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44B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22B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44B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22BA7">
                        <w:rPr>
                          <w:sz w:val="28"/>
                          <w:szCs w:val="28"/>
                          <w:u w:val="single"/>
                        </w:rPr>
                        <w:t xml:space="preserve">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44B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44B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9B7F46" w:rsidRDefault="009B7F46" w:rsidP="00025DB9">
      <w:pPr>
        <w:jc w:val="both"/>
        <w:rPr>
          <w:b/>
          <w:bCs/>
          <w:sz w:val="28"/>
          <w:szCs w:val="28"/>
        </w:rPr>
      </w:pPr>
    </w:p>
    <w:p w:rsidR="009B7F46" w:rsidRPr="009B7F46" w:rsidRDefault="009B7F46" w:rsidP="009B7F46">
      <w:pPr>
        <w:suppressAutoHyphens/>
        <w:spacing w:before="480" w:after="480"/>
        <w:jc w:val="center"/>
        <w:rPr>
          <w:b/>
          <w:bCs/>
          <w:sz w:val="28"/>
          <w:szCs w:val="28"/>
        </w:rPr>
      </w:pPr>
      <w:r w:rsidRPr="009B7F46">
        <w:rPr>
          <w:b/>
          <w:bCs/>
          <w:sz w:val="28"/>
          <w:szCs w:val="28"/>
        </w:rPr>
        <w:t>О внесении изменений в решение Пермской городской Думы от 22.12.2009 № 302 «Об установлении расходного обязательства города Перми по организации подвоза учащихся, проживающих в отдаленных жилых районах (Голый Мыс, Новобродовский), не имеющих общеобразовательных учреждений, к месту обучения в муниципальное автономное общеобразовательное учреждение «Средняя общеобразовательная школа</w:t>
      </w:r>
      <w:r w:rsidR="00644BA4">
        <w:rPr>
          <w:b/>
          <w:bCs/>
          <w:sz w:val="28"/>
          <w:szCs w:val="28"/>
        </w:rPr>
        <w:t> </w:t>
      </w:r>
      <w:r w:rsidRPr="009B7F46">
        <w:rPr>
          <w:b/>
          <w:bCs/>
          <w:sz w:val="28"/>
          <w:szCs w:val="28"/>
        </w:rPr>
        <w:t>№ 82» г. Перми и обратно»</w:t>
      </w:r>
    </w:p>
    <w:p w:rsidR="009B7F46" w:rsidRPr="009B7F46" w:rsidRDefault="009B7F46" w:rsidP="009B7F46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9B7F46">
        <w:rPr>
          <w:rFonts w:eastAsia="Calibri"/>
          <w:sz w:val="28"/>
          <w:szCs w:val="28"/>
          <w:lang w:eastAsia="en-US"/>
        </w:rPr>
        <w:t>В соответствии с Уставом</w:t>
      </w:r>
      <w:r w:rsidRPr="009B7F46">
        <w:rPr>
          <w:sz w:val="28"/>
          <w:szCs w:val="28"/>
        </w:rPr>
        <w:t xml:space="preserve"> города Перми </w:t>
      </w:r>
    </w:p>
    <w:p w:rsidR="009B7F46" w:rsidRPr="009B7F46" w:rsidRDefault="009B7F46" w:rsidP="009B7F46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9B7F4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9B7F46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9B7F46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9B7F46" w:rsidRPr="009B7F46" w:rsidRDefault="009B7F46" w:rsidP="009B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F46">
        <w:rPr>
          <w:sz w:val="28"/>
          <w:szCs w:val="28"/>
        </w:rPr>
        <w:t>1. Внести в решение Пермской городской Думы от 22.12.2009 № 302 «Об установлении расходного обязательства города Перми по организации подвоза учащихся, проживающих в отдаленных жилых районах (Голый Мыс, Новобродовский), не имеющих общеобразовательных учреждений, к месту обучения в муниципальное автономное общеобразовательное учреждение «Средняя общеобразовательная школа № 82» г. Перми и обратно» (в редакции решения Пермской городской Думы от 25.08.2020 № 143) изменения:</w:t>
      </w:r>
    </w:p>
    <w:p w:rsidR="009B7F46" w:rsidRPr="009B7F46" w:rsidRDefault="009B7F46" w:rsidP="009B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F46">
        <w:rPr>
          <w:sz w:val="28"/>
          <w:szCs w:val="28"/>
        </w:rPr>
        <w:t>1.1 в заголовке слова «Средняя общеобразовательная школа № 82» заменить словами «Экошкола»;</w:t>
      </w:r>
    </w:p>
    <w:p w:rsidR="009B7F46" w:rsidRPr="009B7F46" w:rsidRDefault="009B7F46" w:rsidP="009B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F46">
        <w:rPr>
          <w:sz w:val="28"/>
          <w:szCs w:val="28"/>
        </w:rPr>
        <w:t>1.2 в пункте 1 слова «Средняя общеобразовательная школа № 82» заменить словами «Экошкола».</w:t>
      </w:r>
    </w:p>
    <w:p w:rsidR="009B7F46" w:rsidRPr="009B7F46" w:rsidRDefault="009B7F46" w:rsidP="009B7F46">
      <w:pPr>
        <w:ind w:firstLine="709"/>
        <w:jc w:val="both"/>
        <w:rPr>
          <w:sz w:val="28"/>
          <w:szCs w:val="28"/>
          <w:lang w:val="x-none" w:eastAsia="x-none"/>
        </w:rPr>
      </w:pPr>
      <w:r w:rsidRPr="009B7F46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7F46" w:rsidRDefault="009B7F46" w:rsidP="009B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F46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644BA4">
        <w:rPr>
          <w:sz w:val="28"/>
          <w:szCs w:val="28"/>
        </w:rPr>
        <w:t> </w:t>
      </w:r>
      <w:r w:rsidRPr="009B7F46">
        <w:rPr>
          <w:sz w:val="28"/>
          <w:szCs w:val="28"/>
        </w:rPr>
        <w:t xml:space="preserve">также в сетевом издании «Официальный сайт муниципального образования город Пермь </w:t>
      </w:r>
      <w:r w:rsidRPr="00D12EE6">
        <w:rPr>
          <w:sz w:val="28"/>
          <w:szCs w:val="28"/>
        </w:rPr>
        <w:t>www.gorodperm.ru»</w:t>
      </w:r>
      <w:r w:rsidRPr="009B7F46">
        <w:rPr>
          <w:sz w:val="28"/>
          <w:szCs w:val="28"/>
        </w:rPr>
        <w:t>.</w:t>
      </w:r>
    </w:p>
    <w:p w:rsidR="009B7F46" w:rsidRDefault="009B7F46" w:rsidP="009B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7F46" w:rsidRPr="009B7F46" w:rsidRDefault="009B7F46" w:rsidP="009B7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F46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9B7F46" w:rsidRPr="009B7F46" w:rsidRDefault="009B7F46" w:rsidP="00822BA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color w:val="000000"/>
          <w:sz w:val="28"/>
          <w:szCs w:val="28"/>
        </w:rPr>
      </w:pPr>
      <w:r w:rsidRPr="009B7F46">
        <w:rPr>
          <w:color w:val="000000"/>
          <w:sz w:val="28"/>
          <w:szCs w:val="28"/>
        </w:rPr>
        <w:t xml:space="preserve">Председатель </w:t>
      </w:r>
    </w:p>
    <w:p w:rsidR="009B7F46" w:rsidRPr="009B7F46" w:rsidRDefault="009B7F46" w:rsidP="00822BA7">
      <w:pPr>
        <w:tabs>
          <w:tab w:val="left" w:pos="900"/>
          <w:tab w:val="left" w:pos="1843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color w:val="000000"/>
          <w:sz w:val="28"/>
          <w:szCs w:val="28"/>
        </w:rPr>
      </w:pPr>
      <w:r w:rsidRPr="009B7F46">
        <w:rPr>
          <w:color w:val="000000"/>
          <w:sz w:val="28"/>
          <w:szCs w:val="28"/>
        </w:rPr>
        <w:t>Пермской городской Думы</w:t>
      </w:r>
      <w:r w:rsidRPr="009B7F46">
        <w:rPr>
          <w:color w:val="000000"/>
          <w:sz w:val="28"/>
          <w:szCs w:val="28"/>
        </w:rPr>
        <w:tab/>
      </w:r>
      <w:r w:rsidRPr="009B7F46">
        <w:rPr>
          <w:color w:val="000000"/>
          <w:sz w:val="28"/>
          <w:szCs w:val="28"/>
        </w:rPr>
        <w:tab/>
      </w:r>
      <w:r w:rsidRPr="009B7F46">
        <w:rPr>
          <w:color w:val="000000"/>
          <w:sz w:val="28"/>
          <w:szCs w:val="28"/>
        </w:rPr>
        <w:tab/>
      </w:r>
      <w:r w:rsidRPr="009B7F46">
        <w:rPr>
          <w:color w:val="000000"/>
          <w:sz w:val="28"/>
          <w:szCs w:val="28"/>
        </w:rPr>
        <w:tab/>
      </w:r>
      <w:r w:rsidRPr="009B7F46">
        <w:rPr>
          <w:color w:val="000000"/>
          <w:sz w:val="28"/>
          <w:szCs w:val="28"/>
        </w:rPr>
        <w:tab/>
      </w:r>
      <w:r w:rsidRPr="009B7F46">
        <w:rPr>
          <w:color w:val="000000"/>
          <w:sz w:val="28"/>
          <w:szCs w:val="28"/>
        </w:rPr>
        <w:tab/>
      </w:r>
      <w:r w:rsidRPr="009B7F46">
        <w:rPr>
          <w:color w:val="000000"/>
          <w:sz w:val="28"/>
          <w:szCs w:val="28"/>
        </w:rPr>
        <w:tab/>
        <w:t xml:space="preserve">   Д.В. Малютин</w:t>
      </w:r>
    </w:p>
    <w:p w:rsidR="00822BA7" w:rsidRDefault="00822BA7" w:rsidP="00822BA7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22BA7" w:rsidRDefault="00822BA7" w:rsidP="00822BA7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897D8E" w:rsidRPr="009B7F46" w:rsidRDefault="00897D8E" w:rsidP="009B7F46">
      <w:pPr>
        <w:rPr>
          <w:sz w:val="28"/>
          <w:szCs w:val="28"/>
        </w:rPr>
      </w:pPr>
    </w:p>
    <w:sectPr w:rsidR="00897D8E" w:rsidRPr="009B7F4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22BA7">
      <w:rPr>
        <w:noProof/>
        <w:snapToGrid w:val="0"/>
        <w:sz w:val="16"/>
      </w:rPr>
      <w:t>28.05.2024 11:13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22BA7">
      <w:rPr>
        <w:noProof/>
        <w:snapToGrid w:val="0"/>
        <w:sz w:val="16"/>
      </w:rPr>
      <w:t>решение 94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777203"/>
      <w:docPartObj>
        <w:docPartGallery w:val="Page Numbers (Top of Page)"/>
        <w:docPartUnique/>
      </w:docPartObj>
    </w:sdtPr>
    <w:sdtEndPr/>
    <w:sdtContent>
      <w:p w:rsidR="009B7F46" w:rsidRDefault="009B7F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BA7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2ek2293NZIfDlug+LxxhtjtpQK3VJeTmSTVAkP009IyCTjLYkzwtbYP9STAKL79RFksGUbN6aIApBcCw8llxw==" w:salt="qszIQYV/UX9rKHv/Hcfa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4BA4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2BA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F46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2EE6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2A2BC22D-0CCF-4866-B2A2-A5519B98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2024-05-28T06:13:00Z</cp:lastPrinted>
  <dcterms:created xsi:type="dcterms:W3CDTF">2024-05-08T06:32:00Z</dcterms:created>
  <dcterms:modified xsi:type="dcterms:W3CDTF">2024-05-28T06:14:00Z</dcterms:modified>
</cp:coreProperties>
</file>