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7" w:rsidRDefault="00B74CA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74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0947" w:rsidRDefault="00B74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0947" w:rsidRDefault="00B74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0947" w:rsidRDefault="00BC09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C0947" w:rsidRDefault="00BC094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9E5F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05.06.2024</w:t>
                              </w: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9E5F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440</w:t>
                              </w: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C0947" w:rsidRDefault="00B74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0947" w:rsidRDefault="00B74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0947" w:rsidRDefault="00B74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0947" w:rsidRDefault="00BC09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C0947" w:rsidRDefault="00BC094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C0947" w:rsidRDefault="009E5F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05.06.2024</w:t>
                        </w:r>
                      </w:p>
                      <w:p w:rsidR="00BC0947" w:rsidRDefault="00BC0947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C0947" w:rsidRDefault="009E5F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440</w:t>
                        </w:r>
                      </w:p>
                      <w:p w:rsidR="00BC0947" w:rsidRDefault="00BC0947"/>
                    </w:txbxContent>
                  </v:textbox>
                </v:shape>
              </v:group>
            </w:pict>
          </mc:Fallback>
        </mc:AlternateContent>
      </w: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jc w:val="both"/>
        <w:rPr>
          <w:sz w:val="24"/>
          <w:lang w:val="en-US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pStyle w:val="aff1"/>
        <w:spacing w:line="240" w:lineRule="exact"/>
        <w:rPr>
          <w:b/>
        </w:rPr>
      </w:pPr>
    </w:p>
    <w:p w:rsidR="00BC0947" w:rsidRDefault="00BC0947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BC0947" w:rsidRDefault="00B74CA6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приложение </w:t>
      </w:r>
      <w:r w:rsidR="00AC1079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C0947" w:rsidRDefault="00B74CA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Порядку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утвержденному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20.10.2020 № 1060</w:t>
      </w:r>
    </w:p>
    <w:p w:rsidR="00BC0947" w:rsidRDefault="00BC0947">
      <w:pPr>
        <w:pStyle w:val="aff1"/>
        <w:spacing w:line="240" w:lineRule="exact"/>
      </w:pPr>
    </w:p>
    <w:p w:rsidR="00BC0947" w:rsidRDefault="00BC0947">
      <w:pPr>
        <w:pStyle w:val="aff1"/>
        <w:spacing w:line="240" w:lineRule="exact"/>
      </w:pPr>
    </w:p>
    <w:p w:rsidR="00BC0947" w:rsidRDefault="00BC0947" w:rsidP="00A274B3">
      <w:pPr>
        <w:jc w:val="both"/>
        <w:rPr>
          <w:sz w:val="28"/>
          <w:szCs w:val="28"/>
        </w:rPr>
      </w:pP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C0947" w:rsidRDefault="00B74C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утвержденному постановлением администрации города Перми от 20 октября 2020 г. № 1060 </w:t>
      </w:r>
      <w:r w:rsidR="00A274B3"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12.04.2021 № 245, от 06.09.2021 № 684, от 18.10.2021 № 884, </w:t>
      </w:r>
      <w:r w:rsidR="00A274B3">
        <w:rPr>
          <w:sz w:val="28"/>
          <w:szCs w:val="28"/>
        </w:rPr>
        <w:br/>
      </w:r>
      <w:r>
        <w:rPr>
          <w:sz w:val="28"/>
          <w:szCs w:val="28"/>
        </w:rPr>
        <w:t xml:space="preserve">от 29.10.2021 № 966, от 13.04.2022 № 277, от 15.08.2022 № 686, от 19.10.2022 </w:t>
      </w:r>
      <w:r w:rsidR="00A274B3">
        <w:rPr>
          <w:sz w:val="28"/>
          <w:szCs w:val="28"/>
        </w:rPr>
        <w:br/>
      </w:r>
      <w:r>
        <w:rPr>
          <w:sz w:val="28"/>
          <w:szCs w:val="28"/>
        </w:rPr>
        <w:t xml:space="preserve">№ 984, от 21.10.2022 № 1054, от 30.12.2022 № 1425, от 30.05.2023 № 432, </w:t>
      </w:r>
      <w:r w:rsidR="00A274B3">
        <w:rPr>
          <w:sz w:val="28"/>
          <w:szCs w:val="28"/>
        </w:rPr>
        <w:br/>
      </w:r>
      <w:r>
        <w:rPr>
          <w:sz w:val="28"/>
          <w:szCs w:val="28"/>
        </w:rPr>
        <w:t>от 09.08.2023 № 684, от 16.08.2023 № 709</w:t>
      </w:r>
      <w:r w:rsidR="008A6885">
        <w:rPr>
          <w:sz w:val="28"/>
          <w:szCs w:val="28"/>
        </w:rPr>
        <w:t xml:space="preserve">, от 20.09.2023 № 862, от 17.10.2023 </w:t>
      </w:r>
      <w:r w:rsidR="00A274B3">
        <w:rPr>
          <w:sz w:val="28"/>
          <w:szCs w:val="28"/>
        </w:rPr>
        <w:br/>
      </w:r>
      <w:r w:rsidR="008A6885">
        <w:rPr>
          <w:sz w:val="28"/>
          <w:szCs w:val="28"/>
        </w:rPr>
        <w:t>№ 1061, от 15.11.2023 № 1252,</w:t>
      </w:r>
      <w:r>
        <w:rPr>
          <w:sz w:val="28"/>
          <w:szCs w:val="28"/>
        </w:rPr>
        <w:t xml:space="preserve">), изложив в редакции согласно </w:t>
      </w:r>
      <w:hyperlink r:id="rId9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</w:t>
      </w:r>
      <w:r w:rsidR="00362245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постановлению. </w:t>
      </w:r>
    </w:p>
    <w:p w:rsidR="0021498B" w:rsidRDefault="0021498B" w:rsidP="0021498B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498B" w:rsidRDefault="0021498B" w:rsidP="0021498B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остановления посредством официального опуб</w:t>
      </w:r>
      <w:r w:rsidRPr="00807ED8">
        <w:rPr>
          <w:bCs/>
          <w:sz w:val="28"/>
          <w:szCs w:val="28"/>
        </w:rPr>
        <w:lastRenderedPageBreak/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498B" w:rsidRPr="00807ED8" w:rsidRDefault="0021498B" w:rsidP="0021498B">
      <w:pPr>
        <w:ind w:firstLine="720"/>
        <w:jc w:val="both"/>
        <w:rPr>
          <w:bCs/>
          <w:sz w:val="28"/>
          <w:szCs w:val="28"/>
        </w:rPr>
      </w:pPr>
      <w:r w:rsidRPr="00807ED8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bCs/>
          <w:sz w:val="28"/>
          <w:szCs w:val="28"/>
        </w:rPr>
        <w:t>п</w:t>
      </w:r>
      <w:r w:rsidRPr="00807ED8">
        <w:rPr>
          <w:bCs/>
          <w:sz w:val="28"/>
          <w:szCs w:val="28"/>
        </w:rPr>
        <w:t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21498B" w:rsidRDefault="0021498B" w:rsidP="0021498B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21498B" w:rsidRDefault="0021498B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74CA6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B74CA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BC0947" w:rsidRDefault="00BC0947">
      <w:pPr>
        <w:pStyle w:val="ConsPlusNormal"/>
        <w:spacing w:line="240" w:lineRule="exact"/>
        <w:outlineLvl w:val="1"/>
      </w:pPr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  <w:sectPr w:rsidR="00BC0947">
          <w:headerReference w:type="default" r:id="rId10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C0947" w:rsidRDefault="00B74CA6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FEC">
        <w:rPr>
          <w:sz w:val="28"/>
          <w:szCs w:val="28"/>
        </w:rPr>
        <w:t>05.06.2024 № 440</w:t>
      </w:r>
      <w:bookmarkStart w:id="0" w:name="_GoBack"/>
      <w:bookmarkEnd w:id="0"/>
    </w:p>
    <w:p w:rsidR="00BC0947" w:rsidRDefault="00BC0947">
      <w:pPr>
        <w:spacing w:line="240" w:lineRule="exact"/>
        <w:contextualSpacing/>
        <w:outlineLvl w:val="0"/>
        <w:rPr>
          <w:sz w:val="28"/>
          <w:szCs w:val="28"/>
        </w:rPr>
      </w:pPr>
    </w:p>
    <w:p w:rsidR="00BC0947" w:rsidRDefault="00BC0947">
      <w:pPr>
        <w:spacing w:line="240" w:lineRule="exact"/>
        <w:rPr>
          <w:sz w:val="28"/>
          <w:szCs w:val="28"/>
        </w:rPr>
      </w:pPr>
    </w:p>
    <w:p w:rsidR="00BC0947" w:rsidRDefault="00BC0947">
      <w:pPr>
        <w:pStyle w:val="ConsPlusNormal"/>
        <w:spacing w:line="240" w:lineRule="exact"/>
        <w:jc w:val="both"/>
      </w:pPr>
    </w:p>
    <w:p w:rsidR="00BC0947" w:rsidRDefault="00B74C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СУБСИДИЙ</w:t>
      </w:r>
    </w:p>
    <w:p w:rsidR="00BC0947" w:rsidRDefault="00B74C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меры поддержки на обеспечение участия</w:t>
      </w:r>
    </w:p>
    <w:p w:rsidR="00BC0947" w:rsidRDefault="00B74C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соревнованиях, проводимых за пределами </w:t>
      </w:r>
    </w:p>
    <w:p w:rsidR="00BC0947" w:rsidRDefault="00B74C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Перми, на 202</w:t>
      </w:r>
      <w:r w:rsidR="00FA48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48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48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C0947" w:rsidRDefault="00BC0947">
      <w:pPr>
        <w:spacing w:after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274"/>
        <w:gridCol w:w="1828"/>
        <w:gridCol w:w="1756"/>
        <w:gridCol w:w="1503"/>
      </w:tblGrid>
      <w:tr w:rsidR="00BC0947" w:rsidTr="00A274B3">
        <w:tc>
          <w:tcPr>
            <w:tcW w:w="278" w:type="pct"/>
            <w:vMerge w:val="restart"/>
          </w:tcPr>
          <w:p w:rsidR="00BC0947" w:rsidRDefault="00B74CA6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156" w:type="pct"/>
            <w:vMerge w:val="restart"/>
          </w:tcPr>
          <w:p w:rsidR="00BC0947" w:rsidRDefault="00B74CA6">
            <w:pPr>
              <w:pStyle w:val="ConsPlusNormal"/>
              <w:jc w:val="center"/>
            </w:pPr>
            <w:r>
              <w:t>Наименование муниципального учреждения города Перми</w:t>
            </w:r>
          </w:p>
        </w:tc>
        <w:tc>
          <w:tcPr>
            <w:tcW w:w="2566" w:type="pct"/>
            <w:gridSpan w:val="3"/>
          </w:tcPr>
          <w:p w:rsidR="00BC0947" w:rsidRDefault="00B74CA6">
            <w:pPr>
              <w:pStyle w:val="ConsPlusNormal"/>
              <w:jc w:val="center"/>
            </w:pPr>
            <w:r>
              <w:t>Расчетные показатели, тыс. руб.</w:t>
            </w:r>
          </w:p>
        </w:tc>
      </w:tr>
      <w:tr w:rsidR="00BC0947" w:rsidTr="00A274B3">
        <w:tc>
          <w:tcPr>
            <w:tcW w:w="278" w:type="pct"/>
            <w:vMerge/>
          </w:tcPr>
          <w:p w:rsidR="00BC0947" w:rsidRDefault="00BC0947"/>
        </w:tc>
        <w:tc>
          <w:tcPr>
            <w:tcW w:w="2156" w:type="pct"/>
            <w:vMerge/>
          </w:tcPr>
          <w:p w:rsidR="00BC0947" w:rsidRDefault="00BC0947"/>
        </w:tc>
        <w:tc>
          <w:tcPr>
            <w:tcW w:w="922" w:type="pct"/>
          </w:tcPr>
          <w:p w:rsidR="00BC0947" w:rsidRDefault="00B74CA6" w:rsidP="00412314">
            <w:pPr>
              <w:pStyle w:val="ConsPlusNormal"/>
              <w:jc w:val="center"/>
            </w:pPr>
            <w:r>
              <w:t>202</w:t>
            </w:r>
            <w:r w:rsidR="00412314">
              <w:t>4</w:t>
            </w:r>
            <w:r>
              <w:t xml:space="preserve"> год</w:t>
            </w:r>
          </w:p>
        </w:tc>
        <w:tc>
          <w:tcPr>
            <w:tcW w:w="886" w:type="pct"/>
          </w:tcPr>
          <w:p w:rsidR="00BC0947" w:rsidRDefault="00B74CA6" w:rsidP="00412314">
            <w:pPr>
              <w:pStyle w:val="ConsPlusNormal"/>
              <w:jc w:val="center"/>
            </w:pPr>
            <w:r>
              <w:t>202</w:t>
            </w:r>
            <w:r w:rsidR="00412314">
              <w:t>5</w:t>
            </w:r>
            <w:r>
              <w:t xml:space="preserve"> год</w:t>
            </w:r>
          </w:p>
        </w:tc>
        <w:tc>
          <w:tcPr>
            <w:tcW w:w="758" w:type="pct"/>
          </w:tcPr>
          <w:p w:rsidR="00BC0947" w:rsidRDefault="00B74CA6" w:rsidP="00412314">
            <w:pPr>
              <w:pStyle w:val="ConsPlusNormal"/>
              <w:jc w:val="center"/>
            </w:pPr>
            <w:r>
              <w:t>202</w:t>
            </w:r>
            <w:r w:rsidR="00412314">
              <w:t>6</w:t>
            </w:r>
            <w:r>
              <w:t xml:space="preserve"> год</w:t>
            </w:r>
          </w:p>
        </w:tc>
      </w:tr>
      <w:tr w:rsidR="00BC0947" w:rsidTr="00A274B3">
        <w:tc>
          <w:tcPr>
            <w:tcW w:w="278" w:type="pct"/>
          </w:tcPr>
          <w:p w:rsidR="00BC0947" w:rsidRDefault="00B74C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6" w:type="pct"/>
          </w:tcPr>
          <w:p w:rsidR="00BC0947" w:rsidRDefault="00B74C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2" w:type="pct"/>
            <w:vAlign w:val="center"/>
          </w:tcPr>
          <w:p w:rsidR="00BC0947" w:rsidRDefault="00B74C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6" w:type="pct"/>
            <w:vAlign w:val="center"/>
          </w:tcPr>
          <w:p w:rsidR="00BC0947" w:rsidRDefault="00B74C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8" w:type="pct"/>
            <w:vAlign w:val="center"/>
          </w:tcPr>
          <w:p w:rsidR="00BC0947" w:rsidRDefault="00B74CA6">
            <w:pPr>
              <w:pStyle w:val="ConsPlusNormal"/>
              <w:jc w:val="center"/>
            </w:pPr>
            <w:r>
              <w:t>5</w:t>
            </w:r>
          </w:p>
        </w:tc>
      </w:tr>
      <w:tr w:rsidR="00BC0947" w:rsidTr="00A274B3">
        <w:tc>
          <w:tcPr>
            <w:tcW w:w="278" w:type="pct"/>
            <w:tcBorders>
              <w:bottom w:val="none" w:sz="4" w:space="0" w:color="000000"/>
            </w:tcBorders>
          </w:tcPr>
          <w:p w:rsidR="00BC0947" w:rsidRDefault="00B74C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6" w:type="pct"/>
            <w:tcBorders>
              <w:bottom w:val="none" w:sz="4" w:space="0" w:color="000000"/>
            </w:tcBorders>
          </w:tcPr>
          <w:p w:rsidR="00BC0947" w:rsidRDefault="00B74CA6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по баскетболу «Урал-Грейт-Юниор» г. Перми</w:t>
            </w:r>
          </w:p>
        </w:tc>
        <w:tc>
          <w:tcPr>
            <w:tcW w:w="922" w:type="pct"/>
            <w:tcBorders>
              <w:bottom w:val="none" w:sz="4" w:space="0" w:color="000000"/>
            </w:tcBorders>
          </w:tcPr>
          <w:p w:rsidR="00BC0947" w:rsidRDefault="008A6885">
            <w:pPr>
              <w:pStyle w:val="ConsPlusNormal"/>
              <w:jc w:val="center"/>
            </w:pPr>
            <w:r>
              <w:t>3</w:t>
            </w:r>
            <w:r w:rsidR="00B74CA6">
              <w:t> 500,000</w:t>
            </w:r>
          </w:p>
        </w:tc>
        <w:tc>
          <w:tcPr>
            <w:tcW w:w="886" w:type="pct"/>
            <w:tcBorders>
              <w:bottom w:val="none" w:sz="4" w:space="0" w:color="000000"/>
            </w:tcBorders>
          </w:tcPr>
          <w:p w:rsidR="00BC0947" w:rsidRDefault="008A6885">
            <w:pPr>
              <w:pStyle w:val="ConsPlusNormal"/>
              <w:jc w:val="center"/>
            </w:pPr>
            <w:r>
              <w:t>3</w:t>
            </w:r>
            <w:r w:rsidR="00B74CA6">
              <w:t> 500,000</w:t>
            </w:r>
          </w:p>
        </w:tc>
        <w:tc>
          <w:tcPr>
            <w:tcW w:w="758" w:type="pct"/>
            <w:tcBorders>
              <w:bottom w:val="none" w:sz="4" w:space="0" w:color="000000"/>
            </w:tcBorders>
          </w:tcPr>
          <w:p w:rsidR="00BC0947" w:rsidRDefault="008A6885">
            <w:pPr>
              <w:pStyle w:val="ConsPlusNormal"/>
              <w:jc w:val="center"/>
            </w:pPr>
            <w:r>
              <w:t>3</w:t>
            </w:r>
            <w:r w:rsidR="00B74CA6">
              <w:t> 500,000</w:t>
            </w:r>
          </w:p>
        </w:tc>
      </w:tr>
      <w:tr w:rsidR="00BC0947" w:rsidTr="00A274B3">
        <w:tc>
          <w:tcPr>
            <w:tcW w:w="278" w:type="pct"/>
          </w:tcPr>
          <w:p w:rsidR="00BC0947" w:rsidRDefault="00B74C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6" w:type="pct"/>
          </w:tcPr>
          <w:p w:rsidR="00BC0947" w:rsidRDefault="00B74CA6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«Молот» по хоккею» г. Перми</w:t>
            </w:r>
          </w:p>
        </w:tc>
        <w:tc>
          <w:tcPr>
            <w:tcW w:w="922" w:type="pct"/>
          </w:tcPr>
          <w:p w:rsidR="00BC0947" w:rsidRDefault="008A6885">
            <w:pPr>
              <w:pStyle w:val="ConsPlusNormal"/>
              <w:jc w:val="center"/>
            </w:pPr>
            <w:r>
              <w:t>4 520,200</w:t>
            </w:r>
          </w:p>
        </w:tc>
        <w:tc>
          <w:tcPr>
            <w:tcW w:w="886" w:type="pct"/>
          </w:tcPr>
          <w:p w:rsidR="00BC0947" w:rsidRDefault="008A6885">
            <w:pPr>
              <w:pStyle w:val="ConsPlusNormal"/>
              <w:jc w:val="center"/>
            </w:pPr>
            <w:r>
              <w:t>4</w:t>
            </w:r>
            <w:r w:rsidR="00B74CA6">
              <w:t xml:space="preserve"> 520,200</w:t>
            </w:r>
          </w:p>
        </w:tc>
        <w:tc>
          <w:tcPr>
            <w:tcW w:w="758" w:type="pct"/>
          </w:tcPr>
          <w:p w:rsidR="00BC0947" w:rsidRDefault="008A6885">
            <w:pPr>
              <w:pStyle w:val="ConsPlusNormal"/>
              <w:jc w:val="center"/>
            </w:pPr>
            <w:r>
              <w:t>4</w:t>
            </w:r>
            <w:r w:rsidR="00B74CA6">
              <w:t xml:space="preserve"> 520,200</w:t>
            </w:r>
          </w:p>
        </w:tc>
      </w:tr>
      <w:tr w:rsidR="00BC0947" w:rsidTr="00A274B3">
        <w:tc>
          <w:tcPr>
            <w:tcW w:w="278" w:type="pct"/>
          </w:tcPr>
          <w:p w:rsidR="00BC0947" w:rsidRDefault="00B74C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6" w:type="pct"/>
          </w:tcPr>
          <w:p w:rsidR="00BC0947" w:rsidRDefault="00B74CA6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</w:p>
        </w:tc>
        <w:tc>
          <w:tcPr>
            <w:tcW w:w="922" w:type="pct"/>
          </w:tcPr>
          <w:p w:rsidR="00BC0947" w:rsidRDefault="008A6885">
            <w:pPr>
              <w:pStyle w:val="ConsPlusNormal"/>
              <w:jc w:val="center"/>
            </w:pPr>
            <w:r>
              <w:t>5 045,800</w:t>
            </w:r>
          </w:p>
        </w:tc>
        <w:tc>
          <w:tcPr>
            <w:tcW w:w="886" w:type="pct"/>
          </w:tcPr>
          <w:p w:rsidR="00BC0947" w:rsidRDefault="008A6885" w:rsidP="005965B3">
            <w:pPr>
              <w:pStyle w:val="ConsPlusNormal"/>
              <w:jc w:val="center"/>
            </w:pPr>
            <w:r>
              <w:t>3</w:t>
            </w:r>
            <w:r w:rsidR="00B74CA6">
              <w:t xml:space="preserve"> 59</w:t>
            </w:r>
            <w:r w:rsidR="005965B3">
              <w:t>5</w:t>
            </w:r>
            <w:r w:rsidR="00B74CA6">
              <w:t>,</w:t>
            </w:r>
            <w:r w:rsidR="005965B3">
              <w:t>4</w:t>
            </w:r>
            <w:r w:rsidR="00B74CA6">
              <w:t>00</w:t>
            </w:r>
          </w:p>
        </w:tc>
        <w:tc>
          <w:tcPr>
            <w:tcW w:w="758" w:type="pct"/>
          </w:tcPr>
          <w:p w:rsidR="00BC0947" w:rsidRDefault="008A6885" w:rsidP="005965B3">
            <w:pPr>
              <w:pStyle w:val="ConsPlusNormal"/>
              <w:jc w:val="center"/>
            </w:pPr>
            <w:r>
              <w:t>3</w:t>
            </w:r>
            <w:r w:rsidR="00B74CA6">
              <w:t xml:space="preserve"> 59</w:t>
            </w:r>
            <w:r w:rsidR="005965B3">
              <w:t>5</w:t>
            </w:r>
            <w:r w:rsidR="00B74CA6">
              <w:t>,</w:t>
            </w:r>
            <w:r w:rsidR="005965B3">
              <w:t>4</w:t>
            </w:r>
            <w:r w:rsidR="00B74CA6">
              <w:t>00</w:t>
            </w:r>
          </w:p>
        </w:tc>
      </w:tr>
      <w:tr w:rsidR="00BC0947" w:rsidTr="00A274B3">
        <w:tc>
          <w:tcPr>
            <w:tcW w:w="278" w:type="pct"/>
          </w:tcPr>
          <w:p w:rsidR="00BC0947" w:rsidRDefault="00B74C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6" w:type="pct"/>
          </w:tcPr>
          <w:p w:rsidR="00BC0947" w:rsidRDefault="00B74CA6">
            <w:pPr>
              <w:pStyle w:val="ConsPlusNormal"/>
            </w:pPr>
            <w:r>
              <w:t>Муниципальное бюджетное учреждение дополнительного образования «Спортивная школа «Закамск» г. Перми</w:t>
            </w:r>
          </w:p>
        </w:tc>
        <w:tc>
          <w:tcPr>
            <w:tcW w:w="922" w:type="pct"/>
          </w:tcPr>
          <w:p w:rsidR="00BC0947" w:rsidRDefault="00B74C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886" w:type="pct"/>
          </w:tcPr>
          <w:p w:rsidR="00BC0947" w:rsidRDefault="00B74C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758" w:type="pct"/>
          </w:tcPr>
          <w:p w:rsidR="00BC0947" w:rsidRDefault="00B74CA6">
            <w:pPr>
              <w:pStyle w:val="ConsPlusNormal"/>
              <w:jc w:val="center"/>
            </w:pPr>
            <w:r>
              <w:t>800,000</w:t>
            </w:r>
          </w:p>
        </w:tc>
      </w:tr>
      <w:tr w:rsidR="00BC0947" w:rsidTr="00A274B3">
        <w:tc>
          <w:tcPr>
            <w:tcW w:w="278" w:type="pct"/>
          </w:tcPr>
          <w:p w:rsidR="00BC0947" w:rsidRDefault="00B74C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6" w:type="pct"/>
          </w:tcPr>
          <w:p w:rsidR="00BC0947" w:rsidRDefault="00B74CA6">
            <w:pPr>
              <w:pStyle w:val="ConsPlusNormal"/>
            </w:pPr>
            <w:r>
              <w:t>Муниципальное бюджетное учреждение дополнительного образования «Спортивная школа Свердловского района» г. Перми</w:t>
            </w:r>
          </w:p>
        </w:tc>
        <w:tc>
          <w:tcPr>
            <w:tcW w:w="922" w:type="pct"/>
          </w:tcPr>
          <w:p w:rsidR="00BC0947" w:rsidRDefault="008A6885">
            <w:pPr>
              <w:pStyle w:val="ConsPlusNormal"/>
              <w:jc w:val="center"/>
            </w:pPr>
            <w:r>
              <w:t>4 500,00</w:t>
            </w:r>
          </w:p>
        </w:tc>
        <w:tc>
          <w:tcPr>
            <w:tcW w:w="886" w:type="pct"/>
          </w:tcPr>
          <w:p w:rsidR="00BC0947" w:rsidRDefault="008A6885">
            <w:pPr>
              <w:pStyle w:val="ConsPlusNormal"/>
              <w:jc w:val="center"/>
            </w:pPr>
            <w:r>
              <w:t>4</w:t>
            </w:r>
            <w:r w:rsidR="00B74CA6">
              <w:t> 500,000</w:t>
            </w:r>
          </w:p>
        </w:tc>
        <w:tc>
          <w:tcPr>
            <w:tcW w:w="758" w:type="pct"/>
          </w:tcPr>
          <w:p w:rsidR="00BC0947" w:rsidRDefault="008A6885">
            <w:pPr>
              <w:pStyle w:val="ConsPlusNormal"/>
              <w:jc w:val="center"/>
            </w:pPr>
            <w:r>
              <w:t>4</w:t>
            </w:r>
            <w:r w:rsidR="00B74CA6">
              <w:t> 500,000</w:t>
            </w:r>
          </w:p>
        </w:tc>
      </w:tr>
      <w:tr w:rsidR="00BC0947" w:rsidTr="00A274B3">
        <w:tc>
          <w:tcPr>
            <w:tcW w:w="2434" w:type="pct"/>
            <w:gridSpan w:val="2"/>
            <w:tcBorders>
              <w:bottom w:val="single" w:sz="4" w:space="0" w:color="000000"/>
            </w:tcBorders>
          </w:tcPr>
          <w:p w:rsidR="00BC0947" w:rsidRDefault="00B74CA6">
            <w:pPr>
              <w:pStyle w:val="ConsPlusNormal"/>
            </w:pPr>
            <w:r>
              <w:t>Всего</w:t>
            </w:r>
          </w:p>
        </w:tc>
        <w:tc>
          <w:tcPr>
            <w:tcW w:w="922" w:type="pct"/>
            <w:tcBorders>
              <w:bottom w:val="single" w:sz="4" w:space="0" w:color="000000"/>
            </w:tcBorders>
          </w:tcPr>
          <w:p w:rsidR="00BC0947" w:rsidRDefault="00B74CA6" w:rsidP="008A6885">
            <w:pPr>
              <w:pStyle w:val="ConsPlusNormal"/>
              <w:jc w:val="center"/>
            </w:pPr>
            <w:r>
              <w:t>18</w:t>
            </w:r>
            <w:r w:rsidR="008A6885">
              <w:t> 366,000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:rsidR="00BC0947" w:rsidRDefault="00412314" w:rsidP="005965B3">
            <w:pPr>
              <w:pStyle w:val="ConsPlusNormal"/>
              <w:jc w:val="center"/>
            </w:pPr>
            <w:r>
              <w:t>1</w:t>
            </w:r>
            <w:r w:rsidR="00B74CA6">
              <w:t>6 91</w:t>
            </w:r>
            <w:r w:rsidR="005965B3">
              <w:t>5</w:t>
            </w:r>
            <w:r w:rsidR="00B74CA6">
              <w:t>,</w:t>
            </w:r>
            <w:r w:rsidR="005965B3">
              <w:t>6</w:t>
            </w:r>
            <w:r w:rsidR="00B74CA6">
              <w:t>00</w:t>
            </w:r>
          </w:p>
        </w:tc>
        <w:tc>
          <w:tcPr>
            <w:tcW w:w="758" w:type="pct"/>
            <w:tcBorders>
              <w:bottom w:val="single" w:sz="4" w:space="0" w:color="000000"/>
            </w:tcBorders>
          </w:tcPr>
          <w:p w:rsidR="00BC0947" w:rsidRDefault="00412314" w:rsidP="005965B3">
            <w:pPr>
              <w:pStyle w:val="ConsPlusNormal"/>
              <w:jc w:val="center"/>
            </w:pPr>
            <w:r>
              <w:t>1</w:t>
            </w:r>
            <w:r w:rsidR="00B74CA6">
              <w:t>6 91</w:t>
            </w:r>
            <w:r w:rsidR="005965B3">
              <w:t>5</w:t>
            </w:r>
            <w:r w:rsidR="00B74CA6">
              <w:t>,</w:t>
            </w:r>
            <w:r w:rsidR="005965B3">
              <w:t>6</w:t>
            </w:r>
            <w:r w:rsidR="00B74CA6">
              <w:t>00</w:t>
            </w:r>
          </w:p>
        </w:tc>
      </w:tr>
    </w:tbl>
    <w:p w:rsidR="00461221" w:rsidRDefault="00461221"/>
    <w:sectPr w:rsidR="00461221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D2" w:rsidRDefault="003260D2">
      <w:r>
        <w:separator/>
      </w:r>
    </w:p>
  </w:endnote>
  <w:endnote w:type="continuationSeparator" w:id="0">
    <w:p w:rsidR="003260D2" w:rsidRDefault="0032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D2" w:rsidRDefault="003260D2">
      <w:r>
        <w:separator/>
      </w:r>
    </w:p>
  </w:footnote>
  <w:footnote w:type="continuationSeparator" w:id="0">
    <w:p w:rsidR="003260D2" w:rsidRDefault="0032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E5FE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C0947" w:rsidRDefault="00BC09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0947" w:rsidRDefault="00BC094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b"/>
      <w:jc w:val="center"/>
      <w:rPr>
        <w:sz w:val="28"/>
        <w:szCs w:val="28"/>
      </w:rPr>
    </w:pPr>
  </w:p>
  <w:p w:rsidR="00BC0947" w:rsidRDefault="00BC09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CF1"/>
    <w:multiLevelType w:val="hybridMultilevel"/>
    <w:tmpl w:val="3A2E8AAE"/>
    <w:lvl w:ilvl="0" w:tplc="9646963A">
      <w:start w:val="1"/>
      <w:numFmt w:val="upperRoman"/>
      <w:lvlText w:val="%1."/>
      <w:lvlJc w:val="left"/>
      <w:pPr>
        <w:ind w:left="1429" w:hanging="720"/>
      </w:pPr>
    </w:lvl>
    <w:lvl w:ilvl="1" w:tplc="C31810F2">
      <w:start w:val="1"/>
      <w:numFmt w:val="lowerLetter"/>
      <w:lvlText w:val="%2."/>
      <w:lvlJc w:val="left"/>
      <w:pPr>
        <w:ind w:left="1789" w:hanging="360"/>
      </w:pPr>
    </w:lvl>
    <w:lvl w:ilvl="2" w:tplc="567894E4">
      <w:start w:val="1"/>
      <w:numFmt w:val="lowerRoman"/>
      <w:lvlText w:val="%3."/>
      <w:lvlJc w:val="right"/>
      <w:pPr>
        <w:ind w:left="2509" w:hanging="180"/>
      </w:pPr>
    </w:lvl>
    <w:lvl w:ilvl="3" w:tplc="7E44710A">
      <w:start w:val="1"/>
      <w:numFmt w:val="decimal"/>
      <w:lvlText w:val="%4."/>
      <w:lvlJc w:val="left"/>
      <w:pPr>
        <w:ind w:left="3229" w:hanging="360"/>
      </w:pPr>
    </w:lvl>
    <w:lvl w:ilvl="4" w:tplc="F8289E8E">
      <w:start w:val="1"/>
      <w:numFmt w:val="lowerLetter"/>
      <w:lvlText w:val="%5."/>
      <w:lvlJc w:val="left"/>
      <w:pPr>
        <w:ind w:left="3949" w:hanging="360"/>
      </w:pPr>
    </w:lvl>
    <w:lvl w:ilvl="5" w:tplc="59C07118">
      <w:start w:val="1"/>
      <w:numFmt w:val="lowerRoman"/>
      <w:lvlText w:val="%6."/>
      <w:lvlJc w:val="right"/>
      <w:pPr>
        <w:ind w:left="4669" w:hanging="180"/>
      </w:pPr>
    </w:lvl>
    <w:lvl w:ilvl="6" w:tplc="46F0B9A0">
      <w:start w:val="1"/>
      <w:numFmt w:val="decimal"/>
      <w:lvlText w:val="%7."/>
      <w:lvlJc w:val="left"/>
      <w:pPr>
        <w:ind w:left="5389" w:hanging="360"/>
      </w:pPr>
    </w:lvl>
    <w:lvl w:ilvl="7" w:tplc="C99C0A3C">
      <w:start w:val="1"/>
      <w:numFmt w:val="lowerLetter"/>
      <w:lvlText w:val="%8."/>
      <w:lvlJc w:val="left"/>
      <w:pPr>
        <w:ind w:left="6109" w:hanging="360"/>
      </w:pPr>
    </w:lvl>
    <w:lvl w:ilvl="8" w:tplc="DAD0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92F78"/>
    <w:multiLevelType w:val="multilevel"/>
    <w:tmpl w:val="6B6A5A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4F681878"/>
    <w:multiLevelType w:val="multilevel"/>
    <w:tmpl w:val="86F038F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F27A4B"/>
    <w:multiLevelType w:val="multilevel"/>
    <w:tmpl w:val="28C2E7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7"/>
    <w:rsid w:val="0021498B"/>
    <w:rsid w:val="00271F8C"/>
    <w:rsid w:val="003260D2"/>
    <w:rsid w:val="00362245"/>
    <w:rsid w:val="00412314"/>
    <w:rsid w:val="00461221"/>
    <w:rsid w:val="004D143D"/>
    <w:rsid w:val="005965B3"/>
    <w:rsid w:val="007562A2"/>
    <w:rsid w:val="008A6885"/>
    <w:rsid w:val="009E5FEC"/>
    <w:rsid w:val="00A274B3"/>
    <w:rsid w:val="00A34C99"/>
    <w:rsid w:val="00A51D62"/>
    <w:rsid w:val="00AC1079"/>
    <w:rsid w:val="00B74CA6"/>
    <w:rsid w:val="00BC0947"/>
    <w:rsid w:val="00CE7866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C154F-4BA6-4707-A255-41150F7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72287&amp;dst=100012&amp;field=134&amp;date=22.1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2024-06-05T09:38:00Z</cp:lastPrinted>
  <dcterms:created xsi:type="dcterms:W3CDTF">2024-06-05T09:38:00Z</dcterms:created>
  <dcterms:modified xsi:type="dcterms:W3CDTF">2024-06-05T09:38:00Z</dcterms:modified>
  <cp:version>786432</cp:version>
</cp:coreProperties>
</file>