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4B" w:rsidRDefault="0067741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67741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308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F644B" w:rsidRDefault="00677411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F644B" w:rsidRDefault="006774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F644B" w:rsidRDefault="006F644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6F644B" w:rsidRDefault="006F644B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7D22A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03.07.2024</w:t>
                              </w:r>
                            </w:p>
                            <w:p w:rsidR="006F644B" w:rsidRDefault="006F644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6F644B" w:rsidRDefault="007D22A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555</w:t>
                              </w:r>
                            </w:p>
                            <w:p w:rsidR="006F644B" w:rsidRDefault="006F644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8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C2vM1OmQIAAPcHAAAOAAAAAAAAAAAAAAAAAC4CAABkcnMvZTJv&#10;RG9jLnhtbFBLAQItABQABgAIAAAAIQBDbcif3wAAAAkBAAAPAAAAAAAAAAAAAAAAAPMEAABkcnMv&#10;ZG93bnJldi54bWxQSwUGAAAAAAQABADzAAAA/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6F644B" w:rsidRDefault="0067741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308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F644B" w:rsidRDefault="00677411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F644B" w:rsidRDefault="00677411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F644B" w:rsidRDefault="006F644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6F644B" w:rsidRDefault="006F644B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F644B" w:rsidRDefault="007D22A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03.07.2024</w:t>
                        </w:r>
                      </w:p>
                      <w:p w:rsidR="006F644B" w:rsidRDefault="006F644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6F644B" w:rsidRDefault="007D22A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555</w:t>
                        </w:r>
                      </w:p>
                      <w:p w:rsidR="006F644B" w:rsidRDefault="006F644B"/>
                    </w:txbxContent>
                  </v:textbox>
                </v:shape>
              </v:group>
            </w:pict>
          </mc:Fallback>
        </mc:AlternateContent>
      </w: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6F644B" w:rsidRDefault="006F644B">
      <w:pPr>
        <w:jc w:val="both"/>
        <w:rPr>
          <w:sz w:val="24"/>
          <w:szCs w:val="24"/>
          <w:lang w:val="en-US"/>
        </w:rPr>
      </w:pPr>
    </w:p>
    <w:p w:rsidR="006F644B" w:rsidRDefault="006F644B">
      <w:pPr>
        <w:jc w:val="both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rPr>
          <w:sz w:val="24"/>
          <w:szCs w:val="24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137E71" w:rsidRDefault="00137E71">
      <w:pPr>
        <w:spacing w:line="240" w:lineRule="exact"/>
        <w:ind w:right="5237"/>
        <w:rPr>
          <w:sz w:val="28"/>
          <w:szCs w:val="28"/>
        </w:rPr>
      </w:pPr>
    </w:p>
    <w:p w:rsidR="006F644B" w:rsidRDefault="006F644B">
      <w:pPr>
        <w:spacing w:line="240" w:lineRule="exact"/>
        <w:ind w:right="5237"/>
        <w:rPr>
          <w:sz w:val="28"/>
          <w:szCs w:val="28"/>
        </w:rPr>
      </w:pPr>
    </w:p>
    <w:p w:rsidR="00137E71" w:rsidRDefault="00677411" w:rsidP="001256CC">
      <w:pPr>
        <w:tabs>
          <w:tab w:val="left" w:pos="4536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r w:rsidR="0001283E">
        <w:rPr>
          <w:b/>
          <w:sz w:val="28"/>
          <w:szCs w:val="28"/>
        </w:rPr>
        <w:t xml:space="preserve">внесении изменений </w:t>
      </w:r>
    </w:p>
    <w:p w:rsidR="00817C34" w:rsidRDefault="0001283E" w:rsidP="001256CC">
      <w:pPr>
        <w:tabs>
          <w:tab w:val="left" w:pos="4536"/>
        </w:tabs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06F42">
        <w:rPr>
          <w:b/>
          <w:sz w:val="28"/>
          <w:szCs w:val="28"/>
        </w:rPr>
        <w:t>постановление</w:t>
      </w:r>
      <w:r w:rsidR="00817C34">
        <w:rPr>
          <w:b/>
          <w:sz w:val="28"/>
          <w:szCs w:val="28"/>
        </w:rPr>
        <w:t xml:space="preserve"> администрации </w:t>
      </w:r>
      <w:r w:rsidR="001256CC">
        <w:rPr>
          <w:b/>
          <w:sz w:val="28"/>
          <w:szCs w:val="28"/>
        </w:rPr>
        <w:br/>
      </w:r>
      <w:r w:rsidR="00817C34">
        <w:rPr>
          <w:b/>
          <w:sz w:val="28"/>
          <w:szCs w:val="28"/>
        </w:rPr>
        <w:t>города Перми</w:t>
      </w:r>
      <w:r w:rsidR="00137E71">
        <w:rPr>
          <w:b/>
          <w:sz w:val="28"/>
          <w:szCs w:val="28"/>
        </w:rPr>
        <w:t xml:space="preserve"> </w:t>
      </w:r>
      <w:r w:rsidR="00591BAF">
        <w:rPr>
          <w:b/>
          <w:sz w:val="28"/>
          <w:szCs w:val="28"/>
        </w:rPr>
        <w:t>от 01.03.2017 № 149</w:t>
      </w:r>
      <w:r w:rsidR="00606F42">
        <w:rPr>
          <w:b/>
          <w:sz w:val="28"/>
          <w:szCs w:val="28"/>
        </w:rPr>
        <w:t xml:space="preserve"> </w:t>
      </w:r>
      <w:r w:rsidR="001256CC">
        <w:rPr>
          <w:b/>
          <w:sz w:val="28"/>
          <w:szCs w:val="28"/>
        </w:rPr>
        <w:br/>
      </w:r>
      <w:r w:rsidR="00606F42">
        <w:rPr>
          <w:b/>
          <w:sz w:val="28"/>
          <w:szCs w:val="28"/>
        </w:rPr>
        <w:t xml:space="preserve">«О создании комиссии </w:t>
      </w:r>
      <w:r w:rsidR="001256CC">
        <w:rPr>
          <w:b/>
          <w:sz w:val="28"/>
          <w:szCs w:val="28"/>
        </w:rPr>
        <w:br/>
      </w:r>
      <w:r w:rsidR="00606F42">
        <w:rPr>
          <w:b/>
          <w:sz w:val="28"/>
          <w:szCs w:val="28"/>
        </w:rPr>
        <w:t>по рассмотрению</w:t>
      </w:r>
      <w:r w:rsidR="00606F42" w:rsidRPr="00606F42">
        <w:t xml:space="preserve"> </w:t>
      </w:r>
      <w:r w:rsidR="00606F42" w:rsidRPr="00606F42">
        <w:rPr>
          <w:b/>
          <w:sz w:val="28"/>
          <w:szCs w:val="28"/>
        </w:rPr>
        <w:t xml:space="preserve">вопроса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>об</w:t>
      </w:r>
      <w:r w:rsidR="001256CC">
        <w:rPr>
          <w:b/>
          <w:sz w:val="28"/>
          <w:szCs w:val="28"/>
        </w:rPr>
        <w:t xml:space="preserve"> </w:t>
      </w:r>
      <w:r w:rsidR="00606F42" w:rsidRPr="00606F42">
        <w:rPr>
          <w:b/>
          <w:sz w:val="28"/>
          <w:szCs w:val="28"/>
        </w:rPr>
        <w:t xml:space="preserve">(о) установлении (корректировке)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нормативов состава сточных вод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для объектов абонентов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технологических зон водоотведения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 xml:space="preserve">централизованной системы </w:t>
      </w:r>
      <w:r w:rsidR="001256CC">
        <w:rPr>
          <w:b/>
          <w:sz w:val="28"/>
          <w:szCs w:val="28"/>
        </w:rPr>
        <w:br/>
      </w:r>
      <w:r w:rsidR="00606F42" w:rsidRPr="00606F42">
        <w:rPr>
          <w:b/>
          <w:sz w:val="28"/>
          <w:szCs w:val="28"/>
        </w:rPr>
        <w:t>водоотведения города Перми</w:t>
      </w:r>
      <w:r w:rsidR="00606F42">
        <w:rPr>
          <w:b/>
          <w:sz w:val="28"/>
          <w:szCs w:val="28"/>
        </w:rPr>
        <w:t xml:space="preserve">» </w:t>
      </w:r>
    </w:p>
    <w:bookmarkEnd w:id="0"/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1256CC" w:rsidRDefault="001256CC">
      <w:pPr>
        <w:ind w:firstLine="720"/>
        <w:jc w:val="both"/>
        <w:rPr>
          <w:sz w:val="28"/>
          <w:szCs w:val="28"/>
        </w:rPr>
      </w:pPr>
    </w:p>
    <w:p w:rsidR="006F644B" w:rsidRDefault="00137E71" w:rsidP="00137E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817C34">
        <w:rPr>
          <w:sz w:val="28"/>
          <w:szCs w:val="28"/>
        </w:rPr>
        <w:t xml:space="preserve"> Уставом</w:t>
      </w:r>
      <w:r w:rsidR="00677411">
        <w:rPr>
          <w:sz w:val="28"/>
          <w:szCs w:val="28"/>
        </w:rPr>
        <w:t xml:space="preserve"> города Перми</w:t>
      </w:r>
      <w:r w:rsidR="002E1C05">
        <w:rPr>
          <w:sz w:val="28"/>
          <w:szCs w:val="28"/>
        </w:rPr>
        <w:t>,</w:t>
      </w:r>
      <w:r w:rsidR="00677411">
        <w:rPr>
          <w:sz w:val="28"/>
          <w:szCs w:val="28"/>
        </w:rPr>
        <w:t xml:space="preserve"> </w:t>
      </w:r>
      <w:r w:rsidR="002E1C05">
        <w:rPr>
          <w:sz w:val="28"/>
          <w:szCs w:val="28"/>
        </w:rPr>
        <w:t>в целях актуализации</w:t>
      </w:r>
      <w:r w:rsidR="00817C34">
        <w:rPr>
          <w:sz w:val="28"/>
          <w:szCs w:val="28"/>
        </w:rPr>
        <w:t xml:space="preserve"> правовых актов администрации города Перми</w:t>
      </w:r>
    </w:p>
    <w:p w:rsidR="006F644B" w:rsidRDefault="00677411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E95F41" w:rsidRDefault="00817C34" w:rsidP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5F41">
        <w:rPr>
          <w:sz w:val="28"/>
          <w:szCs w:val="28"/>
        </w:rPr>
        <w:t xml:space="preserve">Внести </w:t>
      </w:r>
      <w:r w:rsidR="001256CC">
        <w:rPr>
          <w:sz w:val="28"/>
          <w:szCs w:val="28"/>
        </w:rPr>
        <w:t xml:space="preserve">изменения </w:t>
      </w:r>
      <w:r w:rsidR="00E95F41">
        <w:rPr>
          <w:sz w:val="28"/>
          <w:szCs w:val="28"/>
        </w:rPr>
        <w:t xml:space="preserve">в Положение </w:t>
      </w:r>
      <w:r w:rsidR="00E63AA2">
        <w:rPr>
          <w:sz w:val="28"/>
          <w:szCs w:val="28"/>
        </w:rPr>
        <w:t xml:space="preserve">о </w:t>
      </w:r>
      <w:r w:rsidR="00E95F41">
        <w:rPr>
          <w:sz w:val="28"/>
          <w:szCs w:val="28"/>
        </w:rPr>
        <w:t xml:space="preserve">комиссии по рассмотрению </w:t>
      </w:r>
      <w:r w:rsidR="00E95F41" w:rsidRPr="00E95F41">
        <w:rPr>
          <w:sz w:val="28"/>
          <w:szCs w:val="28"/>
        </w:rPr>
        <w:t xml:space="preserve">вопроса </w:t>
      </w:r>
      <w:r w:rsidR="00CB0A2D">
        <w:rPr>
          <w:sz w:val="28"/>
          <w:szCs w:val="28"/>
        </w:rPr>
        <w:br/>
      </w:r>
      <w:r w:rsidR="00E95F41" w:rsidRPr="00E95F41">
        <w:rPr>
          <w:sz w:val="28"/>
          <w:szCs w:val="28"/>
        </w:rPr>
        <w:t>об</w:t>
      </w:r>
      <w:r w:rsidR="001256CC">
        <w:rPr>
          <w:sz w:val="28"/>
          <w:szCs w:val="28"/>
        </w:rPr>
        <w:t xml:space="preserve"> </w:t>
      </w:r>
      <w:r w:rsidR="00E95F41" w:rsidRPr="00E95F41">
        <w:rPr>
          <w:sz w:val="28"/>
          <w:szCs w:val="28"/>
        </w:rPr>
        <w:t>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водоотведения города Перм</w:t>
      </w:r>
      <w:r w:rsidR="00E95F41">
        <w:rPr>
          <w:sz w:val="28"/>
          <w:szCs w:val="28"/>
        </w:rPr>
        <w:t xml:space="preserve">и, утвержденное постановлением администрации города Перми </w:t>
      </w:r>
      <w:r w:rsidR="005C54E4">
        <w:rPr>
          <w:sz w:val="28"/>
          <w:szCs w:val="28"/>
        </w:rPr>
        <w:t xml:space="preserve">от 01 марта </w:t>
      </w:r>
      <w:r w:rsidR="00E95F41" w:rsidRPr="00E95F41">
        <w:rPr>
          <w:sz w:val="28"/>
          <w:szCs w:val="28"/>
        </w:rPr>
        <w:t>2017</w:t>
      </w:r>
      <w:r w:rsidR="005C54E4">
        <w:rPr>
          <w:sz w:val="28"/>
          <w:szCs w:val="28"/>
        </w:rPr>
        <w:t xml:space="preserve"> г.</w:t>
      </w:r>
      <w:r w:rsidR="00E95F41" w:rsidRPr="00E95F41">
        <w:rPr>
          <w:sz w:val="28"/>
          <w:szCs w:val="28"/>
        </w:rPr>
        <w:t xml:space="preserve"> № 149</w:t>
      </w:r>
      <w:r w:rsidR="005C54E4">
        <w:rPr>
          <w:sz w:val="28"/>
          <w:szCs w:val="28"/>
        </w:rPr>
        <w:t xml:space="preserve"> (в ред. от 27.05.2020 № 464, от 18.03.2021 № 172, </w:t>
      </w:r>
      <w:r w:rsidR="001256CC">
        <w:rPr>
          <w:sz w:val="28"/>
          <w:szCs w:val="28"/>
        </w:rPr>
        <w:t>от 07.04.2022 № 254),</w:t>
      </w:r>
      <w:r w:rsidR="005C54E4">
        <w:rPr>
          <w:sz w:val="28"/>
          <w:szCs w:val="28"/>
        </w:rPr>
        <w:t xml:space="preserve"> изложив пункт 4.1</w:t>
      </w:r>
      <w:r w:rsidR="00E95F41">
        <w:rPr>
          <w:sz w:val="28"/>
          <w:szCs w:val="28"/>
        </w:rPr>
        <w:t xml:space="preserve"> в </w:t>
      </w:r>
      <w:r w:rsidR="00D807E3">
        <w:rPr>
          <w:sz w:val="28"/>
          <w:szCs w:val="28"/>
        </w:rPr>
        <w:t xml:space="preserve">следующей </w:t>
      </w:r>
      <w:r w:rsidR="00E95F41">
        <w:rPr>
          <w:sz w:val="28"/>
          <w:szCs w:val="28"/>
        </w:rPr>
        <w:t>редакции:</w:t>
      </w:r>
    </w:p>
    <w:p w:rsidR="00E95F41" w:rsidRDefault="00E95F41" w:rsidP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Комиссию возглавляет председатель – первый заместитель главы администрации города Перми, осуществляющий общее руководство управлением </w:t>
      </w:r>
      <w:r w:rsidR="00866EC1">
        <w:rPr>
          <w:sz w:val="28"/>
          <w:szCs w:val="28"/>
        </w:rPr>
        <w:br/>
      </w:r>
      <w:r>
        <w:rPr>
          <w:sz w:val="28"/>
          <w:szCs w:val="28"/>
        </w:rPr>
        <w:t>по экологии и природопользованию администрации города Перми.».</w:t>
      </w:r>
    </w:p>
    <w:p w:rsidR="00817C34" w:rsidRDefault="00E95F41" w:rsidP="003250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17C34">
        <w:rPr>
          <w:sz w:val="28"/>
          <w:szCs w:val="28"/>
        </w:rPr>
        <w:t>Внести</w:t>
      </w:r>
      <w:r w:rsidR="00C833E6">
        <w:rPr>
          <w:sz w:val="28"/>
          <w:szCs w:val="28"/>
        </w:rPr>
        <w:t xml:space="preserve"> </w:t>
      </w:r>
      <w:r w:rsidR="001256CC">
        <w:rPr>
          <w:sz w:val="28"/>
          <w:szCs w:val="28"/>
        </w:rPr>
        <w:t xml:space="preserve">изменения </w:t>
      </w:r>
      <w:r w:rsidR="00C833E6">
        <w:rPr>
          <w:sz w:val="28"/>
          <w:szCs w:val="28"/>
        </w:rPr>
        <w:t>в состав</w:t>
      </w:r>
      <w:r>
        <w:rPr>
          <w:sz w:val="28"/>
          <w:szCs w:val="28"/>
        </w:rPr>
        <w:t xml:space="preserve"> </w:t>
      </w:r>
      <w:r w:rsidRPr="00E95F41">
        <w:rPr>
          <w:sz w:val="28"/>
          <w:szCs w:val="28"/>
        </w:rPr>
        <w:t>комиссии по рассмотрению вопроса об</w:t>
      </w:r>
      <w:r w:rsidR="00CB0A2D">
        <w:rPr>
          <w:sz w:val="28"/>
          <w:szCs w:val="28"/>
        </w:rPr>
        <w:t xml:space="preserve"> </w:t>
      </w:r>
      <w:r w:rsidRPr="00E95F41">
        <w:rPr>
          <w:sz w:val="28"/>
          <w:szCs w:val="28"/>
        </w:rPr>
        <w:t>(о) установлении (корректировке) нормативов состава сточных вод для объектов абонентов технологических зон водоотведения централизованной системы водоотве</w:t>
      </w:r>
      <w:r w:rsidR="003B7234">
        <w:rPr>
          <w:sz w:val="28"/>
          <w:szCs w:val="28"/>
        </w:rPr>
        <w:t>дения города Перми, утвержденный</w:t>
      </w:r>
      <w:r w:rsidRPr="00E95F41">
        <w:rPr>
          <w:sz w:val="28"/>
          <w:szCs w:val="28"/>
        </w:rPr>
        <w:t xml:space="preserve"> постановлением адми</w:t>
      </w:r>
      <w:r w:rsidR="003250F3">
        <w:rPr>
          <w:sz w:val="28"/>
          <w:szCs w:val="28"/>
        </w:rPr>
        <w:t xml:space="preserve">нистрации города Перми от 01 марта </w:t>
      </w:r>
      <w:r w:rsidRPr="00E95F41">
        <w:rPr>
          <w:sz w:val="28"/>
          <w:szCs w:val="28"/>
        </w:rPr>
        <w:t>2017</w:t>
      </w:r>
      <w:r w:rsidR="003250F3">
        <w:rPr>
          <w:sz w:val="28"/>
          <w:szCs w:val="28"/>
        </w:rPr>
        <w:t xml:space="preserve"> г.</w:t>
      </w:r>
      <w:r w:rsidRPr="00E95F41">
        <w:rPr>
          <w:sz w:val="28"/>
          <w:szCs w:val="28"/>
        </w:rPr>
        <w:t xml:space="preserve"> № 149</w:t>
      </w:r>
      <w:r w:rsidR="003250F3">
        <w:rPr>
          <w:sz w:val="28"/>
          <w:szCs w:val="28"/>
        </w:rPr>
        <w:t xml:space="preserve"> </w:t>
      </w:r>
      <w:r w:rsidR="003250F3" w:rsidRPr="003250F3">
        <w:rPr>
          <w:sz w:val="28"/>
          <w:szCs w:val="28"/>
        </w:rPr>
        <w:t xml:space="preserve">(в ред. от 27.05.2020 № 464, от 18.03.2021 № 172, </w:t>
      </w:r>
      <w:r w:rsidR="00CB0A2D">
        <w:rPr>
          <w:sz w:val="28"/>
          <w:szCs w:val="28"/>
        </w:rPr>
        <w:br/>
      </w:r>
      <w:r w:rsidR="003250F3" w:rsidRPr="003250F3">
        <w:rPr>
          <w:sz w:val="28"/>
          <w:szCs w:val="28"/>
        </w:rPr>
        <w:t>от 07.04.2022 № 254)</w:t>
      </w:r>
      <w:r w:rsidR="00D807E3">
        <w:rPr>
          <w:sz w:val="28"/>
          <w:szCs w:val="28"/>
        </w:rPr>
        <w:t>,</w:t>
      </w:r>
      <w:r w:rsidR="003250F3">
        <w:rPr>
          <w:sz w:val="28"/>
          <w:szCs w:val="28"/>
        </w:rPr>
        <w:t xml:space="preserve"> изложив </w:t>
      </w:r>
      <w:r w:rsidR="00817C34">
        <w:rPr>
          <w:sz w:val="28"/>
          <w:szCs w:val="28"/>
        </w:rPr>
        <w:t>позицию:</w:t>
      </w:r>
    </w:p>
    <w:tbl>
      <w:tblPr>
        <w:tblStyle w:val="af0"/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74"/>
        <w:gridCol w:w="6241"/>
      </w:tblGrid>
      <w:tr w:rsidR="00817C34" w:rsidRPr="00817C34" w:rsidTr="001256CC">
        <w:tc>
          <w:tcPr>
            <w:tcW w:w="185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0F3">
              <w:rPr>
                <w:sz w:val="28"/>
                <w:szCs w:val="28"/>
              </w:rPr>
              <w:t>Председатель:</w:t>
            </w:r>
          </w:p>
          <w:p w:rsidR="00817C34" w:rsidRPr="00817C34" w:rsidRDefault="00B81AE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Агеев </w:t>
            </w:r>
            <w:r>
              <w:rPr>
                <w:sz w:val="28"/>
                <w:szCs w:val="28"/>
              </w:rPr>
              <w:br/>
              <w:t>Виктор Геннадьевич</w:t>
            </w:r>
          </w:p>
        </w:tc>
        <w:tc>
          <w:tcPr>
            <w:tcW w:w="3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3250F3" w:rsidP="00B81AE5">
            <w:pPr>
              <w:ind w:right="-34"/>
              <w:rPr>
                <w:sz w:val="28"/>
                <w:szCs w:val="28"/>
              </w:rPr>
            </w:pPr>
          </w:p>
          <w:p w:rsidR="00817C34" w:rsidRPr="00817C34" w:rsidRDefault="00817C34" w:rsidP="00B81AE5">
            <w:pPr>
              <w:ind w:right="-34"/>
              <w:rPr>
                <w:sz w:val="28"/>
                <w:szCs w:val="28"/>
              </w:rPr>
            </w:pPr>
            <w:r w:rsidRPr="00817C34">
              <w:rPr>
                <w:sz w:val="28"/>
                <w:szCs w:val="28"/>
              </w:rPr>
              <w:t>-</w:t>
            </w:r>
            <w:r w:rsidR="00B81AE5">
              <w:rPr>
                <w:sz w:val="28"/>
                <w:szCs w:val="28"/>
              </w:rPr>
              <w:t xml:space="preserve"> заместитель главы</w:t>
            </w:r>
            <w:r w:rsidRPr="00817C34">
              <w:rPr>
                <w:sz w:val="28"/>
                <w:szCs w:val="28"/>
              </w:rPr>
              <w:t xml:space="preserve"> администрации го</w:t>
            </w:r>
            <w:r w:rsidR="00B81AE5">
              <w:rPr>
                <w:sz w:val="28"/>
                <w:szCs w:val="28"/>
              </w:rPr>
              <w:t xml:space="preserve">рода </w:t>
            </w:r>
            <w:r w:rsidRPr="00817C34">
              <w:rPr>
                <w:sz w:val="28"/>
                <w:szCs w:val="28"/>
              </w:rPr>
              <w:t>Перми</w:t>
            </w:r>
            <w:r w:rsidR="00137E71">
              <w:rPr>
                <w:sz w:val="28"/>
                <w:szCs w:val="28"/>
              </w:rPr>
              <w:t>»</w:t>
            </w:r>
          </w:p>
          <w:p w:rsidR="00817C34" w:rsidRPr="00817C34" w:rsidRDefault="00817C34" w:rsidP="00817C3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1256CC" w:rsidRDefault="001256CC" w:rsidP="00137E71">
      <w:pPr>
        <w:jc w:val="both"/>
        <w:rPr>
          <w:sz w:val="28"/>
          <w:szCs w:val="28"/>
        </w:rPr>
      </w:pPr>
    </w:p>
    <w:p w:rsidR="00CB0A2D" w:rsidRDefault="00CB0A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7C34" w:rsidRDefault="00817C34" w:rsidP="00137E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следующей редакции:</w:t>
      </w:r>
    </w:p>
    <w:tbl>
      <w:tblPr>
        <w:tblStyle w:val="af0"/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74"/>
        <w:gridCol w:w="6241"/>
      </w:tblGrid>
      <w:tr w:rsidR="00817C34" w:rsidRPr="00817C34" w:rsidTr="001256CC">
        <w:tc>
          <w:tcPr>
            <w:tcW w:w="185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2E1C0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250F3">
              <w:rPr>
                <w:sz w:val="28"/>
                <w:szCs w:val="28"/>
              </w:rPr>
              <w:t>Председатель:</w:t>
            </w:r>
          </w:p>
          <w:p w:rsidR="00817C34" w:rsidRPr="00817C34" w:rsidRDefault="00B81AE5" w:rsidP="00817C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Андрианова</w:t>
            </w:r>
            <w:r>
              <w:rPr>
                <w:sz w:val="28"/>
                <w:szCs w:val="28"/>
              </w:rPr>
              <w:br/>
              <w:t>Ольга Николаевна</w:t>
            </w:r>
          </w:p>
        </w:tc>
        <w:tc>
          <w:tcPr>
            <w:tcW w:w="314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3250F3" w:rsidRDefault="003250F3" w:rsidP="00BE0AB6">
            <w:pPr>
              <w:rPr>
                <w:sz w:val="28"/>
                <w:szCs w:val="28"/>
              </w:rPr>
            </w:pPr>
          </w:p>
          <w:p w:rsidR="00817C34" w:rsidRDefault="00B81AE5" w:rsidP="00BE0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</w:t>
            </w:r>
            <w:r w:rsidR="00817C34" w:rsidRPr="00817C34">
              <w:rPr>
                <w:sz w:val="28"/>
                <w:szCs w:val="28"/>
              </w:rPr>
              <w:t xml:space="preserve"> администрации </w:t>
            </w:r>
            <w:r w:rsidR="00CB0A2D">
              <w:rPr>
                <w:sz w:val="28"/>
                <w:szCs w:val="28"/>
              </w:rPr>
              <w:br/>
            </w:r>
            <w:r w:rsidR="00817C34" w:rsidRPr="00817C34">
              <w:rPr>
                <w:sz w:val="28"/>
                <w:szCs w:val="28"/>
              </w:rPr>
              <w:t>города Перми</w:t>
            </w:r>
            <w:r w:rsidR="00783E61">
              <w:rPr>
                <w:sz w:val="28"/>
                <w:szCs w:val="28"/>
              </w:rPr>
              <w:t>».</w:t>
            </w:r>
          </w:p>
          <w:p w:rsidR="00CB0A2D" w:rsidRPr="00817C34" w:rsidRDefault="00CB0A2D" w:rsidP="00BE0AB6">
            <w:pPr>
              <w:rPr>
                <w:sz w:val="28"/>
                <w:szCs w:val="28"/>
              </w:rPr>
            </w:pPr>
          </w:p>
        </w:tc>
      </w:tr>
    </w:tbl>
    <w:p w:rsidR="006F644B" w:rsidRDefault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29D9">
        <w:rPr>
          <w:sz w:val="28"/>
          <w:szCs w:val="28"/>
        </w:rPr>
        <w:t>. Настоящее п</w:t>
      </w:r>
      <w:r w:rsidR="00677411">
        <w:rPr>
          <w:sz w:val="28"/>
          <w:szCs w:val="28"/>
        </w:rPr>
        <w:t>остановление вступает в силу со дня оф</w:t>
      </w:r>
      <w:r w:rsidR="00635C79">
        <w:rPr>
          <w:sz w:val="28"/>
          <w:szCs w:val="28"/>
        </w:rPr>
        <w:t>ициального обнародования посредством официального</w:t>
      </w:r>
      <w:r w:rsidR="00F929D9">
        <w:rPr>
          <w:sz w:val="28"/>
          <w:szCs w:val="28"/>
        </w:rPr>
        <w:t xml:space="preserve"> опубликования в печатном средстве массовой информации</w:t>
      </w:r>
      <w:r w:rsidR="00677411">
        <w:rPr>
          <w:sz w:val="28"/>
          <w:szCs w:val="28"/>
        </w:rPr>
        <w:t xml:space="preserve"> «Официальны</w:t>
      </w:r>
      <w:r w:rsidR="00F929D9">
        <w:rPr>
          <w:sz w:val="28"/>
          <w:szCs w:val="28"/>
        </w:rPr>
        <w:t xml:space="preserve">й </w:t>
      </w:r>
      <w:r w:rsidR="00F929D9" w:rsidRPr="00F929D9">
        <w:rPr>
          <w:sz w:val="28"/>
          <w:szCs w:val="28"/>
        </w:rPr>
        <w:t>бюллетень органов местного самоуправления муниципального образования город Пермь</w:t>
      </w:r>
      <w:r w:rsidR="00677411">
        <w:rPr>
          <w:sz w:val="28"/>
          <w:szCs w:val="28"/>
        </w:rPr>
        <w:t>».</w:t>
      </w:r>
    </w:p>
    <w:p w:rsidR="00F929D9" w:rsidRDefault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564">
        <w:rPr>
          <w:sz w:val="28"/>
          <w:szCs w:val="28"/>
        </w:rPr>
        <w:t xml:space="preserve">. </w:t>
      </w:r>
      <w:r w:rsidR="00F929D9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</w:t>
      </w:r>
      <w:r w:rsidR="00F929D9" w:rsidRPr="005D3564">
        <w:rPr>
          <w:sz w:val="28"/>
          <w:szCs w:val="28"/>
        </w:rPr>
        <w:t>посредством официального</w:t>
      </w:r>
      <w:r w:rsidR="00F929D9">
        <w:rPr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</w:t>
      </w:r>
      <w:r w:rsidR="00F929D9" w:rsidRPr="005D3564">
        <w:rPr>
          <w:sz w:val="28"/>
          <w:szCs w:val="28"/>
        </w:rPr>
        <w:t xml:space="preserve"> муниципального обр</w:t>
      </w:r>
      <w:r w:rsidR="00F929D9">
        <w:rPr>
          <w:sz w:val="28"/>
          <w:szCs w:val="28"/>
        </w:rPr>
        <w:t>азования город Пермь</w:t>
      </w:r>
      <w:r w:rsidR="00F929D9" w:rsidRPr="005D3564">
        <w:rPr>
          <w:sz w:val="28"/>
          <w:szCs w:val="28"/>
        </w:rPr>
        <w:t>»</w:t>
      </w:r>
      <w:r w:rsidR="00F929D9">
        <w:rPr>
          <w:sz w:val="28"/>
          <w:szCs w:val="28"/>
        </w:rPr>
        <w:t>.</w:t>
      </w:r>
    </w:p>
    <w:p w:rsidR="006F644B" w:rsidRDefault="00F929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D3564">
        <w:rPr>
          <w:sz w:val="28"/>
          <w:szCs w:val="28"/>
        </w:rPr>
        <w:t>Информационно-аналитическому управлению</w:t>
      </w:r>
      <w:r w:rsidR="00677411">
        <w:rPr>
          <w:sz w:val="28"/>
          <w:szCs w:val="28"/>
        </w:rPr>
        <w:t xml:space="preserve"> администрации город</w:t>
      </w:r>
      <w:r w:rsidR="005D3564">
        <w:rPr>
          <w:sz w:val="28"/>
          <w:szCs w:val="28"/>
        </w:rPr>
        <w:t>а Перми обесп</w:t>
      </w:r>
      <w:r>
        <w:rPr>
          <w:sz w:val="28"/>
          <w:szCs w:val="28"/>
        </w:rPr>
        <w:t>ечить обнародование настоящего п</w:t>
      </w:r>
      <w:r w:rsidR="00677411">
        <w:rPr>
          <w:sz w:val="28"/>
          <w:szCs w:val="28"/>
        </w:rPr>
        <w:t>остановления</w:t>
      </w:r>
      <w:r w:rsidR="005D3564">
        <w:rPr>
          <w:sz w:val="28"/>
          <w:szCs w:val="28"/>
        </w:rPr>
        <w:t xml:space="preserve"> </w:t>
      </w:r>
      <w:r w:rsidR="005D3564" w:rsidRPr="005D3564">
        <w:rPr>
          <w:sz w:val="28"/>
          <w:szCs w:val="28"/>
        </w:rPr>
        <w:t>посредством официального опубликования в сетевом издании «Официальный сайт муниципального образования город Пермь www.gorodperm.ru»</w:t>
      </w:r>
      <w:r w:rsidR="00677411">
        <w:rPr>
          <w:sz w:val="28"/>
          <w:szCs w:val="28"/>
        </w:rPr>
        <w:t>.</w:t>
      </w:r>
    </w:p>
    <w:p w:rsidR="006F644B" w:rsidRDefault="00E95F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411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677411">
        <w:rPr>
          <w:sz w:val="28"/>
          <w:szCs w:val="28"/>
        </w:rPr>
        <w:br w:type="textWrapping" w:clear="all"/>
        <w:t>на первого заместителя главы администрации города Перми Андрианову О.Н.</w:t>
      </w:r>
    </w:p>
    <w:p w:rsidR="006F644B" w:rsidRDefault="006F644B">
      <w:pPr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6F644B">
      <w:pPr>
        <w:tabs>
          <w:tab w:val="right" w:pos="9072"/>
        </w:tabs>
        <w:ind w:firstLine="720"/>
        <w:jc w:val="both"/>
        <w:rPr>
          <w:sz w:val="28"/>
          <w:szCs w:val="28"/>
        </w:rPr>
      </w:pPr>
    </w:p>
    <w:p w:rsidR="006F644B" w:rsidRDefault="008742D0" w:rsidP="008857F4">
      <w:pPr>
        <w:tabs>
          <w:tab w:val="right" w:pos="9915"/>
        </w:tabs>
        <w:spacing w:line="240" w:lineRule="exact"/>
        <w:jc w:val="both"/>
      </w:pPr>
      <w:r>
        <w:rPr>
          <w:sz w:val="28"/>
          <w:szCs w:val="28"/>
        </w:rPr>
        <w:t>И.о. Главы города Перми                                                                            О.Н. Андрианова</w:t>
      </w:r>
    </w:p>
    <w:sectPr w:rsidR="006F644B">
      <w:headerReference w:type="even" r:id="rId9"/>
      <w:headerReference w:type="default" r:id="rId10"/>
      <w:footerReference w:type="default" r:id="rId11"/>
      <w:pgSz w:w="11900" w:h="16820"/>
      <w:pgMar w:top="1134" w:right="567" w:bottom="993" w:left="1418" w:header="363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D8" w:rsidRDefault="00C25CD8">
      <w:r>
        <w:separator/>
      </w:r>
    </w:p>
  </w:endnote>
  <w:endnote w:type="continuationSeparator" w:id="0">
    <w:p w:rsidR="00C25CD8" w:rsidRDefault="00C2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F644B">
    <w:pPr>
      <w:pStyle w:val="ad"/>
      <w:ind w:right="360"/>
      <w:rPr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D8" w:rsidRDefault="00C25CD8">
      <w:r>
        <w:separator/>
      </w:r>
    </w:p>
  </w:footnote>
  <w:footnote w:type="continuationSeparator" w:id="0">
    <w:p w:rsidR="00C25CD8" w:rsidRDefault="00C25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4B" w:rsidRDefault="00677411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F644B" w:rsidRDefault="006F644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5482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37E71" w:rsidRPr="00137E71" w:rsidRDefault="00137E71">
        <w:pPr>
          <w:pStyle w:val="ab"/>
          <w:jc w:val="center"/>
          <w:rPr>
            <w:sz w:val="28"/>
            <w:szCs w:val="28"/>
          </w:rPr>
        </w:pPr>
        <w:r w:rsidRPr="00137E71">
          <w:rPr>
            <w:sz w:val="28"/>
            <w:szCs w:val="28"/>
          </w:rPr>
          <w:fldChar w:fldCharType="begin"/>
        </w:r>
        <w:r w:rsidRPr="00137E71">
          <w:rPr>
            <w:sz w:val="28"/>
            <w:szCs w:val="28"/>
          </w:rPr>
          <w:instrText>PAGE   \* MERGEFORMAT</w:instrText>
        </w:r>
        <w:r w:rsidRPr="00137E71">
          <w:rPr>
            <w:sz w:val="28"/>
            <w:szCs w:val="28"/>
          </w:rPr>
          <w:fldChar w:fldCharType="separate"/>
        </w:r>
        <w:r w:rsidR="007D22AB">
          <w:rPr>
            <w:noProof/>
            <w:sz w:val="28"/>
            <w:szCs w:val="28"/>
          </w:rPr>
          <w:t>2</w:t>
        </w:r>
        <w:r w:rsidRPr="00137E71">
          <w:rPr>
            <w:sz w:val="28"/>
            <w:szCs w:val="28"/>
          </w:rPr>
          <w:fldChar w:fldCharType="end"/>
        </w:r>
      </w:p>
    </w:sdtContent>
  </w:sdt>
  <w:p w:rsidR="00137E71" w:rsidRDefault="00137E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064B"/>
    <w:multiLevelType w:val="hybridMultilevel"/>
    <w:tmpl w:val="5802CC64"/>
    <w:lvl w:ilvl="0" w:tplc="CE2AC8F8">
      <w:start w:val="1"/>
      <w:numFmt w:val="decimal"/>
      <w:lvlText w:val="%1."/>
      <w:lvlJc w:val="left"/>
      <w:pPr>
        <w:ind w:left="1429" w:hanging="360"/>
      </w:pPr>
    </w:lvl>
    <w:lvl w:ilvl="1" w:tplc="790C1FC2">
      <w:start w:val="1"/>
      <w:numFmt w:val="lowerLetter"/>
      <w:lvlText w:val="%2."/>
      <w:lvlJc w:val="left"/>
      <w:pPr>
        <w:ind w:left="2149" w:hanging="360"/>
      </w:pPr>
    </w:lvl>
    <w:lvl w:ilvl="2" w:tplc="C194E79A">
      <w:start w:val="1"/>
      <w:numFmt w:val="lowerRoman"/>
      <w:lvlText w:val="%3."/>
      <w:lvlJc w:val="right"/>
      <w:pPr>
        <w:ind w:left="2869" w:hanging="180"/>
      </w:pPr>
    </w:lvl>
    <w:lvl w:ilvl="3" w:tplc="7F9E776A">
      <w:start w:val="1"/>
      <w:numFmt w:val="decimal"/>
      <w:lvlText w:val="%4."/>
      <w:lvlJc w:val="left"/>
      <w:pPr>
        <w:ind w:left="3589" w:hanging="360"/>
      </w:pPr>
    </w:lvl>
    <w:lvl w:ilvl="4" w:tplc="9C5038B0">
      <w:start w:val="1"/>
      <w:numFmt w:val="lowerLetter"/>
      <w:lvlText w:val="%5."/>
      <w:lvlJc w:val="left"/>
      <w:pPr>
        <w:ind w:left="4309" w:hanging="360"/>
      </w:pPr>
    </w:lvl>
    <w:lvl w:ilvl="5" w:tplc="43509E6E">
      <w:start w:val="1"/>
      <w:numFmt w:val="lowerRoman"/>
      <w:lvlText w:val="%6."/>
      <w:lvlJc w:val="right"/>
      <w:pPr>
        <w:ind w:left="5029" w:hanging="180"/>
      </w:pPr>
    </w:lvl>
    <w:lvl w:ilvl="6" w:tplc="7B42FAE6">
      <w:start w:val="1"/>
      <w:numFmt w:val="decimal"/>
      <w:lvlText w:val="%7."/>
      <w:lvlJc w:val="left"/>
      <w:pPr>
        <w:ind w:left="5749" w:hanging="360"/>
      </w:pPr>
    </w:lvl>
    <w:lvl w:ilvl="7" w:tplc="FE941052">
      <w:start w:val="1"/>
      <w:numFmt w:val="lowerLetter"/>
      <w:lvlText w:val="%8."/>
      <w:lvlJc w:val="left"/>
      <w:pPr>
        <w:ind w:left="6469" w:hanging="360"/>
      </w:pPr>
    </w:lvl>
    <w:lvl w:ilvl="8" w:tplc="82C40A14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4B063F"/>
    <w:multiLevelType w:val="hybridMultilevel"/>
    <w:tmpl w:val="9EEC342A"/>
    <w:lvl w:ilvl="0" w:tplc="C0C27D9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/>
      </w:rPr>
    </w:lvl>
    <w:lvl w:ilvl="1" w:tplc="BAA4A8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F26485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D8E5D3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C643B9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9558D04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412BF6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74076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270659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47F312E"/>
    <w:multiLevelType w:val="hybridMultilevel"/>
    <w:tmpl w:val="02A4969A"/>
    <w:lvl w:ilvl="0" w:tplc="21D0B3A6">
      <w:start w:val="1"/>
      <w:numFmt w:val="decimal"/>
      <w:lvlText w:val="%1."/>
      <w:lvlJc w:val="left"/>
      <w:pPr>
        <w:ind w:left="720" w:hanging="360"/>
      </w:pPr>
    </w:lvl>
    <w:lvl w:ilvl="1" w:tplc="6EB21E5C">
      <w:start w:val="1"/>
      <w:numFmt w:val="lowerLetter"/>
      <w:lvlText w:val="%2."/>
      <w:lvlJc w:val="left"/>
      <w:pPr>
        <w:ind w:left="1440" w:hanging="360"/>
      </w:pPr>
    </w:lvl>
    <w:lvl w:ilvl="2" w:tplc="F42CDAF4">
      <w:start w:val="1"/>
      <w:numFmt w:val="lowerRoman"/>
      <w:lvlText w:val="%3."/>
      <w:lvlJc w:val="right"/>
      <w:pPr>
        <w:ind w:left="2160" w:hanging="180"/>
      </w:pPr>
    </w:lvl>
    <w:lvl w:ilvl="3" w:tplc="3CD41764">
      <w:start w:val="1"/>
      <w:numFmt w:val="decimal"/>
      <w:lvlText w:val="%4."/>
      <w:lvlJc w:val="left"/>
      <w:pPr>
        <w:ind w:left="2880" w:hanging="360"/>
      </w:pPr>
    </w:lvl>
    <w:lvl w:ilvl="4" w:tplc="A13ADC46">
      <w:start w:val="1"/>
      <w:numFmt w:val="lowerLetter"/>
      <w:lvlText w:val="%5."/>
      <w:lvlJc w:val="left"/>
      <w:pPr>
        <w:ind w:left="3600" w:hanging="360"/>
      </w:pPr>
    </w:lvl>
    <w:lvl w:ilvl="5" w:tplc="E1CE29DA">
      <w:start w:val="1"/>
      <w:numFmt w:val="lowerRoman"/>
      <w:lvlText w:val="%6."/>
      <w:lvlJc w:val="right"/>
      <w:pPr>
        <w:ind w:left="4320" w:hanging="180"/>
      </w:pPr>
    </w:lvl>
    <w:lvl w:ilvl="6" w:tplc="E45A11C8">
      <w:start w:val="1"/>
      <w:numFmt w:val="decimal"/>
      <w:lvlText w:val="%7."/>
      <w:lvlJc w:val="left"/>
      <w:pPr>
        <w:ind w:left="5040" w:hanging="360"/>
      </w:pPr>
    </w:lvl>
    <w:lvl w:ilvl="7" w:tplc="886E55A8">
      <w:start w:val="1"/>
      <w:numFmt w:val="lowerLetter"/>
      <w:lvlText w:val="%8."/>
      <w:lvlJc w:val="left"/>
      <w:pPr>
        <w:ind w:left="5760" w:hanging="360"/>
      </w:pPr>
    </w:lvl>
    <w:lvl w:ilvl="8" w:tplc="6CDEFE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F7B12"/>
    <w:multiLevelType w:val="hybridMultilevel"/>
    <w:tmpl w:val="4AF0663C"/>
    <w:lvl w:ilvl="0" w:tplc="97869F5A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C9BE3B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FDA45F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1AD0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54B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0B4906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D4D58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8E3B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90406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AC708F9"/>
    <w:multiLevelType w:val="hybridMultilevel"/>
    <w:tmpl w:val="D230F338"/>
    <w:lvl w:ilvl="0" w:tplc="440A9604">
      <w:start w:val="1"/>
      <w:numFmt w:val="decimal"/>
      <w:lvlText w:val="%1."/>
      <w:lvlJc w:val="left"/>
      <w:pPr>
        <w:ind w:left="720" w:hanging="360"/>
      </w:pPr>
    </w:lvl>
    <w:lvl w:ilvl="1" w:tplc="B1BE7C0C">
      <w:start w:val="1"/>
      <w:numFmt w:val="lowerLetter"/>
      <w:lvlText w:val="%2."/>
      <w:lvlJc w:val="left"/>
      <w:pPr>
        <w:ind w:left="1440" w:hanging="360"/>
      </w:pPr>
    </w:lvl>
    <w:lvl w:ilvl="2" w:tplc="7D686842">
      <w:start w:val="1"/>
      <w:numFmt w:val="lowerRoman"/>
      <w:lvlText w:val="%3."/>
      <w:lvlJc w:val="right"/>
      <w:pPr>
        <w:ind w:left="2160" w:hanging="180"/>
      </w:pPr>
    </w:lvl>
    <w:lvl w:ilvl="3" w:tplc="3FDEB2BA">
      <w:start w:val="1"/>
      <w:numFmt w:val="decimal"/>
      <w:lvlText w:val="%4."/>
      <w:lvlJc w:val="left"/>
      <w:pPr>
        <w:ind w:left="2880" w:hanging="360"/>
      </w:pPr>
    </w:lvl>
    <w:lvl w:ilvl="4" w:tplc="32EE4D3A">
      <w:start w:val="1"/>
      <w:numFmt w:val="lowerLetter"/>
      <w:lvlText w:val="%5."/>
      <w:lvlJc w:val="left"/>
      <w:pPr>
        <w:ind w:left="3600" w:hanging="360"/>
      </w:pPr>
    </w:lvl>
    <w:lvl w:ilvl="5" w:tplc="10725D66">
      <w:start w:val="1"/>
      <w:numFmt w:val="lowerRoman"/>
      <w:lvlText w:val="%6."/>
      <w:lvlJc w:val="right"/>
      <w:pPr>
        <w:ind w:left="4320" w:hanging="180"/>
      </w:pPr>
    </w:lvl>
    <w:lvl w:ilvl="6" w:tplc="9B0E0BDA">
      <w:start w:val="1"/>
      <w:numFmt w:val="decimal"/>
      <w:lvlText w:val="%7."/>
      <w:lvlJc w:val="left"/>
      <w:pPr>
        <w:ind w:left="5040" w:hanging="360"/>
      </w:pPr>
    </w:lvl>
    <w:lvl w:ilvl="7" w:tplc="F24A901C">
      <w:start w:val="1"/>
      <w:numFmt w:val="lowerLetter"/>
      <w:lvlText w:val="%8."/>
      <w:lvlJc w:val="left"/>
      <w:pPr>
        <w:ind w:left="5760" w:hanging="360"/>
      </w:pPr>
    </w:lvl>
    <w:lvl w:ilvl="8" w:tplc="0632F2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71287"/>
    <w:multiLevelType w:val="hybridMultilevel"/>
    <w:tmpl w:val="EA0A10A0"/>
    <w:lvl w:ilvl="0" w:tplc="49966C52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</w:rPr>
    </w:lvl>
    <w:lvl w:ilvl="1" w:tplc="1E865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0986F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AA76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84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B546CE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62A2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E430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A2E0C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4B"/>
    <w:rsid w:val="0001283E"/>
    <w:rsid w:val="000130B9"/>
    <w:rsid w:val="000A3F62"/>
    <w:rsid w:val="000C1B7F"/>
    <w:rsid w:val="000F0418"/>
    <w:rsid w:val="00117CA0"/>
    <w:rsid w:val="001256CC"/>
    <w:rsid w:val="00137E71"/>
    <w:rsid w:val="001D626D"/>
    <w:rsid w:val="00210D6D"/>
    <w:rsid w:val="00255C5E"/>
    <w:rsid w:val="002E1C05"/>
    <w:rsid w:val="003250F3"/>
    <w:rsid w:val="00355802"/>
    <w:rsid w:val="003A1787"/>
    <w:rsid w:val="003B7234"/>
    <w:rsid w:val="003D6373"/>
    <w:rsid w:val="004A43D4"/>
    <w:rsid w:val="00501E7C"/>
    <w:rsid w:val="00591BAF"/>
    <w:rsid w:val="005A5195"/>
    <w:rsid w:val="005C54E4"/>
    <w:rsid w:val="005D3564"/>
    <w:rsid w:val="00606F42"/>
    <w:rsid w:val="00635C79"/>
    <w:rsid w:val="00644974"/>
    <w:rsid w:val="00650982"/>
    <w:rsid w:val="0066280B"/>
    <w:rsid w:val="00677411"/>
    <w:rsid w:val="006F644B"/>
    <w:rsid w:val="00783E61"/>
    <w:rsid w:val="00791C1B"/>
    <w:rsid w:val="007D22AB"/>
    <w:rsid w:val="00803150"/>
    <w:rsid w:val="00817C34"/>
    <w:rsid w:val="00866EC1"/>
    <w:rsid w:val="008742D0"/>
    <w:rsid w:val="0088303F"/>
    <w:rsid w:val="008857F4"/>
    <w:rsid w:val="00986D58"/>
    <w:rsid w:val="00A451A4"/>
    <w:rsid w:val="00A76002"/>
    <w:rsid w:val="00A92618"/>
    <w:rsid w:val="00B627EC"/>
    <w:rsid w:val="00B81AE5"/>
    <w:rsid w:val="00BE0AB6"/>
    <w:rsid w:val="00C25CD8"/>
    <w:rsid w:val="00C833E6"/>
    <w:rsid w:val="00CB0A2D"/>
    <w:rsid w:val="00CE0086"/>
    <w:rsid w:val="00CE5A09"/>
    <w:rsid w:val="00D13BB9"/>
    <w:rsid w:val="00D807E3"/>
    <w:rsid w:val="00D94584"/>
    <w:rsid w:val="00DB4329"/>
    <w:rsid w:val="00E03556"/>
    <w:rsid w:val="00E03DD1"/>
    <w:rsid w:val="00E60D72"/>
    <w:rsid w:val="00E63AA2"/>
    <w:rsid w:val="00E95F41"/>
    <w:rsid w:val="00E97B01"/>
    <w:rsid w:val="00ED69DA"/>
    <w:rsid w:val="00F4754C"/>
    <w:rsid w:val="00F7596D"/>
    <w:rsid w:val="00F929D9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6D881-64DF-4462-89C2-DF172CD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C34"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2024-05-08T06:30:00Z</cp:lastPrinted>
  <dcterms:created xsi:type="dcterms:W3CDTF">2024-07-03T04:41:00Z</dcterms:created>
  <dcterms:modified xsi:type="dcterms:W3CDTF">2024-07-03T04:41:00Z</dcterms:modified>
  <cp:version>917504</cp:version>
</cp:coreProperties>
</file>