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71" w:rsidRDefault="00AE26E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2049" style="position:absolute;left:0;text-align:left;margin-left:.6pt;margin-top:-45.35pt;width:494.95pt;height:130.85pt;z-index:2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864A64" w:rsidRDefault="00AE26E1" w:rsidP="00864A64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2.25pt;height:39.15pt">
                          <v:imagedata r:id="rId7" o:title=""/>
                        </v:shape>
                      </w:pict>
                    </w:r>
                  </w:p>
                  <w:p w:rsidR="00864A64" w:rsidRPr="0031066C" w:rsidRDefault="00864A64" w:rsidP="00864A64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864A64" w:rsidRPr="0099544D" w:rsidRDefault="00864A64" w:rsidP="00864A6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A5671" w:rsidRDefault="00CA5671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A5671" w:rsidRDefault="00645458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24.07.2024</w:t>
                    </w:r>
                  </w:p>
                  <w:p w:rsidR="00CA5671" w:rsidRDefault="00CA5671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A5671" w:rsidRDefault="0064545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113</w:t>
                    </w:r>
                    <w:bookmarkStart w:id="0" w:name="_GoBack"/>
                    <w:bookmarkEnd w:id="0"/>
                  </w:p>
                  <w:p w:rsidR="00CA5671" w:rsidRDefault="00CA5671"/>
                </w:txbxContent>
              </v:textbox>
            </v:shape>
          </v:group>
        </w:pict>
      </w:r>
      <w:r>
        <w:rPr>
          <w:noProof/>
        </w:rPr>
        <w:pict>
          <v:shape id="_x0000_s2050" type="#_x0000_t75" style="position:absolute;left:0;text-align:left;margin-left:232.35pt;margin-top:-45.1pt;width:32.05pt;height:39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</v:shape>
        </w:pict>
      </w:r>
      <w:r w:rsidR="002541DD">
        <w:rPr>
          <w:rFonts w:ascii="Times New Roman" w:hAnsi="Times New Roman"/>
          <w:sz w:val="24"/>
        </w:rPr>
        <w:t>\</w:t>
      </w:r>
    </w:p>
    <w:p w:rsidR="00CA5671" w:rsidRDefault="00CA56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A5671" w:rsidRDefault="00CA56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A5671" w:rsidRDefault="00CA5671">
      <w:pPr>
        <w:jc w:val="both"/>
        <w:rPr>
          <w:sz w:val="24"/>
        </w:rPr>
      </w:pPr>
    </w:p>
    <w:p w:rsidR="00CA5671" w:rsidRDefault="00CA5671">
      <w:pPr>
        <w:jc w:val="both"/>
        <w:rPr>
          <w:sz w:val="24"/>
        </w:rPr>
      </w:pPr>
    </w:p>
    <w:p w:rsidR="00CA5671" w:rsidRDefault="00CA5671">
      <w:pPr>
        <w:jc w:val="both"/>
        <w:rPr>
          <w:sz w:val="24"/>
        </w:rPr>
      </w:pPr>
    </w:p>
    <w:p w:rsidR="00CA5671" w:rsidRDefault="00CA5671">
      <w:pPr>
        <w:spacing w:line="240" w:lineRule="exact"/>
        <w:rPr>
          <w:b/>
          <w:sz w:val="28"/>
          <w:szCs w:val="28"/>
        </w:rPr>
      </w:pPr>
    </w:p>
    <w:p w:rsidR="00CA5671" w:rsidRDefault="00CA5671">
      <w:pPr>
        <w:spacing w:line="240" w:lineRule="exact"/>
        <w:rPr>
          <w:b/>
          <w:sz w:val="28"/>
          <w:szCs w:val="28"/>
        </w:rPr>
      </w:pPr>
    </w:p>
    <w:p w:rsidR="00CA5671" w:rsidRDefault="00CA5671">
      <w:pPr>
        <w:spacing w:line="240" w:lineRule="exact"/>
        <w:rPr>
          <w:b/>
          <w:sz w:val="28"/>
          <w:szCs w:val="28"/>
        </w:rPr>
      </w:pPr>
    </w:p>
    <w:p w:rsidR="00CA5671" w:rsidRDefault="00CA5671">
      <w:pPr>
        <w:spacing w:line="240" w:lineRule="exact"/>
        <w:rPr>
          <w:b/>
          <w:sz w:val="28"/>
          <w:szCs w:val="28"/>
        </w:rPr>
      </w:pP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решения </w:t>
      </w:r>
      <w:r>
        <w:rPr>
          <w:b/>
          <w:sz w:val="28"/>
          <w:szCs w:val="28"/>
        </w:rPr>
        <w:br w:type="textWrapping" w:clear="all"/>
        <w:t xml:space="preserve">о предоставлении разрешения на условно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с кадастровым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номером 59:01:2912547:9 – «магазины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(не более 400 кв.м)», расположенного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территориальной зоне малоэтажной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многоквартирной жилой застройки,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индивидуального жилищного </w:t>
      </w:r>
    </w:p>
    <w:p w:rsidR="00CA5671" w:rsidRDefault="002541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блокированной </w:t>
      </w:r>
    </w:p>
    <w:p w:rsidR="00CA5671" w:rsidRDefault="002541DD">
      <w:pPr>
        <w:pStyle w:val="Default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жилой застройки (Ж-3) по ул. Гайвинской, 44 </w:t>
      </w:r>
      <w:r>
        <w:rPr>
          <w:b/>
          <w:sz w:val="28"/>
          <w:szCs w:val="28"/>
        </w:rPr>
        <w:br w:type="textWrapping" w:clear="all"/>
        <w:t>в Орджоникидзевском районе города Перми</w:t>
      </w:r>
    </w:p>
    <w:p w:rsidR="00CA5671" w:rsidRDefault="00CA5671">
      <w:pPr>
        <w:jc w:val="both"/>
        <w:rPr>
          <w:sz w:val="28"/>
          <w:szCs w:val="28"/>
        </w:rPr>
      </w:pPr>
    </w:p>
    <w:p w:rsidR="00CA5671" w:rsidRDefault="00CA5671">
      <w:pPr>
        <w:jc w:val="both"/>
        <w:rPr>
          <w:sz w:val="28"/>
          <w:szCs w:val="28"/>
        </w:rPr>
      </w:pPr>
    </w:p>
    <w:p w:rsidR="00CA5671" w:rsidRDefault="00CA5671">
      <w:pPr>
        <w:jc w:val="both"/>
        <w:rPr>
          <w:sz w:val="28"/>
          <w:szCs w:val="28"/>
        </w:rPr>
      </w:pP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</w:t>
      </w:r>
      <w:r>
        <w:rPr>
          <w:sz w:val="28"/>
          <w:szCs w:val="28"/>
        </w:rPr>
        <w:br w:type="textWrapping" w:clear="all"/>
        <w:t xml:space="preserve">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9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0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</w:t>
      </w:r>
      <w:r>
        <w:rPr>
          <w:sz w:val="28"/>
          <w:szCs w:val="28"/>
        </w:rPr>
        <w:br w:type="textWrapping" w:clear="all"/>
        <w:t>по подготовке проекта правил землепользования и застройки Пермского городского округа от 15 июля 2024 г. № 31-07-1-3исх-224</w:t>
      </w:r>
    </w:p>
    <w:p w:rsidR="00CA5671" w:rsidRDefault="002541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5671" w:rsidRDefault="002541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</w:t>
      </w:r>
      <w:r>
        <w:rPr>
          <w:sz w:val="28"/>
          <w:szCs w:val="28"/>
        </w:rPr>
        <w:br w:type="textWrapping" w:clear="all"/>
        <w:t xml:space="preserve">о предоставлении разрешения на условно разрешенный вид использования земельного участка с кадастровым номером 59:01:2912547:9 – «магазины </w:t>
      </w:r>
      <w:r>
        <w:rPr>
          <w:sz w:val="28"/>
          <w:szCs w:val="28"/>
        </w:rPr>
        <w:br w:type="textWrapping" w:clear="all"/>
        <w:t xml:space="preserve">(не более 400 кв.м)», расположенного в территориальной зоне малоэтажной многоквартирной жилой застройки, индивидуального жилищного строительства </w:t>
      </w:r>
      <w:r>
        <w:rPr>
          <w:sz w:val="28"/>
          <w:szCs w:val="28"/>
        </w:rPr>
        <w:br/>
        <w:t xml:space="preserve">и блокированной жилой застройки (Ж-3) по ул. Гайвинской, 44 </w:t>
      </w:r>
      <w:r>
        <w:rPr>
          <w:sz w:val="28"/>
          <w:szCs w:val="28"/>
        </w:rPr>
        <w:br/>
        <w:t>в Орджоникидзевском районе города Перми (далее − Проект).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комиссией по подготовке проекта правил землепользования и застройки Пермского городского округа, в течение 10, </w:t>
      </w:r>
      <w:r>
        <w:rPr>
          <w:sz w:val="28"/>
          <w:szCs w:val="28"/>
        </w:rPr>
        <w:br w:type="textWrapping" w:clear="all"/>
        <w:t>но не ранее 7 дней со дня опубликования настоящего постановления одновременно: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размещение </w:t>
      </w:r>
      <w:r>
        <w:rPr>
          <w:sz w:val="28"/>
          <w:szCs w:val="28"/>
        </w:rPr>
        <w:br/>
        <w:t>на Официальном сайте;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</w:r>
      <w:r>
        <w:rPr>
          <w:sz w:val="28"/>
          <w:szCs w:val="28"/>
        </w:rPr>
        <w:br w:type="textWrapping" w:clear="all"/>
        <w:t>в установленные сроки.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организовать проведение экспозиции Проекта с перечнем информационных материалов к нему (далее − экспозиция) с 06 августа 2024 г. </w:t>
      </w:r>
      <w:r>
        <w:rPr>
          <w:sz w:val="28"/>
          <w:szCs w:val="28"/>
        </w:rPr>
        <w:br w:type="textWrapping" w:clear="all"/>
        <w:t xml:space="preserve">по 12 августа 2024 г.: понедельник-четверг: с 09.00 час. до 18.00 час., пятница: </w:t>
      </w:r>
      <w:r>
        <w:rPr>
          <w:sz w:val="28"/>
          <w:szCs w:val="28"/>
        </w:rPr>
        <w:br/>
        <w:t>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CA5671" w:rsidRDefault="002541D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 w:type="textWrapping" w:clear="all"/>
        <w:t>08 августа 2024 г. с 17.00 час. до 17.20 час. по адресу:</w:t>
      </w:r>
      <w:r>
        <w:rPr>
          <w:color w:val="000000"/>
          <w:sz w:val="28"/>
          <w:szCs w:val="28"/>
        </w:rPr>
        <w:t xml:space="preserve"> 614026, г. Пермь, </w:t>
      </w:r>
      <w:r>
        <w:rPr>
          <w:color w:val="000000"/>
          <w:sz w:val="28"/>
          <w:szCs w:val="28"/>
        </w:rPr>
        <w:br w:type="textWrapping" w:clear="all"/>
        <w:t>ул. Александра Щербакова, д. 24, актовый зал, администрация Орджоникидзевского района города Перми;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  <w:t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</w:t>
      </w:r>
      <w:r>
        <w:rPr>
          <w:sz w:val="28"/>
          <w:szCs w:val="28"/>
        </w:rPr>
        <w:lastRenderedPageBreak/>
        <w:t>и замечания (при наличии) по Проекту по форме, утвержденной решением Пермской городской Думы от 26 апреля 2022 г. № 83: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06 августа 2024 г. по 12 августа 2024 г.;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12 августа 2024 г.: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CA5671" w:rsidRDefault="002541D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</w:t>
      </w:r>
      <w:r w:rsidR="00864A64">
        <w:rPr>
          <w:sz w:val="28"/>
          <w:szCs w:val="28"/>
        </w:rPr>
        <w:t xml:space="preserve"> </w:t>
      </w:r>
      <w:hyperlink r:id="rId14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CA5671" w:rsidRDefault="00254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CA5671" w:rsidRDefault="00CA5671">
      <w:pPr>
        <w:ind w:firstLine="709"/>
        <w:jc w:val="both"/>
        <w:rPr>
          <w:sz w:val="28"/>
          <w:szCs w:val="28"/>
        </w:rPr>
      </w:pPr>
    </w:p>
    <w:p w:rsidR="00CA5671" w:rsidRDefault="00CA5671">
      <w:pPr>
        <w:ind w:firstLine="709"/>
        <w:jc w:val="both"/>
        <w:rPr>
          <w:sz w:val="28"/>
          <w:szCs w:val="28"/>
        </w:rPr>
      </w:pPr>
    </w:p>
    <w:p w:rsidR="00CA5671" w:rsidRDefault="00CA5671">
      <w:pPr>
        <w:ind w:firstLine="709"/>
        <w:jc w:val="both"/>
        <w:rPr>
          <w:sz w:val="28"/>
          <w:szCs w:val="28"/>
        </w:rPr>
      </w:pPr>
    </w:p>
    <w:p w:rsidR="00CA5671" w:rsidRDefault="002541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CA5671">
      <w:headerReference w:type="even" r:id="rId15"/>
      <w:headerReference w:type="default" r:id="rId16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E1" w:rsidRDefault="00AE26E1">
      <w:r>
        <w:separator/>
      </w:r>
    </w:p>
  </w:endnote>
  <w:endnote w:type="continuationSeparator" w:id="0">
    <w:p w:rsidR="00AE26E1" w:rsidRDefault="00AE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E1" w:rsidRDefault="00AE26E1">
      <w:r>
        <w:separator/>
      </w:r>
    </w:p>
  </w:footnote>
  <w:footnote w:type="continuationSeparator" w:id="0">
    <w:p w:rsidR="00AE26E1" w:rsidRDefault="00AE2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71" w:rsidRDefault="002541D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A5671" w:rsidRDefault="00CA56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71" w:rsidRDefault="002541D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4545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CA5671" w:rsidRDefault="00CA56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671"/>
    <w:rsid w:val="002541DD"/>
    <w:rsid w:val="00645458"/>
    <w:rsid w:val="00864A64"/>
    <w:rsid w:val="00AE26E1"/>
    <w:rsid w:val="00C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647475BA-D6CE-4B11-BA88-4BA8F7FB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rodper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ECED-81F3-4BC2-A1A4-09CFC218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8543</Characters>
  <Application>Microsoft Office Word</Application>
  <DocSecurity>0</DocSecurity>
  <Lines>71</Lines>
  <Paragraphs>20</Paragraphs>
  <ScaleCrop>false</ScaleCrop>
  <Company>Администрация г. Перми</Company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29</cp:revision>
  <dcterms:created xsi:type="dcterms:W3CDTF">2024-01-19T10:14:00Z</dcterms:created>
  <dcterms:modified xsi:type="dcterms:W3CDTF">2024-07-24T11:25:00Z</dcterms:modified>
  <cp:version>786432</cp:version>
</cp:coreProperties>
</file>