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FF6" w:rsidRDefault="00743423">
      <w:pPr>
        <w:pStyle w:val="afa"/>
        <w:ind w:right="0"/>
        <w:jc w:val="both"/>
        <w:rPr>
          <w:rFonts w:ascii="Times New Roman" w:hAnsi="Times New Roman"/>
          <w:sz w:val="24"/>
        </w:rPr>
      </w:pPr>
      <w:r>
        <w:rPr>
          <w:noProof/>
        </w:rPr>
        <w:pict>
          <v:group id="_x0000_s2049" style="position:absolute;left:0;text-align:left;margin-left:.6pt;margin-top:-45.35pt;width:494.95pt;height:130.85pt;z-index:1"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">
            <v:shapetype id="_x0000_t202" coordsize="21600,21600" o:spt="202" path="m,l,21600r21600,l21600,xe">
              <v:stroke joinstyle="miter"/>
              <v:path gradientshapeok="t" o:connecttype="rect"/>
            </v:shapetype>
            <v:shape id="Надпись 3" o:spid="_x0000_s1028"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696FF6" w:rsidRDefault="00743423">
                    <w:pPr>
                      <w:pStyle w:val="ab"/>
                      <w:tabs>
                        <w:tab w:val="clear" w:pos="4153"/>
                        <w:tab w:val="clear" w:pos="8306"/>
                      </w:tabs>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40.2pt;visibility:visible;mso-wrap-style:square">
                          <v:imagedata r:id="rId6" o:title=""/>
                        </v:shape>
                      </w:pict>
                    </w:r>
                  </w:p>
                  <w:p w:rsidR="00696FF6" w:rsidRDefault="000C6E62">
                    <w:pPr>
                      <w:pStyle w:val="af"/>
                      <w:spacing w:before="120" w:line="240" w:lineRule="auto"/>
                      <w:rPr>
                        <w:sz w:val="28"/>
                        <w:szCs w:val="28"/>
                      </w:rPr>
                    </w:pPr>
                    <w:r>
                      <w:rPr>
                        <w:sz w:val="28"/>
                        <w:szCs w:val="28"/>
                      </w:rPr>
                      <w:t>ГЛАВА ГОРОДА ПЕРМИ</w:t>
                    </w:r>
                  </w:p>
                  <w:p w:rsidR="00696FF6" w:rsidRDefault="000C6E62">
                    <w:pPr>
                      <w:widowControl w:val="0"/>
                      <w:spacing w:line="360" w:lineRule="exact"/>
                      <w:jc w:val="center"/>
                      <w:rPr>
                        <w:sz w:val="28"/>
                        <w:szCs w:val="28"/>
                      </w:rPr>
                    </w:pPr>
                    <w:r>
                      <w:rPr>
                        <w:sz w:val="28"/>
                        <w:szCs w:val="28"/>
                      </w:rPr>
                      <w:t>П О С Т А Н О В Л Е Н И Е</w:t>
                    </w:r>
                  </w:p>
                  <w:p w:rsidR="00696FF6" w:rsidRDefault="00696FF6">
                    <w:pPr>
                      <w:widowControl w:val="0"/>
                      <w:spacing w:line="360" w:lineRule="exact"/>
                      <w:jc w:val="center"/>
                      <w:rPr>
                        <w:sz w:val="24"/>
                      </w:rPr>
                    </w:pPr>
                  </w:p>
                  <w:p w:rsidR="00696FF6" w:rsidRDefault="00696FF6">
                    <w:pPr>
                      <w:pStyle w:val="2"/>
                      <w:jc w:val="center"/>
                    </w:pPr>
                  </w:p>
                </w:txbxContent>
              </v:textbox>
            </v:shape>
            <v:shape id="Надпись 4" o:spid="_x0000_s1029"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96FF6" w:rsidRDefault="00BF4375">
                    <w:pPr>
                      <w:rPr>
                        <w:sz w:val="28"/>
                        <w:szCs w:val="28"/>
                        <w:u w:val="single"/>
                      </w:rPr>
                    </w:pPr>
                    <w:r>
                      <w:rPr>
                        <w:sz w:val="28"/>
                        <w:szCs w:val="28"/>
                        <w:u w:val="single"/>
                      </w:rPr>
                      <w:t>25.07.2024</w:t>
                    </w:r>
                  </w:p>
                  <w:p w:rsidR="00696FF6" w:rsidRDefault="00696FF6"/>
                </w:txbxContent>
              </v:textbox>
            </v:shape>
            <v:shape id="Надпись 5" o:spid="_x0000_s1030"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96FF6" w:rsidRDefault="00BF4375">
                    <w:pPr>
                      <w:jc w:val="right"/>
                      <w:rPr>
                        <w:sz w:val="28"/>
                        <w:szCs w:val="28"/>
                        <w:u w:val="single"/>
                      </w:rPr>
                    </w:pPr>
                    <w:r>
                      <w:rPr>
                        <w:sz w:val="28"/>
                        <w:szCs w:val="28"/>
                        <w:u w:val="single"/>
                      </w:rPr>
                      <w:t>№ 114</w:t>
                    </w:r>
                    <w:bookmarkStart w:id="0" w:name="_GoBack"/>
                    <w:bookmarkEnd w:id="0"/>
                  </w:p>
                  <w:p w:rsidR="00696FF6" w:rsidRDefault="00696FF6"/>
                </w:txbxContent>
              </v:textbox>
            </v:shape>
          </v:group>
        </w:pict>
      </w:r>
      <w:r>
        <w:rPr>
          <w:noProof/>
        </w:rPr>
        <w:pict>
          <v:shape id="_x0000_s2050" type="#_x0000_t75" style="position:absolute;left:0;text-align:left;margin-left:232.35pt;margin-top:-45.1pt;width:32.05pt;height:39pt;z-index:2;visibility:visible;mso-wrap-style:square;mso-wrap-distance-left:9pt;mso-wrap-distance-top:0;mso-wrap-distance-right:9pt;mso-wrap-distance-bottom:0;mso-position-horizontal:absolute;mso-position-horizontal-relative:text;mso-position-vertical:absolute;mso-position-vertical-relative:text">
            <v:imagedata r:id="rId7" o:title=""/>
          </v:shape>
        </w:pict>
      </w:r>
    </w:p>
    <w:p w:rsidR="00696FF6" w:rsidRDefault="00696FF6">
      <w:pPr>
        <w:pStyle w:val="afa"/>
        <w:ind w:right="0"/>
        <w:jc w:val="both"/>
        <w:rPr>
          <w:rFonts w:ascii="Times New Roman" w:hAnsi="Times New Roman"/>
          <w:sz w:val="24"/>
        </w:rPr>
      </w:pPr>
    </w:p>
    <w:p w:rsidR="00696FF6" w:rsidRDefault="00696FF6">
      <w:pPr>
        <w:pStyle w:val="afa"/>
        <w:ind w:right="0"/>
        <w:jc w:val="both"/>
        <w:rPr>
          <w:rFonts w:ascii="Times New Roman" w:hAnsi="Times New Roman"/>
          <w:sz w:val="24"/>
        </w:rPr>
      </w:pPr>
    </w:p>
    <w:p w:rsidR="00696FF6" w:rsidRDefault="00696FF6">
      <w:pPr>
        <w:jc w:val="both"/>
        <w:rPr>
          <w:sz w:val="24"/>
          <w:lang w:val="en-US"/>
        </w:rPr>
      </w:pPr>
    </w:p>
    <w:p w:rsidR="00696FF6" w:rsidRDefault="00696FF6">
      <w:pPr>
        <w:jc w:val="both"/>
        <w:rPr>
          <w:sz w:val="24"/>
        </w:rPr>
      </w:pPr>
    </w:p>
    <w:p w:rsidR="00696FF6" w:rsidRDefault="00696FF6">
      <w:pPr>
        <w:jc w:val="both"/>
        <w:rPr>
          <w:sz w:val="24"/>
        </w:rPr>
      </w:pPr>
    </w:p>
    <w:p w:rsidR="00696FF6" w:rsidRDefault="00696FF6">
      <w:pPr>
        <w:spacing w:line="240" w:lineRule="exact"/>
        <w:rPr>
          <w:b/>
          <w:bCs/>
          <w:color w:val="000000"/>
          <w:sz w:val="28"/>
          <w:szCs w:val="28"/>
          <w:lang w:val="en-US"/>
        </w:rPr>
      </w:pPr>
    </w:p>
    <w:p w:rsidR="00696FF6" w:rsidRDefault="00696FF6">
      <w:pPr>
        <w:spacing w:line="240" w:lineRule="exact"/>
        <w:rPr>
          <w:b/>
          <w:bCs/>
          <w:color w:val="000000"/>
          <w:sz w:val="28"/>
          <w:szCs w:val="28"/>
          <w:lang w:val="en-US"/>
        </w:rPr>
      </w:pPr>
    </w:p>
    <w:p w:rsidR="00696FF6" w:rsidRDefault="00696FF6">
      <w:pPr>
        <w:spacing w:line="240" w:lineRule="exact"/>
        <w:rPr>
          <w:b/>
          <w:bCs/>
          <w:color w:val="000000"/>
          <w:sz w:val="28"/>
          <w:szCs w:val="28"/>
          <w:lang w:val="en-US"/>
        </w:rPr>
      </w:pPr>
    </w:p>
    <w:p w:rsidR="00696FF6" w:rsidRDefault="00696FF6">
      <w:pPr>
        <w:spacing w:line="240" w:lineRule="exact"/>
        <w:rPr>
          <w:b/>
          <w:bCs/>
          <w:color w:val="000000"/>
          <w:sz w:val="28"/>
          <w:szCs w:val="28"/>
          <w:lang w:val="en-US"/>
        </w:rPr>
      </w:pPr>
    </w:p>
    <w:p w:rsidR="00696FF6" w:rsidRDefault="000C6E62">
      <w:pPr>
        <w:spacing w:line="240" w:lineRule="exact"/>
        <w:rPr>
          <w:b/>
          <w:bCs/>
          <w:color w:val="000000"/>
          <w:sz w:val="28"/>
          <w:szCs w:val="28"/>
        </w:rPr>
      </w:pPr>
      <w:r>
        <w:rPr>
          <w:b/>
          <w:bCs/>
          <w:color w:val="000000"/>
          <w:sz w:val="28"/>
          <w:szCs w:val="28"/>
        </w:rPr>
        <w:t xml:space="preserve">О назначении общественных </w:t>
      </w:r>
      <w:r>
        <w:rPr>
          <w:b/>
          <w:bCs/>
          <w:color w:val="000000"/>
          <w:sz w:val="28"/>
          <w:szCs w:val="28"/>
        </w:rPr>
        <w:br w:type="textWrapping" w:clear="all"/>
        <w:t xml:space="preserve">обсуждений по рассмотрению </w:t>
      </w:r>
    </w:p>
    <w:p w:rsidR="00696FF6" w:rsidRDefault="000C6E62">
      <w:pPr>
        <w:spacing w:line="240" w:lineRule="exact"/>
        <w:jc w:val="both"/>
        <w:rPr>
          <w:b/>
          <w:sz w:val="28"/>
          <w:szCs w:val="28"/>
        </w:rPr>
      </w:pPr>
      <w:r>
        <w:rPr>
          <w:b/>
          <w:sz w:val="28"/>
          <w:szCs w:val="28"/>
        </w:rPr>
        <w:t>проекта планировки территории</w:t>
      </w:r>
    </w:p>
    <w:p w:rsidR="00696FF6" w:rsidRDefault="000C6E62">
      <w:pPr>
        <w:spacing w:line="240" w:lineRule="exact"/>
        <w:jc w:val="both"/>
        <w:rPr>
          <w:b/>
          <w:bCs/>
          <w:sz w:val="28"/>
          <w:szCs w:val="28"/>
        </w:rPr>
      </w:pPr>
      <w:r>
        <w:rPr>
          <w:b/>
          <w:sz w:val="28"/>
          <w:szCs w:val="28"/>
        </w:rPr>
        <w:t>и проекта межевания т</w:t>
      </w:r>
      <w:r>
        <w:rPr>
          <w:b/>
          <w:bCs/>
          <w:sz w:val="28"/>
          <w:szCs w:val="28"/>
        </w:rPr>
        <w:t>ерритории,</w:t>
      </w:r>
    </w:p>
    <w:p w:rsidR="00696FF6" w:rsidRDefault="000C6E62">
      <w:pPr>
        <w:spacing w:line="240" w:lineRule="exact"/>
        <w:jc w:val="both"/>
        <w:rPr>
          <w:b/>
          <w:bCs/>
          <w:sz w:val="28"/>
          <w:szCs w:val="28"/>
        </w:rPr>
      </w:pPr>
      <w:r>
        <w:rPr>
          <w:b/>
          <w:bCs/>
          <w:sz w:val="28"/>
          <w:szCs w:val="28"/>
        </w:rPr>
        <w:t>ограниченной шоссе Космонавтов,</w:t>
      </w:r>
    </w:p>
    <w:p w:rsidR="00696FF6" w:rsidRDefault="000C6E62">
      <w:pPr>
        <w:spacing w:line="240" w:lineRule="exact"/>
        <w:jc w:val="both"/>
        <w:rPr>
          <w:b/>
          <w:bCs/>
          <w:sz w:val="28"/>
          <w:szCs w:val="28"/>
        </w:rPr>
      </w:pPr>
      <w:r>
        <w:rPr>
          <w:b/>
          <w:bCs/>
          <w:sz w:val="28"/>
          <w:szCs w:val="28"/>
        </w:rPr>
        <w:t xml:space="preserve">ул. Космонавта Леонова, зданием </w:t>
      </w:r>
    </w:p>
    <w:p w:rsidR="00696FF6" w:rsidRDefault="000C6E62">
      <w:pPr>
        <w:spacing w:line="240" w:lineRule="exact"/>
        <w:jc w:val="both"/>
        <w:rPr>
          <w:b/>
          <w:bCs/>
          <w:sz w:val="28"/>
          <w:szCs w:val="28"/>
        </w:rPr>
      </w:pPr>
      <w:r>
        <w:rPr>
          <w:b/>
          <w:bCs/>
          <w:sz w:val="28"/>
          <w:szCs w:val="28"/>
        </w:rPr>
        <w:t xml:space="preserve">по ул. Космонавта Леонова, 16, </w:t>
      </w:r>
    </w:p>
    <w:p w:rsidR="00696FF6" w:rsidRDefault="000C6E62">
      <w:pPr>
        <w:spacing w:line="240" w:lineRule="exact"/>
        <w:jc w:val="both"/>
        <w:rPr>
          <w:b/>
          <w:bCs/>
          <w:sz w:val="28"/>
          <w:szCs w:val="28"/>
        </w:rPr>
      </w:pPr>
      <w:r>
        <w:rPr>
          <w:b/>
          <w:bCs/>
          <w:sz w:val="28"/>
          <w:szCs w:val="28"/>
        </w:rPr>
        <w:t xml:space="preserve">зданием по ул. Мира, 108, зданием </w:t>
      </w:r>
    </w:p>
    <w:p w:rsidR="009E0D58" w:rsidRDefault="009E0D58">
      <w:pPr>
        <w:spacing w:line="240" w:lineRule="exact"/>
        <w:jc w:val="both"/>
        <w:rPr>
          <w:b/>
          <w:bCs/>
          <w:sz w:val="28"/>
          <w:szCs w:val="28"/>
        </w:rPr>
      </w:pPr>
      <w:r>
        <w:rPr>
          <w:b/>
          <w:bCs/>
          <w:sz w:val="28"/>
          <w:szCs w:val="28"/>
        </w:rPr>
        <w:t xml:space="preserve">по ул. Мира, 110, зданием </w:t>
      </w:r>
    </w:p>
    <w:p w:rsidR="00696FF6" w:rsidRDefault="000C6E62">
      <w:pPr>
        <w:spacing w:line="240" w:lineRule="exact"/>
        <w:jc w:val="both"/>
        <w:rPr>
          <w:b/>
          <w:bCs/>
          <w:sz w:val="28"/>
          <w:szCs w:val="28"/>
        </w:rPr>
      </w:pPr>
      <w:r>
        <w:rPr>
          <w:b/>
          <w:bCs/>
          <w:sz w:val="28"/>
          <w:szCs w:val="28"/>
        </w:rPr>
        <w:t xml:space="preserve">по ул. Дениса Давыдова, 15, зданием </w:t>
      </w:r>
    </w:p>
    <w:p w:rsidR="00696FF6" w:rsidRDefault="000C6E62">
      <w:pPr>
        <w:spacing w:line="240" w:lineRule="exact"/>
        <w:jc w:val="both"/>
        <w:rPr>
          <w:b/>
          <w:bCs/>
          <w:sz w:val="28"/>
          <w:szCs w:val="28"/>
        </w:rPr>
      </w:pPr>
      <w:r>
        <w:rPr>
          <w:b/>
          <w:bCs/>
          <w:sz w:val="28"/>
          <w:szCs w:val="28"/>
        </w:rPr>
        <w:t xml:space="preserve">по шоссе Космонавтов, 193в, зданием </w:t>
      </w:r>
    </w:p>
    <w:p w:rsidR="00696FF6" w:rsidRDefault="000C6E62">
      <w:pPr>
        <w:spacing w:line="240" w:lineRule="exact"/>
        <w:jc w:val="both"/>
        <w:rPr>
          <w:b/>
          <w:bCs/>
          <w:sz w:val="28"/>
          <w:szCs w:val="28"/>
        </w:rPr>
      </w:pPr>
      <w:r>
        <w:rPr>
          <w:b/>
          <w:bCs/>
          <w:sz w:val="28"/>
          <w:szCs w:val="28"/>
        </w:rPr>
        <w:t xml:space="preserve">по шоссе Космонавтов, 193а, зданием </w:t>
      </w:r>
    </w:p>
    <w:p w:rsidR="00696FF6" w:rsidRDefault="000C6E62">
      <w:pPr>
        <w:spacing w:line="240" w:lineRule="exact"/>
        <w:jc w:val="both"/>
        <w:rPr>
          <w:b/>
          <w:bCs/>
          <w:sz w:val="28"/>
          <w:szCs w:val="28"/>
        </w:rPr>
      </w:pPr>
      <w:r>
        <w:rPr>
          <w:b/>
          <w:bCs/>
          <w:sz w:val="28"/>
          <w:szCs w:val="28"/>
        </w:rPr>
        <w:t xml:space="preserve">по шоссе Космонавтов, 193б, </w:t>
      </w:r>
    </w:p>
    <w:p w:rsidR="00696FF6" w:rsidRDefault="000C6E62">
      <w:pPr>
        <w:spacing w:line="240" w:lineRule="exact"/>
        <w:jc w:val="both"/>
        <w:rPr>
          <w:b/>
          <w:bCs/>
          <w:sz w:val="28"/>
          <w:szCs w:val="28"/>
        </w:rPr>
      </w:pPr>
      <w:r>
        <w:rPr>
          <w:b/>
          <w:bCs/>
          <w:sz w:val="28"/>
          <w:szCs w:val="28"/>
        </w:rPr>
        <w:t xml:space="preserve">зданием по ул. Дениса Давыдова, 7 </w:t>
      </w:r>
    </w:p>
    <w:p w:rsidR="00696FF6" w:rsidRDefault="000C6E62">
      <w:pPr>
        <w:spacing w:line="240" w:lineRule="exact"/>
        <w:jc w:val="both"/>
        <w:rPr>
          <w:b/>
          <w:bCs/>
          <w:sz w:val="28"/>
          <w:szCs w:val="28"/>
        </w:rPr>
      </w:pPr>
      <w:r>
        <w:rPr>
          <w:b/>
          <w:bCs/>
          <w:sz w:val="28"/>
          <w:szCs w:val="28"/>
        </w:rPr>
        <w:t>в Индустриальном районе города Перми</w:t>
      </w:r>
    </w:p>
    <w:p w:rsidR="00696FF6" w:rsidRDefault="00696FF6">
      <w:pPr>
        <w:spacing w:line="240" w:lineRule="exact"/>
        <w:ind w:firstLine="720"/>
        <w:jc w:val="both"/>
        <w:rPr>
          <w:b/>
          <w:sz w:val="28"/>
          <w:szCs w:val="28"/>
        </w:rPr>
      </w:pPr>
    </w:p>
    <w:p w:rsidR="00696FF6" w:rsidRDefault="00696FF6">
      <w:pPr>
        <w:spacing w:line="240" w:lineRule="exact"/>
        <w:ind w:firstLine="720"/>
        <w:jc w:val="both"/>
        <w:rPr>
          <w:b/>
          <w:sz w:val="28"/>
          <w:szCs w:val="28"/>
        </w:rPr>
      </w:pPr>
    </w:p>
    <w:p w:rsidR="009E0D58" w:rsidRDefault="009E0D58">
      <w:pPr>
        <w:spacing w:line="240" w:lineRule="exact"/>
        <w:ind w:firstLine="720"/>
        <w:jc w:val="both"/>
        <w:rPr>
          <w:b/>
          <w:sz w:val="28"/>
          <w:szCs w:val="28"/>
        </w:rPr>
      </w:pPr>
    </w:p>
    <w:p w:rsidR="00696FF6" w:rsidRDefault="000C6E62">
      <w:pPr>
        <w:ind w:firstLine="720"/>
        <w:jc w:val="both"/>
        <w:rPr>
          <w:sz w:val="28"/>
          <w:szCs w:val="28"/>
        </w:rPr>
      </w:pPr>
      <w:r>
        <w:rPr>
          <w:sz w:val="28"/>
          <w:szCs w:val="28"/>
        </w:rPr>
        <w:t xml:space="preserve">На основании Градостроительного кодекса Российской Федерации, Федеральных законов от 06 октября 2003 г. № 131-ФЗ «Об общих принципах организации местного самоуправления в Российской Федерации», от 14 марта 2022 г. № 58-ФЗ «О внесении изменений в отдельные законодательные акты Российской Федерации», Порядка подготовки документации по планировке территории Пермского городского округа, порядка принятия решения </w:t>
      </w:r>
      <w:r>
        <w:rPr>
          <w:sz w:val="28"/>
          <w:szCs w:val="28"/>
        </w:rPr>
        <w:br w:type="textWrapping" w:clear="all"/>
        <w:t xml:space="preserve">об утверждении документации по планировке территории для размещения объектов, указанных в части 5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утвержденного постановлением Правительства Пермского края от 23 декабря 2020 г. № 1028-п, приказа Министерства по управлению имуществом и градостроительной деятельности Пермского края от 11 июля 2024 г. № 31-02-1-4-1857 «О направлении проекта планировки территории и проекта межевания территории, ограниченной шоссе Космонавтов, ул. Космонавта Леонова, зданием по ул. Космонавта Леонова, 16, зданием по ул. Мира, 108, зданием по ул. Мира, 110, зданием </w:t>
      </w:r>
      <w:r>
        <w:rPr>
          <w:sz w:val="28"/>
          <w:szCs w:val="28"/>
        </w:rPr>
        <w:br/>
        <w:t xml:space="preserve">по ул. Дениса Давыдова, 15, зданием по шоссе Космонавтов, 193в, зданием </w:t>
      </w:r>
      <w:r>
        <w:rPr>
          <w:sz w:val="28"/>
          <w:szCs w:val="28"/>
        </w:rPr>
        <w:br/>
        <w:t xml:space="preserve">по шоссе Космонавтов, 193а, зданием по шоссе Космонавтов, 193б, зданием </w:t>
      </w:r>
      <w:r>
        <w:rPr>
          <w:sz w:val="28"/>
          <w:szCs w:val="28"/>
        </w:rPr>
        <w:br/>
        <w:t xml:space="preserve">по ул. Дениса Давыдова, 7 в Индустриальном районе города Перми, </w:t>
      </w:r>
      <w:r w:rsidR="009E0D58">
        <w:rPr>
          <w:sz w:val="28"/>
          <w:szCs w:val="28"/>
        </w:rPr>
        <w:br/>
      </w:r>
      <w:r>
        <w:rPr>
          <w:sz w:val="28"/>
          <w:szCs w:val="28"/>
        </w:rPr>
        <w:t xml:space="preserve">для организации и проведения общественных обсуждений или публичных </w:t>
      </w:r>
      <w:r>
        <w:rPr>
          <w:sz w:val="28"/>
          <w:szCs w:val="28"/>
        </w:rPr>
        <w:lastRenderedPageBreak/>
        <w:t xml:space="preserve">слушаний», Устава города Перми, </w:t>
      </w:r>
      <w:hyperlink r:id="rId8" w:history="1">
        <w:r>
          <w:rPr>
            <w:sz w:val="28"/>
            <w:szCs w:val="28"/>
          </w:rPr>
          <w:t>решения</w:t>
        </w:r>
      </w:hyperlink>
      <w:r>
        <w:rPr>
          <w:sz w:val="28"/>
          <w:szCs w:val="28"/>
        </w:rPr>
        <w:t xml:space="preserve"> Пермской городской Думы </w:t>
      </w:r>
      <w:r>
        <w:rPr>
          <w:sz w:val="28"/>
          <w:szCs w:val="28"/>
        </w:rPr>
        <w:br/>
        <w:t xml:space="preserve">от 26 июня 2007 г. № 143 «Об утверждении Правил землепользования и застройки города Перми», Положения о порядке организации и проведения общественных обсуждений по вопросам градостроительной деятельности в городе Перми, утвержденного решением Пермской городской Думы от 26 апреля 2022 г. № 83, письма Министерства по управлению имуществом и градостроительной деятельности Пермского края от 16 июля 2024 г. № 31-07-1-5исх-889, заключения Министерства по управлению имуществом и градостроительной деятельности Пермского края о соответствии проекта планировки территории </w:t>
      </w:r>
      <w:r>
        <w:rPr>
          <w:sz w:val="28"/>
          <w:szCs w:val="28"/>
        </w:rPr>
        <w:br/>
        <w:t xml:space="preserve">и проекта межевания территории, ограниченной шоссе Космонавтов, </w:t>
      </w:r>
      <w:r>
        <w:rPr>
          <w:sz w:val="28"/>
          <w:szCs w:val="28"/>
        </w:rPr>
        <w:br/>
        <w:t xml:space="preserve">ул. Космонавта Леонова, зданием по ул. Космонавта Леонова, 16, зданием </w:t>
      </w:r>
      <w:r>
        <w:rPr>
          <w:sz w:val="28"/>
          <w:szCs w:val="28"/>
        </w:rPr>
        <w:br/>
        <w:t xml:space="preserve">по ул. Мира, 108, зданием по ул. Мира, 110, зданием по ул. Дениса Давыдова, 15, зданием по шоссе Космонавтов, 193в, зданием по шоссе Космонавтов, 193а, зданием по шоссе Космонавтов, 193б, зданием по ул. Дениса Давыдова, 7 </w:t>
      </w:r>
      <w:r>
        <w:rPr>
          <w:sz w:val="28"/>
          <w:szCs w:val="28"/>
        </w:rPr>
        <w:br/>
        <w:t xml:space="preserve">в Индустриальном районе города Перми, требованиям градостроительного законодательства Российской Федерации от 10 июля 2024 г. </w:t>
      </w:r>
    </w:p>
    <w:p w:rsidR="00696FF6" w:rsidRDefault="000C6E62">
      <w:pPr>
        <w:jc w:val="both"/>
        <w:rPr>
          <w:sz w:val="28"/>
          <w:szCs w:val="28"/>
        </w:rPr>
      </w:pPr>
      <w:r>
        <w:rPr>
          <w:sz w:val="28"/>
          <w:szCs w:val="28"/>
        </w:rPr>
        <w:t>ПОСТАНОВЛЯЮ:</w:t>
      </w:r>
    </w:p>
    <w:p w:rsidR="00696FF6" w:rsidRDefault="000C6E62">
      <w:pPr>
        <w:ind w:firstLine="720"/>
        <w:jc w:val="both"/>
        <w:rPr>
          <w:sz w:val="28"/>
          <w:szCs w:val="28"/>
        </w:rPr>
      </w:pPr>
      <w:r>
        <w:rPr>
          <w:sz w:val="28"/>
          <w:szCs w:val="28"/>
        </w:rPr>
        <w:t>1. Назначить общественные обсуждения по рассмотрению проекта планировки территории и проекта межевания территории, ограниченной шоссе Космонавтов, ул. Космонавта Леонова, зданием по ул. Космонавта Леонова, 16, зданием по ул. Мира, 108, зданием по ул. Мира, 110, зданием по ул. Дениса Давыдова, 15, зданием по шоссе Космонавтов, 193в, зданием по шоссе Космонавтов, 193а, зданием по шоссе Космонавтов, 193б, зданием по ул. Дениса Давыдова, 7 в Индустриальном районе города Перми (далее − Проект).</w:t>
      </w:r>
    </w:p>
    <w:p w:rsidR="00696FF6" w:rsidRDefault="000C6E62">
      <w:pPr>
        <w:ind w:firstLine="720"/>
        <w:jc w:val="both"/>
        <w:rPr>
          <w:sz w:val="28"/>
          <w:szCs w:val="28"/>
        </w:rPr>
      </w:pPr>
      <w:r>
        <w:rPr>
          <w:sz w:val="28"/>
          <w:szCs w:val="28"/>
        </w:rPr>
        <w:t>2. Департаменту градостроительства и архитектуры администрации города Перми:</w:t>
      </w:r>
    </w:p>
    <w:p w:rsidR="00696FF6" w:rsidRDefault="000C6E62">
      <w:pPr>
        <w:ind w:firstLine="720"/>
        <w:jc w:val="both"/>
        <w:rPr>
          <w:sz w:val="28"/>
          <w:szCs w:val="28"/>
        </w:rPr>
      </w:pPr>
      <w:r>
        <w:rPr>
          <w:sz w:val="28"/>
          <w:szCs w:val="28"/>
        </w:rPr>
        <w:t xml:space="preserve">2.1. обеспечить размещение Проекта с информационными материалами </w:t>
      </w:r>
      <w:r>
        <w:rPr>
          <w:sz w:val="28"/>
          <w:szCs w:val="28"/>
        </w:rPr>
        <w:br w:type="textWrapping" w:clear="all"/>
        <w:t xml:space="preserve">к нему, направленных Министерством по управлению имуществом </w:t>
      </w:r>
      <w:r>
        <w:rPr>
          <w:sz w:val="28"/>
          <w:szCs w:val="28"/>
        </w:rPr>
        <w:br w:type="textWrapping" w:clear="all"/>
        <w:t xml:space="preserve">и градостроительной деятельности Пермского края, в течение 10, но не ранее </w:t>
      </w:r>
      <w:r>
        <w:rPr>
          <w:sz w:val="28"/>
          <w:szCs w:val="28"/>
        </w:rPr>
        <w:br w:type="textWrapping" w:clear="all"/>
        <w:t>7 дней со дня опубликования настоящего постановления одновременно:</w:t>
      </w:r>
    </w:p>
    <w:p w:rsidR="00696FF6" w:rsidRDefault="000C6E62">
      <w:pPr>
        <w:ind w:firstLine="720"/>
        <w:jc w:val="both"/>
        <w:rPr>
          <w:sz w:val="28"/>
          <w:szCs w:val="28"/>
        </w:rPr>
      </w:pPr>
      <w:r>
        <w:rPr>
          <w:sz w:val="28"/>
          <w:szCs w:val="28"/>
        </w:rPr>
        <w:t xml:space="preserve">в </w:t>
      </w:r>
      <w:r>
        <w:rPr>
          <w:rFonts w:eastAsia="Calibri"/>
          <w:bCs/>
          <w:sz w:val="28"/>
          <w:szCs w:val="28"/>
          <w:lang w:eastAsia="en-US"/>
        </w:rPr>
        <w:t xml:space="preserve">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размещенной по адресу: </w:t>
      </w:r>
      <w:hyperlink r:id="rId9" w:tgtFrame="_blank" w:history="1">
        <w:r>
          <w:rPr>
            <w:rFonts w:eastAsia="Calibri"/>
            <w:sz w:val="28"/>
            <w:szCs w:val="28"/>
            <w:shd w:val="clear" w:color="auto" w:fill="FFFFFF"/>
            <w:lang w:eastAsia="en-US"/>
          </w:rPr>
          <w:t>isogd.gorodperm.ru</w:t>
        </w:r>
      </w:hyperlink>
      <w:r>
        <w:rPr>
          <w:rFonts w:eastAsia="Calibri"/>
          <w:bCs/>
          <w:sz w:val="28"/>
          <w:szCs w:val="28"/>
          <w:lang w:eastAsia="en-US"/>
        </w:rPr>
        <w:t xml:space="preserve"> (далее – Информационная система);</w:t>
      </w:r>
    </w:p>
    <w:p w:rsidR="00696FF6" w:rsidRDefault="000C6E62">
      <w:pPr>
        <w:ind w:firstLine="720"/>
        <w:jc w:val="both"/>
        <w:rPr>
          <w:sz w:val="28"/>
          <w:szCs w:val="28"/>
        </w:rPr>
      </w:pPr>
      <w:r>
        <w:rPr>
          <w:sz w:val="28"/>
          <w:szCs w:val="28"/>
        </w:rPr>
        <w:t xml:space="preserve">в сетевом издании «Официальный сайт муниципального образования город Пермь </w:t>
      </w:r>
      <w:hyperlink r:id="rId10" w:history="1">
        <w:r>
          <w:rPr>
            <w:rStyle w:val="af1"/>
            <w:color w:val="000000"/>
            <w:sz w:val="28"/>
            <w:szCs w:val="28"/>
            <w:u w:val="none"/>
          </w:rPr>
          <w:t>www.gorodperm.ru</w:t>
        </w:r>
      </w:hyperlink>
      <w:r>
        <w:rPr>
          <w:sz w:val="28"/>
          <w:szCs w:val="28"/>
        </w:rPr>
        <w:t>» (далее – Официальный сайт);</w:t>
      </w:r>
    </w:p>
    <w:p w:rsidR="00696FF6" w:rsidRDefault="000C6E62">
      <w:pPr>
        <w:ind w:firstLine="720"/>
        <w:jc w:val="both"/>
        <w:rPr>
          <w:sz w:val="28"/>
          <w:szCs w:val="28"/>
        </w:rPr>
      </w:pPr>
      <w:r>
        <w:rPr>
          <w:sz w:val="28"/>
          <w:szCs w:val="28"/>
        </w:rPr>
        <w:t xml:space="preserve">2.2. направить Проект с перечнем информационных материалов к нему </w:t>
      </w:r>
      <w:r>
        <w:rPr>
          <w:sz w:val="28"/>
          <w:szCs w:val="28"/>
        </w:rPr>
        <w:br w:type="textWrapping" w:clear="all"/>
        <w:t>в территориальный организационный комитет по проведению общественных обсуждений по вопросам градостроительной деятельности при администрации Индустриального района города Перми (далее – Территориальный организационный комитет) для организации проведения общественных обсуждений по Проекту;</w:t>
      </w:r>
    </w:p>
    <w:p w:rsidR="00696FF6" w:rsidRDefault="000C6E62">
      <w:pPr>
        <w:ind w:firstLine="720"/>
        <w:jc w:val="both"/>
        <w:rPr>
          <w:sz w:val="28"/>
          <w:szCs w:val="28"/>
        </w:rPr>
      </w:pPr>
      <w:r>
        <w:rPr>
          <w:sz w:val="28"/>
          <w:szCs w:val="28"/>
        </w:rPr>
        <w:t xml:space="preserve">2.3. осуществить сбор предложений и замечаний участников общественных обсуждений по Проекту; </w:t>
      </w:r>
    </w:p>
    <w:p w:rsidR="00696FF6" w:rsidRDefault="000C6E62">
      <w:pPr>
        <w:ind w:firstLine="720"/>
        <w:jc w:val="both"/>
        <w:rPr>
          <w:sz w:val="28"/>
          <w:szCs w:val="28"/>
        </w:rPr>
      </w:pPr>
      <w:r>
        <w:rPr>
          <w:sz w:val="28"/>
          <w:szCs w:val="28"/>
        </w:rPr>
        <w:lastRenderedPageBreak/>
        <w:t xml:space="preserve">2.4. осуществить идентификацию участников общественных обсуждений при подготовке протокола общественных обсуждений по Проекту </w:t>
      </w:r>
      <w:r>
        <w:rPr>
          <w:sz w:val="28"/>
          <w:szCs w:val="28"/>
        </w:rPr>
        <w:br w:type="textWrapping" w:clear="all"/>
        <w:t>при представлении предложений и замечаний участниками общественных обсуждений в случаях, указанных в пункте 6.2 настоящего постановления;</w:t>
      </w:r>
    </w:p>
    <w:p w:rsidR="00696FF6" w:rsidRDefault="000C6E62">
      <w:pPr>
        <w:ind w:firstLine="720"/>
        <w:jc w:val="both"/>
        <w:rPr>
          <w:sz w:val="28"/>
          <w:szCs w:val="28"/>
        </w:rPr>
      </w:pPr>
      <w:r>
        <w:rPr>
          <w:sz w:val="28"/>
          <w:szCs w:val="28"/>
        </w:rPr>
        <w:t>2.5. подготовить протокол участников общественных обсуждений, заключение о результатах общественных обсуждений по Проекту;</w:t>
      </w:r>
    </w:p>
    <w:p w:rsidR="00696FF6" w:rsidRDefault="000C6E62">
      <w:pPr>
        <w:ind w:firstLine="720"/>
        <w:jc w:val="both"/>
        <w:rPr>
          <w:sz w:val="28"/>
          <w:szCs w:val="28"/>
        </w:rPr>
      </w:pPr>
      <w:r>
        <w:rPr>
          <w:sz w:val="28"/>
          <w:szCs w:val="28"/>
        </w:rPr>
        <w:t>2.6. обеспечить опубликование заключения о результатах общественных обсуждений в печатном средстве массовой информации «Официальный бюллетень органов местного самоуправления муниципального образования город Пермь» и разместить на Официальном сайте;</w:t>
      </w:r>
    </w:p>
    <w:p w:rsidR="00696FF6" w:rsidRDefault="000C6E62">
      <w:pPr>
        <w:ind w:firstLine="720"/>
        <w:jc w:val="both"/>
        <w:rPr>
          <w:sz w:val="28"/>
          <w:szCs w:val="28"/>
        </w:rPr>
      </w:pPr>
      <w:r>
        <w:rPr>
          <w:sz w:val="28"/>
          <w:szCs w:val="28"/>
        </w:rPr>
        <w:t xml:space="preserve">2.7. разместить заключение о результатах общественных обсуждений </w:t>
      </w:r>
      <w:r>
        <w:rPr>
          <w:sz w:val="28"/>
          <w:szCs w:val="28"/>
        </w:rPr>
        <w:br w:type="textWrapping" w:clear="all"/>
        <w:t>в Информационной системе;</w:t>
      </w:r>
    </w:p>
    <w:p w:rsidR="00696FF6" w:rsidRDefault="000C6E62">
      <w:pPr>
        <w:ind w:firstLine="720"/>
        <w:jc w:val="both"/>
        <w:rPr>
          <w:sz w:val="28"/>
          <w:szCs w:val="28"/>
        </w:rPr>
      </w:pPr>
      <w:r>
        <w:rPr>
          <w:sz w:val="28"/>
          <w:szCs w:val="28"/>
        </w:rPr>
        <w:t xml:space="preserve">2.8. направить протокол общественных обсуждений, заключение </w:t>
      </w:r>
      <w:r>
        <w:rPr>
          <w:sz w:val="28"/>
          <w:szCs w:val="28"/>
        </w:rPr>
        <w:br w:type="textWrapping" w:clear="all"/>
        <w:t>о результатах общественных обсуждений в Министерство по управлению имуществом и градостроительной деятельности Пермского края в установленные сроки.</w:t>
      </w:r>
    </w:p>
    <w:p w:rsidR="00696FF6" w:rsidRDefault="000C6E62">
      <w:pPr>
        <w:ind w:firstLine="720"/>
        <w:jc w:val="both"/>
        <w:rPr>
          <w:sz w:val="28"/>
          <w:szCs w:val="28"/>
        </w:rPr>
      </w:pPr>
      <w:r>
        <w:rPr>
          <w:sz w:val="28"/>
          <w:szCs w:val="28"/>
        </w:rPr>
        <w:t>3. Территориальному организационному комитету:</w:t>
      </w:r>
    </w:p>
    <w:p w:rsidR="00696FF6" w:rsidRDefault="000C6E62">
      <w:pPr>
        <w:ind w:firstLine="720"/>
        <w:jc w:val="both"/>
        <w:rPr>
          <w:sz w:val="28"/>
          <w:szCs w:val="28"/>
        </w:rPr>
      </w:pPr>
      <w:r>
        <w:rPr>
          <w:sz w:val="28"/>
          <w:szCs w:val="28"/>
        </w:rPr>
        <w:t xml:space="preserve">3.1. распространить информацию о начале общественных обсуждений </w:t>
      </w:r>
      <w:r>
        <w:rPr>
          <w:sz w:val="28"/>
          <w:szCs w:val="28"/>
        </w:rPr>
        <w:br w:type="textWrapping" w:clear="all"/>
        <w:t>по Проекту, в том числе путем размещения на информационных стендах и иными способами, обеспечивающими доступ участников общественных обсуждений</w:t>
      </w:r>
      <w:r>
        <w:rPr>
          <w:sz w:val="28"/>
          <w:szCs w:val="28"/>
        </w:rPr>
        <w:br w:type="textWrapping" w:clear="all"/>
        <w:t>к указанной информации;</w:t>
      </w:r>
    </w:p>
    <w:p w:rsidR="00696FF6" w:rsidRDefault="000C6E62">
      <w:pPr>
        <w:ind w:firstLine="720"/>
        <w:jc w:val="both"/>
        <w:rPr>
          <w:sz w:val="28"/>
          <w:szCs w:val="28"/>
        </w:rPr>
      </w:pPr>
      <w:r>
        <w:rPr>
          <w:sz w:val="28"/>
          <w:szCs w:val="28"/>
        </w:rPr>
        <w:t xml:space="preserve">3.2. распространить информационные материалы о Проекте в период проведения экспозиции (экспозиций) Проекта посредством направления </w:t>
      </w:r>
      <w:r>
        <w:rPr>
          <w:sz w:val="28"/>
          <w:szCs w:val="28"/>
        </w:rPr>
        <w:br w:type="textWrapping" w:clear="all"/>
        <w:t>их в органы территориального общественного самоуправления;</w:t>
      </w:r>
    </w:p>
    <w:p w:rsidR="00696FF6" w:rsidRDefault="000C6E62">
      <w:pPr>
        <w:ind w:firstLine="720"/>
        <w:jc w:val="both"/>
        <w:rPr>
          <w:sz w:val="28"/>
          <w:szCs w:val="28"/>
        </w:rPr>
      </w:pPr>
      <w:r>
        <w:rPr>
          <w:sz w:val="28"/>
          <w:szCs w:val="28"/>
        </w:rPr>
        <w:t xml:space="preserve">3.3. организовать проведение экспозиции Проекта с перечнем информационных материалов к нему (далее − экспозиция) с 06 августа 2024 г. </w:t>
      </w:r>
      <w:r>
        <w:rPr>
          <w:sz w:val="28"/>
          <w:szCs w:val="28"/>
        </w:rPr>
        <w:br/>
        <w:t xml:space="preserve">по 12 августа 2024 г.: понедельник-четверг − с 09.00 час. до 18.00 час., пятница − </w:t>
      </w:r>
      <w:r>
        <w:rPr>
          <w:sz w:val="28"/>
          <w:szCs w:val="28"/>
        </w:rPr>
        <w:br/>
        <w:t xml:space="preserve">с 09.00 час. до 17.00 час. по адресу: </w:t>
      </w:r>
      <w:r>
        <w:rPr>
          <w:color w:val="000000"/>
          <w:sz w:val="28"/>
          <w:szCs w:val="28"/>
        </w:rPr>
        <w:t>614095, г. Пермь, ул. Мира, 15, администрация Индустриального района города Перми;</w:t>
      </w:r>
    </w:p>
    <w:p w:rsidR="00696FF6" w:rsidRDefault="000C6E62">
      <w:pPr>
        <w:ind w:firstLine="720"/>
        <w:jc w:val="both"/>
        <w:rPr>
          <w:color w:val="000000"/>
          <w:sz w:val="28"/>
          <w:szCs w:val="28"/>
        </w:rPr>
      </w:pPr>
      <w:r>
        <w:rPr>
          <w:sz w:val="28"/>
          <w:szCs w:val="28"/>
        </w:rPr>
        <w:t>3.4. организовать консультирование посетителей экспозиции Проекта</w:t>
      </w:r>
      <w:r>
        <w:rPr>
          <w:sz w:val="28"/>
          <w:szCs w:val="28"/>
        </w:rPr>
        <w:br w:type="textWrapping" w:clear="all"/>
        <w:t xml:space="preserve">12 августа </w:t>
      </w:r>
      <w:r>
        <w:rPr>
          <w:color w:val="000000"/>
          <w:sz w:val="28"/>
        </w:rPr>
        <w:t xml:space="preserve">2024 г. </w:t>
      </w:r>
      <w:r>
        <w:rPr>
          <w:color w:val="000000"/>
          <w:sz w:val="28"/>
          <w:szCs w:val="28"/>
        </w:rPr>
        <w:t xml:space="preserve">с 17.00 час. до 17.20 час. по адресу: 614095, г. Пермь, ул. Мира, 15, </w:t>
      </w:r>
      <w:r w:rsidR="004A4D66">
        <w:rPr>
          <w:color w:val="000000"/>
          <w:sz w:val="28"/>
          <w:szCs w:val="28"/>
        </w:rPr>
        <w:t xml:space="preserve">конференц-зал, </w:t>
      </w:r>
      <w:r>
        <w:rPr>
          <w:color w:val="000000"/>
          <w:sz w:val="28"/>
          <w:szCs w:val="28"/>
        </w:rPr>
        <w:t>администрация Индустриального района города Перми;</w:t>
      </w:r>
    </w:p>
    <w:p w:rsidR="00696FF6" w:rsidRDefault="000C6E62">
      <w:pPr>
        <w:ind w:firstLine="720"/>
        <w:jc w:val="both"/>
        <w:rPr>
          <w:sz w:val="28"/>
          <w:szCs w:val="28"/>
        </w:rPr>
      </w:pPr>
      <w:r>
        <w:rPr>
          <w:sz w:val="28"/>
          <w:szCs w:val="28"/>
        </w:rPr>
        <w:t>3.5. осуществить ведение книги (журнала) учета посетителей экспозиции Проекта при проведении экспозиции (экспозиций) Проекта и консультирования посетителей экспозиции Проекта;</w:t>
      </w:r>
    </w:p>
    <w:p w:rsidR="00696FF6" w:rsidRDefault="000C6E62">
      <w:pPr>
        <w:ind w:firstLine="720"/>
        <w:jc w:val="both"/>
        <w:rPr>
          <w:sz w:val="28"/>
          <w:szCs w:val="28"/>
        </w:rPr>
      </w:pPr>
      <w:r>
        <w:rPr>
          <w:sz w:val="28"/>
          <w:szCs w:val="28"/>
        </w:rPr>
        <w:t xml:space="preserve">3.6. провести идентификацию участников общественных обсуждений </w:t>
      </w:r>
      <w:r>
        <w:rPr>
          <w:sz w:val="28"/>
          <w:szCs w:val="28"/>
        </w:rPr>
        <w:br w:type="textWrapping" w:clear="all"/>
        <w:t>при организации проведения экспозиции Проекта и консультирования посетителей экспозиции Проекта, при представлении предложений и замечаний участниками общественных обсуждений в случае, указанном в пункте 6.1 настоящего постановления;</w:t>
      </w:r>
    </w:p>
    <w:p w:rsidR="00696FF6" w:rsidRDefault="000C6E62">
      <w:pPr>
        <w:ind w:firstLine="720"/>
        <w:jc w:val="both"/>
        <w:rPr>
          <w:sz w:val="28"/>
          <w:szCs w:val="28"/>
        </w:rPr>
      </w:pPr>
      <w:r>
        <w:rPr>
          <w:sz w:val="28"/>
          <w:szCs w:val="28"/>
        </w:rPr>
        <w:t>3.7. осуществить сбор замечаний и предложений участников общественных обсуждений по Проекту, поступающих в ходе проведения экспозиции Проекта;</w:t>
      </w:r>
    </w:p>
    <w:p w:rsidR="00696FF6" w:rsidRDefault="000C6E62">
      <w:pPr>
        <w:ind w:firstLine="720"/>
        <w:jc w:val="both"/>
        <w:rPr>
          <w:sz w:val="28"/>
          <w:szCs w:val="28"/>
        </w:rPr>
      </w:pPr>
      <w:r>
        <w:rPr>
          <w:sz w:val="28"/>
          <w:szCs w:val="28"/>
        </w:rPr>
        <w:lastRenderedPageBreak/>
        <w:t>3.8. направить документы, предусмотренные пунктами 3.5-3.7 настоящего постановления, в департамент градостроительства и архитектуры администрации города Перми в установленные сроки.</w:t>
      </w:r>
    </w:p>
    <w:p w:rsidR="00696FF6" w:rsidRDefault="000C6E62">
      <w:pPr>
        <w:ind w:firstLine="720"/>
        <w:jc w:val="both"/>
        <w:rPr>
          <w:sz w:val="28"/>
          <w:szCs w:val="28"/>
        </w:rPr>
      </w:pPr>
      <w:r>
        <w:rPr>
          <w:sz w:val="28"/>
          <w:szCs w:val="28"/>
        </w:rPr>
        <w:t>4.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«Официальный бюллетень органов местного самоуправления муниципального образования город Пермь».</w:t>
      </w:r>
    </w:p>
    <w:p w:rsidR="00696FF6" w:rsidRDefault="000C6E62">
      <w:pPr>
        <w:ind w:firstLine="720"/>
        <w:jc w:val="both"/>
        <w:rPr>
          <w:sz w:val="28"/>
          <w:szCs w:val="28"/>
        </w:rPr>
      </w:pPr>
      <w:r>
        <w:rPr>
          <w:sz w:val="28"/>
          <w:szCs w:val="28"/>
        </w:rPr>
        <w:t xml:space="preserve">5. Участникам общественных обсуждений по Проекту в соответствии </w:t>
      </w:r>
      <w:r>
        <w:rPr>
          <w:sz w:val="28"/>
          <w:szCs w:val="28"/>
        </w:rPr>
        <w:br w:type="textWrapping" w:clear="all"/>
        <w:t>с требованиями статьи 5.1 Градостроительного кодекса Российской Федерации обеспечить:</w:t>
      </w:r>
    </w:p>
    <w:p w:rsidR="00696FF6" w:rsidRDefault="000C6E62">
      <w:pPr>
        <w:ind w:firstLine="720"/>
        <w:jc w:val="both"/>
        <w:rPr>
          <w:sz w:val="28"/>
          <w:szCs w:val="28"/>
        </w:rPr>
      </w:pPr>
      <w:r>
        <w:rPr>
          <w:sz w:val="28"/>
          <w:szCs w:val="28"/>
        </w:rPr>
        <w:t>5.1. представление в целях идентификации сведений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696FF6" w:rsidRDefault="000C6E62">
      <w:pPr>
        <w:ind w:firstLine="720"/>
        <w:jc w:val="both"/>
        <w:rPr>
          <w:sz w:val="28"/>
          <w:szCs w:val="28"/>
        </w:rPr>
      </w:pPr>
      <w:r>
        <w:rPr>
          <w:sz w:val="28"/>
          <w:szCs w:val="28"/>
        </w:rPr>
        <w:t>5.2. представление сведений о правах на земельные участки, объекты капитального строительства, помещения, являющиеся частью указанных объектов капитального строительства, из Единого государственного реестра недвижимости и иных документов, устанавливающих или удостоверяющих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96FF6" w:rsidRDefault="000C6E62">
      <w:pPr>
        <w:ind w:firstLine="720"/>
        <w:jc w:val="both"/>
        <w:rPr>
          <w:sz w:val="28"/>
          <w:szCs w:val="28"/>
        </w:rPr>
      </w:pPr>
      <w:r>
        <w:rPr>
          <w:sz w:val="28"/>
          <w:szCs w:val="28"/>
        </w:rPr>
        <w:t xml:space="preserve">6. Участникам общественных обсуждений, прошедшим идентификацию </w:t>
      </w:r>
      <w:r>
        <w:rPr>
          <w:sz w:val="28"/>
          <w:szCs w:val="28"/>
        </w:rPr>
        <w:br w:type="textWrapping" w:clear="all"/>
        <w:t>в соответствии с пунктом 5 настоящего постановления, представить предложения и замечания (при наличии) по Проекту по форме, утвержденной решением Пермской городской Думы от 26 апреля 2022 г. № 83:</w:t>
      </w:r>
    </w:p>
    <w:p w:rsidR="00696FF6" w:rsidRDefault="000C6E62">
      <w:pPr>
        <w:ind w:firstLine="720"/>
        <w:jc w:val="both"/>
        <w:rPr>
          <w:sz w:val="28"/>
          <w:szCs w:val="28"/>
        </w:rPr>
      </w:pPr>
      <w:r>
        <w:rPr>
          <w:rFonts w:eastAsia="Calibri"/>
          <w:bCs/>
          <w:sz w:val="28"/>
          <w:szCs w:val="28"/>
          <w:lang w:eastAsia="en-US"/>
        </w:rPr>
        <w:t xml:space="preserve">6.1. в </w:t>
      </w:r>
      <w:r>
        <w:rPr>
          <w:sz w:val="28"/>
          <w:szCs w:val="28"/>
        </w:rPr>
        <w:t xml:space="preserve">Территориальный организационный комитет по адресу, указанному </w:t>
      </w:r>
      <w:r>
        <w:rPr>
          <w:sz w:val="28"/>
          <w:szCs w:val="28"/>
        </w:rPr>
        <w:br w:type="textWrapping" w:clear="all"/>
        <w:t xml:space="preserve">в пункте 3.3 настоящего постановления, посредством записи в книге (журнале) учета посетителей экспозиции Проекта и информационных материалов к нему </w:t>
      </w:r>
      <w:r>
        <w:rPr>
          <w:sz w:val="28"/>
          <w:szCs w:val="28"/>
        </w:rPr>
        <w:br w:type="textWrapping" w:clear="all"/>
        <w:t xml:space="preserve">в период проведения экспозиции с 06 августа 2024 г. по 12 августа 2024 г.; </w:t>
      </w:r>
    </w:p>
    <w:p w:rsidR="00696FF6" w:rsidRDefault="000C6E62">
      <w:pPr>
        <w:ind w:firstLine="720"/>
        <w:jc w:val="both"/>
        <w:rPr>
          <w:sz w:val="28"/>
          <w:szCs w:val="28"/>
        </w:rPr>
      </w:pPr>
      <w:r>
        <w:rPr>
          <w:rFonts w:eastAsia="Calibri"/>
          <w:bCs/>
          <w:sz w:val="28"/>
          <w:szCs w:val="28"/>
          <w:lang w:eastAsia="en-US"/>
        </w:rPr>
        <w:t xml:space="preserve">6.2. в </w:t>
      </w:r>
      <w:r>
        <w:rPr>
          <w:sz w:val="28"/>
          <w:szCs w:val="28"/>
        </w:rPr>
        <w:t>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12 августа 2024 г.:</w:t>
      </w:r>
    </w:p>
    <w:p w:rsidR="00696FF6" w:rsidRDefault="000C6E62">
      <w:pPr>
        <w:ind w:firstLine="720"/>
        <w:jc w:val="both"/>
        <w:rPr>
          <w:sz w:val="28"/>
          <w:szCs w:val="28"/>
        </w:rPr>
      </w:pPr>
      <w:r>
        <w:rPr>
          <w:sz w:val="28"/>
          <w:szCs w:val="28"/>
        </w:rPr>
        <w:t xml:space="preserve">6.2.1. </w:t>
      </w:r>
      <w:r>
        <w:rPr>
          <w:rFonts w:eastAsia="Calibri"/>
          <w:bCs/>
          <w:sz w:val="28"/>
          <w:szCs w:val="28"/>
          <w:lang w:eastAsia="en-US"/>
        </w:rPr>
        <w:t>посредством Информационной системы</w:t>
      </w:r>
      <w:r>
        <w:rPr>
          <w:sz w:val="28"/>
          <w:szCs w:val="28"/>
        </w:rPr>
        <w:t>;</w:t>
      </w:r>
    </w:p>
    <w:p w:rsidR="00696FF6" w:rsidRDefault="000C6E62">
      <w:pPr>
        <w:ind w:firstLine="720"/>
        <w:jc w:val="both"/>
        <w:rPr>
          <w:rFonts w:eastAsia="Calibri"/>
          <w:bCs/>
          <w:sz w:val="28"/>
          <w:szCs w:val="28"/>
          <w:lang w:eastAsia="en-US"/>
        </w:rPr>
      </w:pPr>
      <w:r>
        <w:rPr>
          <w:rFonts w:eastAsia="Calibri"/>
          <w:bCs/>
          <w:sz w:val="28"/>
          <w:szCs w:val="28"/>
          <w:lang w:eastAsia="en-US"/>
        </w:rPr>
        <w:t>6.2.2. в форме электронного документа</w:t>
      </w:r>
      <w:r>
        <w:rPr>
          <w:sz w:val="28"/>
          <w:szCs w:val="28"/>
        </w:rPr>
        <w:t xml:space="preserve"> </w:t>
      </w:r>
      <w:r>
        <w:rPr>
          <w:rFonts w:eastAsia="Calibri"/>
          <w:bCs/>
          <w:sz w:val="28"/>
          <w:szCs w:val="28"/>
          <w:lang w:eastAsia="en-US"/>
        </w:rPr>
        <w:t xml:space="preserve">по электронной почте по адресу: </w:t>
      </w:r>
      <w:hyperlink r:id="rId11" w:history="1">
        <w:r>
          <w:rPr>
            <w:rFonts w:eastAsia="Calibri"/>
            <w:bCs/>
            <w:sz w:val="28"/>
            <w:szCs w:val="28"/>
            <w:lang w:val="en-US" w:eastAsia="en-US"/>
          </w:rPr>
          <w:t>dga</w:t>
        </w:r>
        <w:r>
          <w:rPr>
            <w:rFonts w:eastAsia="Calibri"/>
            <w:bCs/>
            <w:sz w:val="28"/>
            <w:szCs w:val="28"/>
            <w:lang w:eastAsia="en-US"/>
          </w:rPr>
          <w:t>@</w:t>
        </w:r>
        <w:r>
          <w:rPr>
            <w:rFonts w:eastAsia="Calibri"/>
            <w:bCs/>
            <w:sz w:val="28"/>
            <w:szCs w:val="28"/>
            <w:lang w:val="en-US" w:eastAsia="en-US"/>
          </w:rPr>
          <w:t>gorodperm</w:t>
        </w:r>
        <w:r>
          <w:rPr>
            <w:rFonts w:eastAsia="Calibri"/>
            <w:bCs/>
            <w:sz w:val="28"/>
            <w:szCs w:val="28"/>
            <w:lang w:eastAsia="en-US"/>
          </w:rPr>
          <w:t>.</w:t>
        </w:r>
        <w:r>
          <w:rPr>
            <w:rFonts w:eastAsia="Calibri"/>
            <w:bCs/>
            <w:sz w:val="28"/>
            <w:szCs w:val="28"/>
            <w:lang w:val="en-US" w:eastAsia="en-US"/>
          </w:rPr>
          <w:t>ru</w:t>
        </w:r>
      </w:hyperlink>
      <w:r>
        <w:rPr>
          <w:sz w:val="28"/>
          <w:szCs w:val="28"/>
        </w:rPr>
        <w:t>;</w:t>
      </w:r>
    </w:p>
    <w:p w:rsidR="00696FF6" w:rsidRDefault="000C6E62">
      <w:pPr>
        <w:ind w:firstLine="720"/>
        <w:jc w:val="both"/>
        <w:rPr>
          <w:sz w:val="28"/>
          <w:szCs w:val="28"/>
        </w:rPr>
      </w:pPr>
      <w:r>
        <w:rPr>
          <w:rFonts w:eastAsia="Calibri"/>
          <w:bCs/>
          <w:sz w:val="28"/>
          <w:szCs w:val="28"/>
          <w:lang w:eastAsia="en-US"/>
        </w:rPr>
        <w:t xml:space="preserve">6.2.3. </w:t>
      </w:r>
      <w:r>
        <w:rPr>
          <w:sz w:val="28"/>
          <w:szCs w:val="28"/>
        </w:rPr>
        <w:t xml:space="preserve">в </w:t>
      </w:r>
      <w:r>
        <w:rPr>
          <w:rFonts w:eastAsia="Calibri"/>
          <w:bCs/>
          <w:sz w:val="28"/>
          <w:szCs w:val="28"/>
          <w:lang w:eastAsia="en-US"/>
        </w:rPr>
        <w:t xml:space="preserve">письменной форме путем личного обращения и (или) по почте </w:t>
      </w:r>
      <w:r>
        <w:rPr>
          <w:rFonts w:eastAsia="Calibri"/>
          <w:bCs/>
          <w:sz w:val="28"/>
          <w:szCs w:val="28"/>
          <w:lang w:eastAsia="en-US"/>
        </w:rPr>
        <w:br w:type="textWrapping" w:clear="all"/>
      </w:r>
      <w:r>
        <w:rPr>
          <w:sz w:val="28"/>
          <w:szCs w:val="28"/>
        </w:rPr>
        <w:t>по адресу: 614015, г. Пермь, ул. Сибирская, д. 15, каб. 003.</w:t>
      </w:r>
    </w:p>
    <w:p w:rsidR="00696FF6" w:rsidRDefault="000C6E62">
      <w:pPr>
        <w:ind w:firstLine="720"/>
        <w:jc w:val="both"/>
        <w:rPr>
          <w:sz w:val="28"/>
          <w:szCs w:val="28"/>
        </w:rPr>
      </w:pPr>
      <w:r>
        <w:rPr>
          <w:sz w:val="28"/>
          <w:szCs w:val="28"/>
        </w:rPr>
        <w:t>7.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696FF6" w:rsidRDefault="000C6E62">
      <w:pPr>
        <w:ind w:firstLine="720"/>
        <w:jc w:val="both"/>
        <w:rPr>
          <w:sz w:val="28"/>
          <w:szCs w:val="28"/>
        </w:rPr>
      </w:pPr>
      <w:r>
        <w:rPr>
          <w:sz w:val="28"/>
          <w:szCs w:val="28"/>
        </w:rPr>
        <w:lastRenderedPageBreak/>
        <w:t>8.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696FF6" w:rsidRDefault="000C6E62">
      <w:pPr>
        <w:ind w:firstLine="720"/>
        <w:jc w:val="both"/>
        <w:rPr>
          <w:sz w:val="28"/>
          <w:szCs w:val="28"/>
        </w:rPr>
      </w:pPr>
      <w:r>
        <w:rPr>
          <w:sz w:val="28"/>
          <w:szCs w:val="28"/>
        </w:rPr>
        <w:t xml:space="preserve">9.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t>
      </w:r>
      <w:r>
        <w:rPr>
          <w:sz w:val="28"/>
          <w:szCs w:val="28"/>
          <w:lang w:val="en-US"/>
        </w:rPr>
        <w:t>www</w:t>
      </w:r>
      <w:r>
        <w:rPr>
          <w:sz w:val="28"/>
          <w:szCs w:val="28"/>
        </w:rPr>
        <w:t>.</w:t>
      </w:r>
      <w:r>
        <w:rPr>
          <w:sz w:val="28"/>
          <w:szCs w:val="28"/>
          <w:lang w:val="en-US"/>
        </w:rPr>
        <w:t>gorodperm</w:t>
      </w:r>
      <w:r>
        <w:rPr>
          <w:sz w:val="28"/>
          <w:szCs w:val="28"/>
        </w:rPr>
        <w:t>.</w:t>
      </w:r>
      <w:r>
        <w:rPr>
          <w:sz w:val="28"/>
          <w:szCs w:val="28"/>
          <w:lang w:val="en-US"/>
        </w:rPr>
        <w:t>ru</w:t>
      </w:r>
      <w:r>
        <w:rPr>
          <w:sz w:val="28"/>
          <w:szCs w:val="28"/>
        </w:rPr>
        <w:t>».</w:t>
      </w:r>
    </w:p>
    <w:p w:rsidR="00696FF6" w:rsidRDefault="000C6E62">
      <w:pPr>
        <w:ind w:firstLine="720"/>
        <w:jc w:val="both"/>
        <w:rPr>
          <w:sz w:val="28"/>
          <w:szCs w:val="28"/>
        </w:rPr>
      </w:pPr>
      <w:r>
        <w:rPr>
          <w:sz w:val="28"/>
          <w:szCs w:val="28"/>
        </w:rPr>
        <w:t xml:space="preserve">10. Контроль за исполнением настоящего постановления возложить </w:t>
      </w:r>
      <w:r>
        <w:rPr>
          <w:sz w:val="28"/>
          <w:szCs w:val="28"/>
        </w:rPr>
        <w:br w:type="textWrapping" w:clear="all"/>
        <w:t xml:space="preserve">на первого заместителя главы администрации города Перми Андрианову О.Н. </w:t>
      </w:r>
    </w:p>
    <w:p w:rsidR="00696FF6" w:rsidRDefault="00696FF6">
      <w:pPr>
        <w:ind w:firstLine="720"/>
        <w:jc w:val="both"/>
        <w:rPr>
          <w:sz w:val="28"/>
          <w:szCs w:val="28"/>
        </w:rPr>
      </w:pPr>
    </w:p>
    <w:p w:rsidR="00696FF6" w:rsidRDefault="00696FF6">
      <w:pPr>
        <w:ind w:firstLine="720"/>
        <w:jc w:val="both"/>
        <w:rPr>
          <w:sz w:val="28"/>
          <w:szCs w:val="28"/>
        </w:rPr>
      </w:pPr>
    </w:p>
    <w:p w:rsidR="00696FF6" w:rsidRDefault="00696FF6">
      <w:pPr>
        <w:ind w:firstLine="720"/>
        <w:jc w:val="both"/>
        <w:rPr>
          <w:sz w:val="28"/>
          <w:szCs w:val="28"/>
        </w:rPr>
      </w:pPr>
    </w:p>
    <w:p w:rsidR="00696FF6" w:rsidRDefault="000C6E62">
      <w:pPr>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Э.О. Соснин</w:t>
      </w:r>
    </w:p>
    <w:sectPr w:rsidR="00696FF6">
      <w:headerReference w:type="even" r:id="rId12"/>
      <w:headerReference w:type="default" r:id="rId13"/>
      <w:pgSz w:w="11900" w:h="16820"/>
      <w:pgMar w:top="1134" w:right="567" w:bottom="1134" w:left="1418" w:header="720" w:footer="720" w:gutter="0"/>
      <w:cols w:space="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423" w:rsidRDefault="00743423">
      <w:r>
        <w:separator/>
      </w:r>
    </w:p>
  </w:endnote>
  <w:endnote w:type="continuationSeparator" w:id="0">
    <w:p w:rsidR="00743423" w:rsidRDefault="0074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423" w:rsidRDefault="00743423">
      <w:r>
        <w:separator/>
      </w:r>
    </w:p>
  </w:footnote>
  <w:footnote w:type="continuationSeparator" w:id="0">
    <w:p w:rsidR="00743423" w:rsidRDefault="00743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F6" w:rsidRDefault="000C6E62">
    <w:pPr>
      <w:pStyle w:val="a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696FF6" w:rsidRDefault="00696FF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F6" w:rsidRDefault="000C6E62">
    <w:pPr>
      <w:pStyle w:val="ab"/>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BF4375">
      <w:rPr>
        <w:noProof/>
        <w:sz w:val="28"/>
        <w:szCs w:val="28"/>
      </w:rPr>
      <w:t>2</w:t>
    </w:r>
    <w:r>
      <w:rPr>
        <w:sz w:val="28"/>
        <w:szCs w:val="28"/>
      </w:rPr>
      <w:fldChar w:fldCharType="end"/>
    </w:r>
  </w:p>
  <w:p w:rsidR="00696FF6" w:rsidRDefault="00696FF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FF6"/>
    <w:rsid w:val="000C6E62"/>
    <w:rsid w:val="004A4D66"/>
    <w:rsid w:val="00696FF6"/>
    <w:rsid w:val="00743423"/>
    <w:rsid w:val="00956A09"/>
    <w:rsid w:val="009E0D58"/>
    <w:rsid w:val="00BF4375"/>
    <w:rsid w:val="00D10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2"/>
    </o:shapelayout>
  </w:shapeDefaults>
  <w:decimalSymbol w:val=","/>
  <w:listSeparator w:val=";"/>
  <w15:docId w15:val="{89BE7862-E747-48DE-903F-00224352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widowControl w:val="0"/>
      <w:spacing w:line="360" w:lineRule="exact"/>
      <w:jc w:val="center"/>
    </w:pPr>
    <w:rPr>
      <w:b/>
      <w:sz w:val="32"/>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pPr>
      <w:ind w:right="3117"/>
    </w:pPr>
    <w:rPr>
      <w:rFonts w:ascii="Courier New" w:hAnsi="Courier New"/>
      <w:sz w:val="26"/>
    </w:rPr>
  </w:style>
  <w:style w:type="paragraph" w:styleId="afb">
    <w:name w:val="Body Text Indent"/>
    <w:basedOn w:val="a"/>
    <w:pPr>
      <w:ind w:right="-1"/>
      <w:jc w:val="both"/>
    </w:pPr>
    <w:rPr>
      <w:sz w:val="26"/>
    </w:rPr>
  </w:style>
  <w:style w:type="character" w:styleId="afc">
    <w:name w:val="page number"/>
    <w:basedOn w:val="a0"/>
  </w:style>
  <w:style w:type="paragraph" w:styleId="afd">
    <w:name w:val="Balloon Text"/>
    <w:basedOn w:val="a"/>
    <w:link w:val="afe"/>
    <w:rPr>
      <w:rFonts w:ascii="Segoe UI" w:hAnsi="Segoe UI"/>
      <w:sz w:val="18"/>
      <w:szCs w:val="18"/>
      <w:lang w:val="en-US" w:eastAsia="en-US"/>
    </w:rPr>
  </w:style>
  <w:style w:type="character" w:customStyle="1" w:styleId="afe">
    <w:name w:val="Текст выноски Знак"/>
    <w:link w:val="afd"/>
    <w:rPr>
      <w:rFonts w:ascii="Segoe UI" w:hAnsi="Segoe UI" w:cs="Segoe UI"/>
      <w:sz w:val="18"/>
      <w:szCs w:val="18"/>
    </w:rPr>
  </w:style>
  <w:style w:type="character" w:customStyle="1" w:styleId="Bodytext4">
    <w:name w:val="Body text (4)_"/>
    <w:link w:val="Bodytext40"/>
    <w:uiPriority w:val="99"/>
    <w:rPr>
      <w:sz w:val="23"/>
      <w:szCs w:val="23"/>
      <w:shd w:val="clear" w:color="auto" w:fill="FFFFFF"/>
    </w:rPr>
  </w:style>
  <w:style w:type="paragraph" w:customStyle="1" w:styleId="Bodytext40">
    <w:name w:val="Body text (4)"/>
    <w:basedOn w:val="a"/>
    <w:link w:val="Bodytext4"/>
    <w:uiPriority w:val="99"/>
    <w:pPr>
      <w:widowControl w:val="0"/>
      <w:shd w:val="clear" w:color="auto" w:fill="FFFFFF"/>
      <w:spacing w:after="60" w:line="240" w:lineRule="atLeast"/>
    </w:pPr>
    <w:rPr>
      <w:sz w:val="23"/>
      <w:szCs w:val="23"/>
      <w:lang w:val="en-US" w:eastAsia="en-US"/>
    </w:rPr>
  </w:style>
  <w:style w:type="character" w:customStyle="1" w:styleId="ac">
    <w:name w:val="Верхний колонтитул Знак"/>
    <w:basedOn w:val="a0"/>
    <w:link w:val="ab"/>
    <w:uiPriority w:val="99"/>
  </w:style>
  <w:style w:type="character" w:styleId="aff">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3E7EB7C2DE1014DC29D0682D760D7B6E7C555BF85499918DF45BC5E7A33737026127397845304283D1EC0891F912C0BlEF4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mailto:dga@gorodperm.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orodperm.ru" TargetMode="External"/><Relationship Id="rId4" Type="http://schemas.openxmlformats.org/officeDocument/2006/relationships/footnotes" Target="footnotes.xml"/><Relationship Id="rId9" Type="http://schemas.openxmlformats.org/officeDocument/2006/relationships/hyperlink" Target="https://isogd.gorodperm.ru/"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1671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11174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Корнута Юлия Анатольевна</cp:lastModifiedBy>
  <cp:revision>44</cp:revision>
  <cp:lastPrinted>2024-07-23T04:30:00Z</cp:lastPrinted>
  <dcterms:created xsi:type="dcterms:W3CDTF">2024-01-19T10:07:00Z</dcterms:created>
  <dcterms:modified xsi:type="dcterms:W3CDTF">2024-07-25T11:29:00Z</dcterms:modified>
  <cp:version>786432</cp:version>
</cp:coreProperties>
</file>