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1F" w:rsidRDefault="00E3548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3B1F" w:rsidRDefault="00E3548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334" cy="510296"/>
                                  <wp:effectExtent l="0" t="0" r="0" b="0"/>
                                  <wp:docPr id="2" name="_x0000_i10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3B1F" w:rsidRDefault="00E35483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F23B1F" w:rsidRDefault="00F23B1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23B1F" w:rsidRDefault="00E35483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F23B1F" w:rsidRDefault="00E35483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ИНДУСТРИАЛЬНОГО РАЙОНА</w:t>
                            </w:r>
                          </w:p>
                          <w:p w:rsidR="00F23B1F" w:rsidRDefault="00F23B1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23B1F" w:rsidRDefault="00E354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F23B1F" w:rsidRDefault="00F23B1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23B1F" w:rsidRDefault="00F23B1F">
                            <w:pPr>
                              <w:widowControl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o:spid="_x0000_s1026" type="#_x0000_t202" style="position:absolute;left:0;text-align:left;margin-left:71.5pt;margin-top:12.85pt;width:494.95pt;height:136.9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" stroked="f">
                <v:textbox inset="0,0,0,0">
                  <w:txbxContent>
                    <w:p w:rsidR="00F23B1F" w:rsidRDefault="00E3548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334" cy="510296"/>
                            <wp:effectExtent l="0" t="0" r="0" b="0"/>
                            <wp:docPr id="2" name="_x0000_i10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9334" cy="510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3B1F" w:rsidRDefault="00E35483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F23B1F" w:rsidRDefault="00F23B1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F23B1F" w:rsidRDefault="00E35483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F23B1F" w:rsidRDefault="00E35483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ИНДУСТРИАЛЬНОГО РАЙОНА</w:t>
                      </w:r>
                    </w:p>
                    <w:p w:rsidR="00F23B1F" w:rsidRDefault="00F23B1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F23B1F" w:rsidRDefault="00E354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F23B1F" w:rsidRDefault="00F23B1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F23B1F" w:rsidRDefault="00F23B1F">
                      <w:pPr>
                        <w:widowControl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3B1F" w:rsidRDefault="00F23B1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23B1F" w:rsidRDefault="00F23B1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23B1F" w:rsidRDefault="00F23B1F">
      <w:pPr>
        <w:jc w:val="both"/>
        <w:rPr>
          <w:sz w:val="24"/>
          <w:lang w:val="en-US"/>
        </w:rPr>
      </w:pPr>
    </w:p>
    <w:p w:rsidR="00F23B1F" w:rsidRDefault="00F23B1F">
      <w:pPr>
        <w:jc w:val="both"/>
        <w:rPr>
          <w:sz w:val="24"/>
        </w:rPr>
      </w:pPr>
    </w:p>
    <w:p w:rsidR="00F23B1F" w:rsidRDefault="00F23B1F">
      <w:pPr>
        <w:jc w:val="both"/>
        <w:rPr>
          <w:sz w:val="24"/>
        </w:rPr>
      </w:pPr>
    </w:p>
    <w:p w:rsidR="00F23B1F" w:rsidRDefault="00F23B1F">
      <w:pPr>
        <w:jc w:val="both"/>
        <w:rPr>
          <w:sz w:val="24"/>
        </w:rPr>
      </w:pPr>
    </w:p>
    <w:p w:rsidR="00F23B1F" w:rsidRDefault="00F23B1F">
      <w:pPr>
        <w:jc w:val="both"/>
        <w:rPr>
          <w:sz w:val="24"/>
        </w:rPr>
      </w:pPr>
    </w:p>
    <w:p w:rsidR="00F23B1F" w:rsidRDefault="004A1D26">
      <w:pPr>
        <w:jc w:val="both"/>
        <w:rPr>
          <w:sz w:val="28"/>
          <w:szCs w:val="28"/>
        </w:rPr>
      </w:pPr>
      <w:r>
        <w:rPr>
          <w:sz w:val="28"/>
          <w:szCs w:val="28"/>
        </w:rPr>
        <w:t>05.08.2024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059-16-01-03-131</w:t>
      </w:r>
    </w:p>
    <w:p w:rsidR="00F23B1F" w:rsidRDefault="00F23B1F">
      <w:pPr>
        <w:jc w:val="both"/>
        <w:rPr>
          <w:sz w:val="28"/>
          <w:szCs w:val="28"/>
        </w:rPr>
      </w:pPr>
    </w:p>
    <w:p w:rsidR="00F23B1F" w:rsidRDefault="00F23B1F">
      <w:pPr>
        <w:pStyle w:val="ConsPlusTitle"/>
        <w:spacing w:line="240" w:lineRule="exact"/>
        <w:ind w:right="4105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E35483">
      <w:pPr>
        <w:pStyle w:val="ConsPlusTitle"/>
        <w:spacing w:line="240" w:lineRule="exact"/>
        <w:ind w:right="41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Перми, при назначении на которые граждане обязаны представлять сведения о своих доходах, об имуществе и обязательствах имущественного характера, а также сведения о доходах, об имуществе и обязательствах имущественного характера своих супруги (супруг</w:t>
      </w:r>
      <w:r>
        <w:rPr>
          <w:rFonts w:ascii="Times New Roman" w:hAnsi="Times New Roman" w:cs="Times New Roman"/>
          <w:color w:val="000000"/>
          <w:sz w:val="28"/>
          <w:szCs w:val="28"/>
        </w:rPr>
        <w:t>а) и несовершеннолетних детей и при замещении которых муниципальные служащие обязаны представлять сведения о своих доходах, расходах, об имуществе и обязательствах имущественного характера, а также сведения о доходах, расходах, об имуществе и обязательства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имущественного характера своих супруги (супруга) и несовершеннолетних детей, утвержденный распоряжением главы администрации Индустриального района города Перми от 17.06.2022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№ 059-16-01-03-168</w:t>
      </w:r>
    </w:p>
    <w:p w:rsidR="00F23B1F" w:rsidRDefault="00F23B1F">
      <w:pPr>
        <w:jc w:val="both"/>
        <w:rPr>
          <w:sz w:val="28"/>
          <w:szCs w:val="28"/>
        </w:rPr>
      </w:pPr>
    </w:p>
    <w:p w:rsidR="00F23B1F" w:rsidRDefault="00F23B1F">
      <w:pPr>
        <w:jc w:val="both"/>
        <w:rPr>
          <w:sz w:val="28"/>
          <w:szCs w:val="28"/>
        </w:rPr>
      </w:pP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актуализации нормативных правовых актов 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Индустриального района города Перми:</w:t>
      </w: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</w:t>
      </w:r>
      <w:hyperlink w:anchor="P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Индустриального района города Перми,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олетних детей и при 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 имущественно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характера своих супруги (супруга) и несовершеннолетних детей, утвержденный распоряжением главы администрации Индустриального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от 17 июня 2022 г. № 059-16-01-03-168 (далее – Перечень), изложив в редакции согласно приложению к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му распоряжению.</w:t>
      </w: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распоряжение вступает в силу со дня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>
        <w:rPr>
          <w:rFonts w:ascii="Times New Roman" w:hAnsi="Times New Roman" w:cs="Times New Roman"/>
          <w:color w:val="000000"/>
          <w:sz w:val="28"/>
          <w:szCs w:val="28"/>
        </w:rPr>
        <w:t>род Пермь».</w:t>
      </w: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Начальнику общего отдела администрации Индустриального района города Перми обеспечить:</w:t>
      </w: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направление в управление по общим вопросам администрации города Перми настоящего распоряжения для обнародования посредством официального опубликовани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направление настоящего распоряжения в информационно-аналитическое управление администрации города Перми для обнар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ознакомление муниципальных служащих администрации Индустриального района города Перми с Перечнем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до 26 августа 2024 г.</w:t>
      </w:r>
    </w:p>
    <w:p w:rsidR="00F23B1F" w:rsidRDefault="00E354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распоряжения оставляю за собой.</w:t>
      </w:r>
    </w:p>
    <w:p w:rsidR="00F23B1F" w:rsidRDefault="00F23B1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F23B1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F23B1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E35483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А.Н. Полудницын</w:t>
      </w:r>
    </w:p>
    <w:p w:rsidR="00F23B1F" w:rsidRDefault="00F23B1F">
      <w:pPr>
        <w:pStyle w:val="ConsPlusNormal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</w:rPr>
        <w:sectPr w:rsidR="00F23B1F">
          <w:headerReference w:type="even" r:id="rId7"/>
          <w:headerReference w:type="default" r:id="rId8"/>
          <w:pgSz w:w="11900" w:h="16820"/>
          <w:pgMar w:top="993" w:right="567" w:bottom="1134" w:left="1418" w:header="720" w:footer="720" w:gutter="0"/>
          <w:cols w:space="60"/>
          <w:titlePg/>
          <w:docGrid w:linePitch="360"/>
        </w:sectPr>
      </w:pPr>
    </w:p>
    <w:p w:rsidR="00F23B1F" w:rsidRDefault="00E35483">
      <w:pPr>
        <w:pStyle w:val="ConsPlusNormal"/>
        <w:ind w:left="5670" w:hanging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F23B1F" w:rsidRDefault="00E35483">
      <w:pPr>
        <w:pStyle w:val="ConsPlusNormal"/>
        <w:spacing w:line="240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главы администрации Индустриального района города Перми </w:t>
      </w:r>
    </w:p>
    <w:p w:rsidR="00F23B1F" w:rsidRDefault="004A1D26">
      <w:pPr>
        <w:pStyle w:val="ConsPlusNormal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05.08.2024 № 059-16-01-03-131</w:t>
      </w:r>
      <w:bookmarkStart w:id="0" w:name="_GoBack"/>
      <w:bookmarkEnd w:id="0"/>
    </w:p>
    <w:p w:rsidR="00F23B1F" w:rsidRDefault="00F23B1F">
      <w:pPr>
        <w:pStyle w:val="ConsPlusNormal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F23B1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F23B1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E35483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F23B1F" w:rsidRDefault="00E35483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Индустриального района города Перми, при назначении на которые граждане обязаны представлять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ужащие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</w:t>
      </w:r>
      <w:r>
        <w:rPr>
          <w:rFonts w:ascii="Times New Roman" w:hAnsi="Times New Roman" w:cs="Times New Roman"/>
          <w:color w:val="000000"/>
          <w:sz w:val="28"/>
          <w:szCs w:val="28"/>
        </w:rPr>
        <w:t>их детей</w:t>
      </w:r>
    </w:p>
    <w:p w:rsidR="00F23B1F" w:rsidRDefault="00F23B1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F23B1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F23B1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Руководство: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администрации района;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района.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Сектор по мобилизационной работе: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сектора.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Юридический отдел: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консультант;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Финансово-экономический отдел: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консультант;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Отдел благоустройства: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консультант;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Отдел жилищно-коммунального хозяйства и жилищных отношений: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консультант;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Отдел градостроительства, земельных и имущественных отношений: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консультант;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Отдел по культуре, спорту и молодежной политике: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Отдел по работе с общественностью: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Организационный отдел: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отдела по информационным технологиям;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помощник главы администрации района.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Сектор по работе с обращениями граждан и информированию населения: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сектора.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Общий отдел: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Сектор по взаимодействию с административными органами: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сектора;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Отдел потребительского рынка: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консультант;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специалист.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Сектор по обеспечению деятельности комиссии по делам несовершеннолетних: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сектора;</w:t>
      </w:r>
    </w:p>
    <w:p w:rsidR="00F23B1F" w:rsidRDefault="00E354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 (осуществляющий контроль за взысканием административных штрафов в соответствии с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делам несовершеннолетних).</w:t>
      </w:r>
    </w:p>
    <w:sectPr w:rsidR="00F23B1F">
      <w:headerReference w:type="even" r:id="rId9"/>
      <w:headerReference w:type="default" r:id="rId10"/>
      <w:footerReference w:type="default" r:id="rId11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83" w:rsidRDefault="00E35483">
      <w:r>
        <w:separator/>
      </w:r>
    </w:p>
  </w:endnote>
  <w:endnote w:type="continuationSeparator" w:id="0">
    <w:p w:rsidR="00E35483" w:rsidRDefault="00E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1F" w:rsidRDefault="00F23B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83" w:rsidRDefault="00E35483">
      <w:r>
        <w:separator/>
      </w:r>
    </w:p>
  </w:footnote>
  <w:footnote w:type="continuationSeparator" w:id="0">
    <w:p w:rsidR="00E35483" w:rsidRDefault="00E3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1F" w:rsidRDefault="00E3548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23B1F" w:rsidRDefault="00F23B1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1F" w:rsidRDefault="00E3548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A1D26">
      <w:rPr>
        <w:noProof/>
      </w:rPr>
      <w:t>2</w:t>
    </w:r>
    <w:r>
      <w:fldChar w:fldCharType="end"/>
    </w:r>
  </w:p>
  <w:p w:rsidR="00F23B1F" w:rsidRDefault="00F23B1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1F" w:rsidRDefault="00E3548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23B1F" w:rsidRDefault="00F23B1F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1F" w:rsidRDefault="00F23B1F">
    <w:pPr>
      <w:pStyle w:val="ab"/>
      <w:framePr w:wrap="around" w:vAnchor="text" w:hAnchor="margin" w:xAlign="center" w:y="1"/>
      <w:rPr>
        <w:rStyle w:val="afd"/>
      </w:rPr>
    </w:pPr>
  </w:p>
  <w:p w:rsidR="00F23B1F" w:rsidRDefault="00F23B1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1F"/>
    <w:rsid w:val="004A1D26"/>
    <w:rsid w:val="00E35483"/>
    <w:rsid w:val="00F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334F"/>
  <w15:docId w15:val="{36EBCDF2-7180-4C05-8A0F-8FBD810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Егорова Оксана Михайловна</cp:lastModifiedBy>
  <cp:revision>2</cp:revision>
  <dcterms:created xsi:type="dcterms:W3CDTF">2024-08-05T04:06:00Z</dcterms:created>
  <dcterms:modified xsi:type="dcterms:W3CDTF">2024-08-05T04:06:00Z</dcterms:modified>
  <cp:version>983040</cp:version>
</cp:coreProperties>
</file>