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3"/>
                                <w:jc w:val="center"/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i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24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3"/>
                          <w:jc w:val="center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i w:val="0"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i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24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приема и рассмотрения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надежности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теплоснабжения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от 08 августа 2012 г. № 808 «Об организации тепл</w:t>
      </w:r>
      <w:r>
        <w:rPr>
          <w:sz w:val="28"/>
          <w:szCs w:val="28"/>
        </w:rPr>
        <w:t xml:space="preserve">оснабжения в Российской Федерации и о внесении изменений в некоторые акты Правительства Российской Федерации», Уставом города Перми, в целях принятия и рассмотрения в администрации города Перми обращений потребителей по вопросам надежности теплоснабжения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1. Утвердить прилагаемый Порядок приема и рассмотрения в администрации города Перми обращений потребителей по вопросам надежности теплоснабжения (далее – Порядок, обращения потребителей).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территориальных органов администрации города Перми, департамента жилищно-коммунального хозяйства администрации города Перми, муниципального казенного учреждения «Единая дежурно-диспетчерская служба города Перми»</w:t>
      </w:r>
      <w:r>
        <w:rPr>
          <w:sz w:val="28"/>
          <w:szCs w:val="28"/>
        </w:rPr>
        <w:t xml:space="preserve"> в течении </w:t>
      </w:r>
      <w:r>
        <w:rPr>
          <w:sz w:val="28"/>
          <w:szCs w:val="28"/>
        </w:rPr>
        <w:t xml:space="preserve">10 рабочих дней со дня вступления в силу настоящего постановления</w:t>
      </w:r>
      <w:r>
        <w:rPr>
          <w:sz w:val="28"/>
          <w:szCs w:val="28"/>
        </w:rPr>
        <w:t xml:space="preserve"> назначить должностных лиц, ответственных за прием и рассмотрение </w:t>
      </w:r>
      <w:r>
        <w:rPr>
          <w:sz w:val="28"/>
          <w:szCs w:val="28"/>
        </w:rPr>
        <w:t xml:space="preserve">обращений потребителей</w:t>
      </w:r>
      <w:r>
        <w:rPr>
          <w:sz w:val="28"/>
          <w:szCs w:val="28"/>
        </w:rPr>
        <w:t xml:space="preserve"> по вопросам надежности теплоснабжения.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Руководителям территориальных органов администрации города Перми, начальнику департамента жилищно-коммунального хозяйства администрации города Перми</w:t>
      </w:r>
      <w:r>
        <w:rPr>
          <w:sz w:val="28"/>
          <w:szCs w:val="28"/>
          <w:highlight w:val="none"/>
        </w:rPr>
        <w:t xml:space="preserve"> обеспечить размещение на информационных стендах информации о порядке приема обращений потребителей и перечне необходимых документов по вопросам надежности теплоснабжения;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Начальнику департамента жилищно-коммунального хозяйства администрации города Перми </w:t>
      </w:r>
      <w:r>
        <w:rPr>
          <w:sz w:val="28"/>
          <w:szCs w:val="28"/>
          <w:highlight w:val="none"/>
        </w:rPr>
        <w:t xml:space="preserve">обеспечить размещение на официальном сайте информации о</w:t>
      </w:r>
      <w:r>
        <w:rPr>
          <w:sz w:val="28"/>
          <w:szCs w:val="28"/>
          <w:highlight w:val="none"/>
        </w:rPr>
        <w:t xml:space="preserve"> порядке приема обращений потребителей и перечне необходимых документов</w:t>
      </w:r>
      <w:r>
        <w:rPr>
          <w:sz w:val="28"/>
          <w:szCs w:val="28"/>
          <w:highlight w:val="none"/>
        </w:rPr>
        <w:t xml:space="preserve"> по вопросам надежности теплоснабжения.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Рекомендовать руководителям </w:t>
      </w:r>
      <w:r>
        <w:rPr>
          <w:sz w:val="28"/>
          <w:szCs w:val="28"/>
        </w:rPr>
        <w:t xml:space="preserve">теплосетевых</w:t>
      </w:r>
      <w:r>
        <w:rPr>
          <w:sz w:val="28"/>
          <w:szCs w:val="28"/>
        </w:rPr>
        <w:t xml:space="preserve">, теплоснабжающих организаций назначить ответственных лиц, представляющих информацию в территориальные органы администрации города Перми, департамент жилищно-коммунального хозяйства администрации города Перми, муниципальное казенное учреждение </w:t>
      </w:r>
      <w:r>
        <w:rPr>
          <w:sz w:val="28"/>
          <w:szCs w:val="28"/>
        </w:rPr>
        <w:t xml:space="preserve">«Единая дежурно-диспетчерская служба города Перми» по осуществлению ежедневного, а в течение отопительного периода – круглосуточного рассмотрения обращений потребителей.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firstLine="709"/>
        <w:jc w:val="both"/>
        <w:tabs>
          <w:tab w:val="left" w:pos="709" w:leader="none"/>
        </w:tabs>
      </w:pPr>
      <w:r>
        <w:t xml:space="preserve">7. Контроль за исполнением настоящего постановления возложить </w:t>
      </w:r>
      <w:r>
        <w:br/>
        <w:t xml:space="preserve">на заместителя главы администрации города Перми Субботина </w:t>
      </w:r>
      <w:r>
        <w:t xml:space="preserve">И.А</w:t>
      </w:r>
      <w:r>
        <w:t xml:space="preserve">.</w:t>
      </w:r>
      <w:r/>
    </w:p>
    <w:p>
      <w:pPr>
        <w:pStyle w:val="1018"/>
        <w:ind w:firstLine="709"/>
        <w:jc w:val="both"/>
      </w:pPr>
      <w:r/>
      <w:r/>
    </w:p>
    <w:p>
      <w:pPr>
        <w:pStyle w:val="1018"/>
        <w:ind w:firstLine="709"/>
        <w:jc w:val="both"/>
      </w:pPr>
      <w:r/>
      <w:r/>
    </w:p>
    <w:p>
      <w:pPr>
        <w:pStyle w:val="1018"/>
        <w:ind w:firstLine="709"/>
        <w:jc w:val="both"/>
      </w:pPr>
      <w:r/>
      <w:r/>
    </w:p>
    <w:p>
      <w:pPr>
        <w:pStyle w:val="1018"/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t xml:space="preserve"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Э.О</w:t>
      </w:r>
      <w:r>
        <w:t xml:space="preserve">. Соснин</w:t>
      </w:r>
      <w:r/>
    </w:p>
    <w:p>
      <w:pPr>
        <w:pStyle w:val="1018"/>
        <w:ind w:firstLine="5670"/>
        <w:spacing w:line="240" w:lineRule="exact"/>
      </w:pPr>
      <w:r>
        <w:t xml:space="preserve">УТВЕРЖДЕН</w:t>
      </w:r>
      <w:r/>
    </w:p>
    <w:p>
      <w:pPr>
        <w:pStyle w:val="1018"/>
        <w:ind w:firstLine="5670"/>
        <w:spacing w:line="240" w:lineRule="exact"/>
      </w:pPr>
      <w:r>
        <w:t xml:space="preserve">постановлением администрации </w:t>
      </w:r>
      <w:r/>
    </w:p>
    <w:p>
      <w:pPr>
        <w:pStyle w:val="1018"/>
        <w:ind w:firstLine="5670"/>
        <w:spacing w:line="240" w:lineRule="exact"/>
      </w:pPr>
      <w:r>
        <w:t xml:space="preserve">города Перми</w:t>
      </w:r>
      <w:r/>
    </w:p>
    <w:p>
      <w:pPr>
        <w:pStyle w:val="1018"/>
        <w:ind w:firstLine="5670"/>
        <w:spacing w:line="240" w:lineRule="exact"/>
      </w:pPr>
      <w:r>
        <w:t xml:space="preserve">от </w:t>
      </w:r>
      <w:r/>
    </w:p>
    <w:p>
      <w:pPr>
        <w:pStyle w:val="1018"/>
        <w:ind w:firstLine="5670"/>
        <w:spacing w:line="240" w:lineRule="exact"/>
      </w:pPr>
      <w:r/>
      <w:r/>
    </w:p>
    <w:p>
      <w:pPr>
        <w:pStyle w:val="1018"/>
        <w:ind w:firstLine="5670"/>
        <w:spacing w:line="240" w:lineRule="exact"/>
      </w:pPr>
      <w:r/>
      <w:r/>
    </w:p>
    <w:p>
      <w:pPr>
        <w:pStyle w:val="1018"/>
        <w:ind w:firstLine="5670"/>
        <w:spacing w:line="240" w:lineRule="exact"/>
      </w:pPr>
      <w:r/>
      <w:r/>
    </w:p>
    <w:p>
      <w:pPr>
        <w:pStyle w:val="1018"/>
        <w:ind w:firstLine="5670"/>
        <w:spacing w:line="240" w:lineRule="exact"/>
      </w:pPr>
      <w:r/>
      <w:r/>
    </w:p>
    <w:p>
      <w:pPr>
        <w:pStyle w:val="1018"/>
        <w:jc w:val="right"/>
        <w:spacing w:line="240" w:lineRule="exact"/>
      </w:pPr>
      <w:r/>
      <w:r/>
    </w:p>
    <w:p>
      <w:pPr>
        <w:pStyle w:val="1018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1018"/>
        <w:jc w:val="center"/>
        <w:spacing w:line="240" w:lineRule="exact"/>
        <w:rPr>
          <w:b/>
        </w:rPr>
      </w:pPr>
      <w:r>
        <w:rPr>
          <w:b/>
        </w:rPr>
        <w:t xml:space="preserve">приема и рассмотрения в администрации города Перми обращений </w:t>
      </w:r>
      <w:r>
        <w:rPr>
          <w:b/>
        </w:rPr>
      </w:r>
      <w:r>
        <w:rPr>
          <w:b/>
        </w:rPr>
      </w:r>
    </w:p>
    <w:p>
      <w:pPr>
        <w:pStyle w:val="1018"/>
        <w:jc w:val="center"/>
        <w:spacing w:line="240" w:lineRule="exact"/>
        <w:rPr>
          <w:b/>
        </w:rPr>
      </w:pPr>
      <w:r>
        <w:rPr>
          <w:b/>
        </w:rPr>
        <w:t xml:space="preserve">потребителей по вопросам надежности теплоснабжения </w:t>
      </w:r>
      <w:r>
        <w:rPr>
          <w:b/>
        </w:rPr>
      </w:r>
      <w:r>
        <w:rPr>
          <w:b/>
        </w:rPr>
      </w:r>
    </w:p>
    <w:p>
      <w:pPr>
        <w:pStyle w:val="1018"/>
        <w:jc w:val="center"/>
        <w:spacing w:line="240" w:lineRule="exac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и рассмотрения в администрации города Перми обращений потребителей по вопросам надежности теплоснабжения </w:t>
      </w:r>
      <w:r>
        <w:rPr>
          <w:sz w:val="28"/>
          <w:szCs w:val="28"/>
        </w:rPr>
        <w:br/>
        <w:t xml:space="preserve">(далее – Порядок, обращения потребителей) разр</w:t>
      </w:r>
      <w:r>
        <w:rPr>
          <w:sz w:val="28"/>
          <w:szCs w:val="28"/>
        </w:rPr>
        <w:t xml:space="preserve">аботан 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</w:t>
      </w:r>
      <w:r>
        <w:rPr>
          <w:sz w:val="28"/>
          <w:szCs w:val="28"/>
        </w:rPr>
        <w:t xml:space="preserve">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Понятия, используемые в настоящем Порядке, применяются в значениях, определенных статьей 2 Федерального закона от 27 июля 2010 г. № 190-ФЗ «О теплоснабжении».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оц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енки надежности системы теплоснабжения используются показатели, установленные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123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Правил организации теп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лоснабжения в Российской Федерации, утвержденных постановлением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</w:t>
      </w:r>
      <w:r>
        <w:rPr>
          <w:b/>
          <w:sz w:val="28"/>
          <w:szCs w:val="28"/>
        </w:rPr>
        <w:t xml:space="preserve">. Порядок приема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Порядок приема обращений потребителей в письменной форме: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письменные обращения потребителей принимаются в свободной форме при условии </w:t>
      </w:r>
      <w:r>
        <w:rPr>
          <w:sz w:val="28"/>
          <w:szCs w:val="28"/>
        </w:rPr>
        <w:t xml:space="preserve"> обязательного указания сведений, предусмотренных пунктами 2.3, 2.4 Порядка</w:t>
      </w:r>
      <w:r>
        <w:rPr>
          <w:sz w:val="28"/>
          <w:szCs w:val="28"/>
        </w:rPr>
        <w:t xml:space="preserve"> территориальными органами администрации города Перми </w:t>
      </w:r>
      <w:r>
        <w:rPr>
          <w:sz w:val="28"/>
          <w:szCs w:val="28"/>
        </w:rPr>
        <w:t xml:space="preserve">или департаментом жилищно-коммунального хозяйства администрации города Перми </w:t>
      </w:r>
      <w:r>
        <w:rPr>
          <w:sz w:val="28"/>
          <w:szCs w:val="28"/>
        </w:rPr>
        <w:t xml:space="preserve"> по почте, электронной почте либо при личном обращении потребителя;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 случае отсутствия сведений, предусмотренных пунктами 2.3, 2.4 Порядка обращение потребителя считается анонимным и рассмотрению не подлежит;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прием письменных обращений потребителей осуществляют </w:t>
      </w:r>
      <w:r>
        <w:rPr>
          <w:sz w:val="28"/>
          <w:szCs w:val="28"/>
        </w:rPr>
        <w:t xml:space="preserve">территориальные органы администрации города Перми </w:t>
      </w:r>
      <w:r>
        <w:rPr>
          <w:sz w:val="28"/>
          <w:szCs w:val="28"/>
        </w:rPr>
        <w:t xml:space="preserve">и или департамент жилищно-коммунального хозяйства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понедельника по четверг – с 09.00 час. до 13.00 час. и с 13.48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в пятницу – с 09.00 час. до 13.00 час. и с 13.48 час.</w:t>
      </w:r>
      <w:r>
        <w:rPr>
          <w:sz w:val="28"/>
          <w:szCs w:val="28"/>
        </w:rPr>
        <w:t xml:space="preserve"> до 17.00 час.;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местонахождение территориальных органов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614068, г. Пермь, </w:t>
      </w:r>
      <w:r>
        <w:rPr>
          <w:sz w:val="28"/>
          <w:szCs w:val="28"/>
        </w:rPr>
        <w:br/>
        <w:t xml:space="preserve">ул. Ленина, д. 85;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246-58-87;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adzr@gorodperm.ru;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</w:t>
      </w:r>
      <w:r>
        <w:rPr>
          <w:sz w:val="28"/>
          <w:szCs w:val="28"/>
        </w:rPr>
        <w:br/>
        <w:t xml:space="preserve">ул. Мира, д.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227-93-44, 227-94-14;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air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</w:t>
      </w:r>
      <w:r>
        <w:rPr>
          <w:sz w:val="28"/>
          <w:szCs w:val="28"/>
        </w:rPr>
        <w:br/>
        <w:t xml:space="preserve">ул. Кировоградская, д. 33;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205-61-90;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akir@gorodperm.ru;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 xml:space="preserve">ул. Пермская, д. 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212-07-17, 212-13-63, 212-33-74;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alen@gorodperm.ru;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Мотовилихинского района города Перми: 614014, г. Пермь, ул. Уральская, д. 36;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260-46-04, 260-37-77;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amtv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Перми: 614105, г. Пермь, поселок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д.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295-86-46, 295-85-67, 295-85-82;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anld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</w:t>
      </w:r>
      <w:r>
        <w:rPr>
          <w:sz w:val="28"/>
          <w:szCs w:val="28"/>
        </w:rPr>
        <w:br/>
        <w:t xml:space="preserve">ул. Сибирская, д. 58;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244-40-13, 244-13-89;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asvr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 xml:space="preserve">г. Пермь, ул. Александра Щербакова, д. 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266-49-51, 263-47-26, 263-46-80;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aord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местонахождение </w:t>
      </w:r>
      <w:r>
        <w:rPr>
          <w:sz w:val="28"/>
          <w:szCs w:val="28"/>
        </w:rPr>
        <w:t xml:space="preserve">департамента жилищно-коммунального хозяйства администрации города Перми: 614015, г. Пермь, ул. Ленина, д. 34;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212-29-55;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communal@gorodperm.ru.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Потребитель вправе направить обращение через представителей. Полномочия представителей должны быть подтверждены документом, составленным </w:t>
      </w:r>
      <w:r>
        <w:rPr>
          <w:sz w:val="28"/>
          <w:szCs w:val="28"/>
        </w:rPr>
        <w:t xml:space="preserve">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Обращение потребителя – физического лица должно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фамилию, имя, отчество (последнее 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2.3.2. почтовый адрес;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2.3.3. адрес электронной почты (в случае, если ответ необходимо отправить по электронной почте);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2.3.4. контактный телефон.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Обращение потребителя – юридического лица должно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наименование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дата и номер договора теплоснабжения (копия договора прикладывается к письменному обращению).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обращений потребителей в течении отопительного периода осуществляется также в устной форме в следующем порядке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рабочие дни - территориальными органами администрации города Перми или департаментом жилищно-коммунального хозяйства администрации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по телефонам, указанным </w:t>
      </w:r>
      <w:r>
        <w:rPr>
          <w:sz w:val="28"/>
          <w:szCs w:val="28"/>
        </w:rPr>
        <w:t xml:space="preserve">в пункта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2.1.4, 2.1.5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нерабочее время, а также в выходные, нерабочие праздничные дни - </w:t>
      </w:r>
      <w:r>
        <w:rPr>
          <w:sz w:val="28"/>
          <w:szCs w:val="28"/>
        </w:rPr>
        <w:t xml:space="preserve">муниципальным казенным учреждением «Единая дежурно-диспетчерская служба города Перми»</w:t>
      </w:r>
      <w:r>
        <w:rPr>
          <w:sz w:val="28"/>
          <w:szCs w:val="28"/>
        </w:rPr>
        <w:t xml:space="preserve"> (далее – МКУ «ЕДДС города Перми»)</w:t>
      </w:r>
      <w:r>
        <w:rPr>
          <w:sz w:val="28"/>
          <w:szCs w:val="28"/>
        </w:rPr>
        <w:t xml:space="preserve"> по телефону </w:t>
      </w:r>
      <w:r>
        <w:rPr>
          <w:color w:val="000000"/>
          <w:sz w:val="28"/>
          <w:szCs w:val="28"/>
        </w:rPr>
        <w:t xml:space="preserve">системы обеспечения вызова экстренных оперативных служб по единому номеру «112»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</w:t>
      </w:r>
      <w:r>
        <w:rPr>
          <w:b/>
          <w:sz w:val="28"/>
          <w:szCs w:val="28"/>
        </w:rPr>
        <w:t xml:space="preserve">. Порядок рассмотрения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Порядок рассмотрения обращений потребителей, направленных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письменной форме: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3.1.1. должностное лицо</w:t>
      </w:r>
      <w:r>
        <w:rPr>
          <w:sz w:val="28"/>
          <w:szCs w:val="28"/>
        </w:rPr>
        <w:t xml:space="preserve">, назначенное ответственным за прием и рассмотрение обращений потребителей (далее – Должностное лицо), </w:t>
      </w:r>
      <w:r>
        <w:rPr>
          <w:sz w:val="28"/>
          <w:szCs w:val="28"/>
        </w:rPr>
        <w:t xml:space="preserve">незамедлительно регистрирует обращение в журнале регистрации обращений (жалоб) потребителей по вопросам надежности теплоснабжения, форма которого предусмотрена приложением 1 к Порядку (далее – Журнал). </w:t>
      </w:r>
      <w:r>
        <w:rPr>
          <w:sz w:val="28"/>
          <w:szCs w:val="28"/>
          <w:highlight w:val="white"/>
        </w:rPr>
        <w:t xml:space="preserve">Журнал обязательно должен быть пронумерован, прошнурован и включен в номенклатуру дел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</w:t>
      </w:r>
      <w:r>
        <w:rPr>
          <w:sz w:val="28"/>
          <w:szCs w:val="28"/>
        </w:rPr>
        <w:t xml:space="preserve">осле регистрации обращения потребителя Должностное лицо</w:t>
      </w:r>
      <w:r>
        <w:rPr>
          <w:sz w:val="28"/>
          <w:szCs w:val="28"/>
        </w:rPr>
        <w:t xml:space="preserve"> обязано: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3.1.2.1. </w:t>
      </w:r>
      <w:r>
        <w:rPr>
          <w:sz w:val="28"/>
          <w:szCs w:val="28"/>
        </w:rPr>
        <w:t xml:space="preserve">определить характер обращения потребителя (при необходимости уточнить </w:t>
      </w:r>
      <w:r>
        <w:rPr>
          <w:sz w:val="28"/>
          <w:szCs w:val="28"/>
        </w:rPr>
        <w:t xml:space="preserve">его у потребителя);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3.1.2.2. определить теплоснабжающую и (или) </w:t>
      </w:r>
      <w:r>
        <w:rPr>
          <w:sz w:val="28"/>
          <w:szCs w:val="28"/>
        </w:rPr>
        <w:t xml:space="preserve">теплосетевую</w:t>
      </w:r>
      <w:r>
        <w:rPr>
          <w:sz w:val="28"/>
          <w:szCs w:val="28"/>
        </w:rPr>
        <w:t xml:space="preserve"> организацию, обеспечивающие теплоснабжение соответствующего потребителя;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3.1.2.3. проверить достоверность представленных потребителем документов, подтверждающих факты, изложенные в обращении потребителя;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3.1.2.4. в течение двух рабочих дней с даты регистрации (в течение трех часов  со времени поступления обращения потребителя</w:t>
      </w:r>
      <w:r>
        <w:rPr>
          <w:sz w:val="28"/>
          <w:szCs w:val="28"/>
        </w:rPr>
        <w:t xml:space="preserve"> в отопительный период</w:t>
      </w:r>
      <w:r>
        <w:rPr>
          <w:sz w:val="28"/>
          <w:szCs w:val="28"/>
        </w:rPr>
        <w:t xml:space="preserve">) направить его копию (уведомить) в теплоснабжающую и (или) </w:t>
      </w:r>
      <w:r>
        <w:rPr>
          <w:sz w:val="28"/>
          <w:szCs w:val="28"/>
        </w:rPr>
        <w:t xml:space="preserve">теплосетевую</w:t>
      </w:r>
      <w:r>
        <w:rPr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В случае неполучения от теплоснабжающей и (или) теплосетевой организации ответа на запрос в течение трех дней (в течение трех часов в отопительный период) Должностное лицо</w:t>
      </w:r>
      <w:r>
        <w:rPr>
          <w:sz w:val="28"/>
          <w:szCs w:val="28"/>
        </w:rPr>
        <w:t xml:space="preserve"> в течение трех часов </w:t>
      </w:r>
      <w:r>
        <w:rPr>
          <w:color w:val="000000"/>
          <w:sz w:val="28"/>
          <w:szCs w:val="28"/>
        </w:rPr>
        <w:t xml:space="preserve">информирует об этом прокуратуру города Перми по телефону или по адресу электронной почты, указанным на официальном сайте прокуратуры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После получения ответа от теплоснабжающей и (или) теплосетевой организации в течение трех дней (в течение шести часов в отопительный период):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Должностное лицо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3.3.1.1. совместно с теплоснабжающей и (или) теплосетевой организацией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причины нарушения параметров надежности теплоснабжения;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3.3.1.2. </w:t>
      </w:r>
      <w:r>
        <w:rPr>
          <w:sz w:val="28"/>
          <w:szCs w:val="28"/>
        </w:rPr>
        <w:t xml:space="preserve">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sz w:val="28"/>
          <w:szCs w:val="28"/>
        </w:rPr>
        <w:br/>
        <w:t xml:space="preserve">тех же объектов;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3.3.1.3. Проверяет наличие подобных обращений потребителей в прошлом по соответствующим объектам.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случае невозможности определить причины снижения параметров надежности теплоснабжения либо при отсутствии ответа от </w:t>
      </w:r>
      <w:r>
        <w:rPr>
          <w:sz w:val="28"/>
          <w:szCs w:val="28"/>
        </w:rPr>
        <w:t xml:space="preserve">теплоснабжающей и (или) теплосетевой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</w:t>
      </w:r>
      <w:r>
        <w:rPr>
          <w:sz w:val="28"/>
          <w:szCs w:val="28"/>
        </w:rPr>
        <w:t xml:space="preserve"> проводит выездную проверку обоснованности обращения потребителя, с составлением акта выездной проверки обоснованности обращения потребителя по форме согласно приложению 2</w:t>
      </w:r>
      <w:r>
        <w:t xml:space="preserve"> </w:t>
      </w:r>
      <w:r>
        <w:rPr>
          <w:sz w:val="28"/>
          <w:szCs w:val="28"/>
        </w:rPr>
        <w:t xml:space="preserve">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при подтверждении фактов, изложенных в обращении потребителя, </w:t>
      </w:r>
      <w:r>
        <w:rPr>
          <w:sz w:val="28"/>
          <w:szCs w:val="28"/>
        </w:rPr>
        <w:t xml:space="preserve">Должностное 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выно</w:t>
      </w:r>
      <w:r>
        <w:rPr>
          <w:sz w:val="28"/>
          <w:szCs w:val="28"/>
          <w:highlight w:val="white"/>
        </w:rPr>
        <w:t xml:space="preserve">сит тепл</w:t>
      </w:r>
      <w:r>
        <w:rPr>
          <w:sz w:val="28"/>
          <w:szCs w:val="28"/>
        </w:rPr>
        <w:t xml:space="preserve">оснабжающей и (или) теплосетевой организации предписание о немедленном устранении причин ухудшения параметров надежности теплоснабжения с указанием сроков проведения этих мероприятий по форме согласно приложению 3</w:t>
      </w:r>
      <w:r>
        <w:t xml:space="preserve"> </w:t>
      </w:r>
      <w:r>
        <w:rPr>
          <w:sz w:val="28"/>
          <w:szCs w:val="28"/>
        </w:rPr>
        <w:t xml:space="preserve">к настоящему  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3.4. Ответ на обращение потребителя должен быть представлен в течение пяти рабочих дней с даты его поступления (в течение 24 часов со времени поступления обращения в отопительный период).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3.5. Ответ на обращение потребителя, поступившее в письменной форме, направляется по адресу электронной почты или почтовому адресу, указанному в </w:t>
      </w:r>
      <w:r>
        <w:rPr>
          <w:sz w:val="28"/>
          <w:szCs w:val="28"/>
        </w:rPr>
        <w:t xml:space="preserve">обращении. По желанию потребителя ответ, подготовленный в письменной форме, может быть получен им лично в органе, осуществляющего рассмотрение обращения.</w:t>
      </w:r>
      <w:r>
        <w:rPr>
          <w:sz w:val="28"/>
          <w:szCs w:val="28"/>
          <w:highlight w:val="none"/>
        </w:rPr>
        <w:t xml:space="preserve"> Дата и время отправки ответа на обращение потребителя должны быть отмечены в Журнале.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3.6. </w:t>
      </w:r>
      <w:r>
        <w:rPr>
          <w:color w:val="000000"/>
          <w:sz w:val="28"/>
          <w:szCs w:val="28"/>
        </w:rPr>
        <w:t xml:space="preserve">Контроль за исполнением предписания, выданного теплоснабжающей и (или) теплосетевой организации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  <w:t xml:space="preserve">в сроки, указанные в предписании осуществляет Должностное лицо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Должностное лицо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Порядок рассмотрения обращений потребителей, направленных в устной форме: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в случае поступления устного обращения потребителя в территориальный орган администрации города Перми или департамент </w:t>
      </w:r>
      <w:r>
        <w:rPr>
          <w:sz w:val="28"/>
          <w:szCs w:val="28"/>
        </w:rPr>
        <w:t xml:space="preserve">жилищно-коммунального хозяйства администрации города Перми</w:t>
      </w:r>
      <w:r>
        <w:rPr>
          <w:sz w:val="28"/>
          <w:szCs w:val="28"/>
        </w:rPr>
        <w:t xml:space="preserve"> Должностное лицо</w:t>
      </w:r>
      <w:r>
        <w:rPr>
          <w:color w:val="000000"/>
          <w:sz w:val="28"/>
          <w:szCs w:val="28"/>
        </w:rPr>
        <w:t xml:space="preserve"> незамедлительно регистрирует обращение потребителя в Журнале </w:t>
      </w:r>
      <w:r>
        <w:rPr>
          <w:color w:val="000000"/>
          <w:sz w:val="28"/>
          <w:szCs w:val="28"/>
        </w:rPr>
        <w:t xml:space="preserve">с указанием даты, времени поступления обращения, а также сведений, предусмотренных пунктом 2.3, 2.4 Порядка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highlight w:val="none"/>
        </w:rPr>
      </w:pPr>
      <w:r>
        <w:rPr>
          <w:color w:val="000000"/>
          <w:sz w:val="28"/>
          <w:szCs w:val="28"/>
        </w:rPr>
        <w:t xml:space="preserve">3.8.2. </w:t>
      </w:r>
      <w:r>
        <w:rPr>
          <w:color w:val="000000"/>
          <w:sz w:val="28"/>
          <w:szCs w:val="28"/>
        </w:rPr>
        <w:t xml:space="preserve">в случае поступления устного обращения потребителя </w:t>
      </w:r>
      <w:r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МКУ «</w:t>
      </w:r>
      <w:r>
        <w:rPr>
          <w:sz w:val="28"/>
          <w:szCs w:val="28"/>
        </w:rPr>
        <w:t xml:space="preserve">ЕДДС</w:t>
      </w:r>
      <w:r>
        <w:rPr>
          <w:sz w:val="28"/>
          <w:szCs w:val="28"/>
        </w:rPr>
        <w:t xml:space="preserve"> города Перми»</w:t>
      </w:r>
      <w:r>
        <w:rPr>
          <w:sz w:val="28"/>
          <w:szCs w:val="28"/>
        </w:rPr>
        <w:t xml:space="preserve"> Должностное лицо</w:t>
      </w:r>
      <w:r>
        <w:rPr>
          <w:color w:val="000000"/>
          <w:sz w:val="28"/>
          <w:szCs w:val="28"/>
        </w:rPr>
        <w:t xml:space="preserve"> незамедлительно регистрирует обращение потребителя в общем журнале заявок</w:t>
      </w:r>
      <w:r>
        <w:rPr>
          <w:color w:val="000000"/>
          <w:sz w:val="28"/>
          <w:szCs w:val="28"/>
        </w:rPr>
        <w:t xml:space="preserve"> с указанием даты, времени поступления обращения, а также сведений, предусмотренных пунктами 2.3, 2.4 Порядка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3.8.3.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регистрации обращения потребителя Должностное лицо</w:t>
      </w:r>
      <w:r>
        <w:rPr>
          <w:sz w:val="28"/>
          <w:szCs w:val="28"/>
        </w:rPr>
        <w:t xml:space="preserve"> обязано: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3.8.3.1. </w:t>
      </w:r>
      <w:r>
        <w:rPr>
          <w:sz w:val="28"/>
          <w:szCs w:val="28"/>
        </w:rPr>
        <w:t xml:space="preserve">определить характер обращения потребителя (при необходимости уточнить </w:t>
      </w:r>
      <w:r>
        <w:rPr>
          <w:sz w:val="28"/>
          <w:szCs w:val="28"/>
        </w:rPr>
        <w:t xml:space="preserve">его у потребителя);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3.8.3.2. определить теплоснабжающую и (или) </w:t>
      </w:r>
      <w:r>
        <w:rPr>
          <w:sz w:val="28"/>
          <w:szCs w:val="28"/>
        </w:rPr>
        <w:t xml:space="preserve">теплосетевую</w:t>
      </w:r>
      <w:r>
        <w:rPr>
          <w:sz w:val="28"/>
          <w:szCs w:val="28"/>
        </w:rPr>
        <w:t xml:space="preserve"> организацию, обеспечивающие теплоснабжение соответствующего потребителя;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3.8.3.3. проверить достоверность представленных потребителем документов, подтверждающих факты, изложенные в обращении;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3.8.3.4. в течение трех часов со времени поступления обращения потреб</w:t>
      </w:r>
      <w:r>
        <w:rPr>
          <w:sz w:val="28"/>
          <w:szCs w:val="28"/>
          <w:highlight w:val="white"/>
        </w:rPr>
        <w:t xml:space="preserve">ит</w:t>
      </w:r>
      <w:r>
        <w:rPr>
          <w:sz w:val="28"/>
          <w:szCs w:val="28"/>
          <w:highlight w:val="white"/>
        </w:rPr>
        <w:t xml:space="preserve">ел</w:t>
      </w:r>
      <w:r>
        <w:rPr>
          <w:sz w:val="28"/>
          <w:szCs w:val="28"/>
        </w:rPr>
        <w:t xml:space="preserve">я направить </w:t>
      </w:r>
      <w:r>
        <w:rPr>
          <w:sz w:val="28"/>
          <w:szCs w:val="28"/>
        </w:rPr>
        <w:t xml:space="preserve">его копию (уведомить) в теплоснабжающую и (или) </w:t>
      </w:r>
      <w:r>
        <w:rPr>
          <w:sz w:val="28"/>
          <w:szCs w:val="28"/>
        </w:rPr>
        <w:t xml:space="preserve">теплосетевую</w:t>
      </w:r>
      <w:r>
        <w:rPr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общем журнале заявок или Журнале.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3.9. В случае неполучения </w:t>
      </w:r>
      <w:r>
        <w:rPr>
          <w:sz w:val="28"/>
          <w:szCs w:val="28"/>
        </w:rPr>
        <w:t xml:space="preserve">в течение трех часов</w:t>
      </w:r>
      <w:r>
        <w:rPr>
          <w:sz w:val="28"/>
          <w:szCs w:val="28"/>
        </w:rPr>
        <w:t xml:space="preserve"> от теплоснабжающей и (или) теплосетевой организации ответа на запрос  Должностное лицо</w:t>
      </w:r>
      <w:r>
        <w:rPr>
          <w:sz w:val="28"/>
          <w:szCs w:val="28"/>
        </w:rPr>
        <w:t xml:space="preserve"> в течение трех часов </w:t>
      </w:r>
      <w:r>
        <w:rPr>
          <w:color w:val="000000"/>
          <w:sz w:val="28"/>
          <w:szCs w:val="28"/>
        </w:rPr>
        <w:t xml:space="preserve">информирует об этом прокуратуру города Перми по телефону или по адресу электронной почты, указанным на официальном сайте прокуратуры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3.10. После получения ответа от теплоснабжающей и (или) теплосетевой организации в течение шести часов </w:t>
      </w:r>
      <w:r>
        <w:rPr>
          <w:sz w:val="28"/>
          <w:szCs w:val="28"/>
          <w:highlight w:val="none"/>
        </w:rPr>
        <w:t xml:space="preserve">Должностное лицо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>
        <w:rPr>
          <w:sz w:val="28"/>
          <w:szCs w:val="28"/>
        </w:rPr>
        <w:t xml:space="preserve"> совместно с теплоснабжающей и (или) теплосетевой организацией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причины нарушения параметров надежности теплоснабжения;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>
        <w:rPr>
          <w:sz w:val="28"/>
          <w:szCs w:val="28"/>
        </w:rPr>
        <w:t xml:space="preserve">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sz w:val="28"/>
          <w:szCs w:val="28"/>
        </w:rPr>
        <w:t xml:space="preserve">тех же  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проверяет наличие подобных обращений потребителей в прошлом по соответствующим объектам.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3.11. </w:t>
      </w:r>
      <w:r>
        <w:rPr>
          <w:sz w:val="28"/>
          <w:szCs w:val="28"/>
          <w:highlight w:val="white"/>
        </w:rPr>
        <w:t xml:space="preserve">В случае невозможности определить причины снижения параметров надежности теплоснабжения либо при отсутствии ответа от </w:t>
      </w:r>
      <w:r>
        <w:rPr>
          <w:sz w:val="28"/>
          <w:szCs w:val="28"/>
          <w:highlight w:val="white"/>
        </w:rPr>
        <w:t xml:space="preserve">теплоснабжающей и (или) теплосетевой организации: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3.11.1. Должностное лицо МКУ «ЕДДС города Перми» незамедлительно передает Должностному лицу </w:t>
      </w:r>
      <w:r>
        <w:rPr>
          <w:sz w:val="28"/>
          <w:szCs w:val="28"/>
          <w:highlight w:val="white"/>
        </w:rPr>
        <w:t xml:space="preserve">территориального органа администрации города Перми </w:t>
      </w:r>
      <w:r>
        <w:rPr>
          <w:sz w:val="28"/>
          <w:szCs w:val="28"/>
          <w:highlight w:val="white"/>
        </w:rPr>
        <w:t xml:space="preserve">обращения потребителей для совершения действий, предусмотренных пунктами 3.11.2, 3.12, 3.13, 3.14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3.11.2.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Должностное лицо территориального органа администрации города Перми или Должностное лицо департамента жилищно-коммунального хозяйства администрации города Перми</w:t>
      </w:r>
      <w:r>
        <w:rPr>
          <w:sz w:val="28"/>
          <w:szCs w:val="28"/>
          <w:highlight w:val="white"/>
        </w:rPr>
        <w:t xml:space="preserve"> проводит выездную проверку обоснованности обращения потребителя, с составлением акта выездной проверки обоснованности обращения потребителя по форме согласно приложению 2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настоящему Порядку;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3.12. При подтверждении фактов, изложенных в обращении потребителя, </w:t>
      </w:r>
      <w:r>
        <w:rPr>
          <w:sz w:val="28"/>
          <w:szCs w:val="28"/>
        </w:rPr>
        <w:t xml:space="preserve">Должностное лицо</w:t>
      </w:r>
      <w:r>
        <w:rPr>
          <w:sz w:val="28"/>
          <w:szCs w:val="28"/>
        </w:rPr>
        <w:t xml:space="preserve"> выносит теплоснабжающей и (или) теплосетевой организации предписание о немедленном устранении причин ухудшения параметров надежности теплоснабжения, с указанием сроков проведения этих мероприятий, по форме согласно приложению 3</w:t>
      </w:r>
      <w:r>
        <w:t xml:space="preserve"> </w:t>
      </w:r>
      <w:r>
        <w:rPr>
          <w:sz w:val="28"/>
          <w:szCs w:val="28"/>
        </w:rPr>
        <w:t xml:space="preserve">к настоящему  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3.13. Ответ на устное обращение должен быть представлен по телефону, указанному в обращении потребителя, в течение 24 часов со времени его поступления.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3.14. </w:t>
      </w:r>
      <w:r>
        <w:rPr>
          <w:color w:val="000000"/>
          <w:sz w:val="28"/>
          <w:szCs w:val="28"/>
        </w:rPr>
        <w:t xml:space="preserve">Контроль за исполнением предписания, выданного теплоснабжающей и (или) теплосетевой организации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  <w:t xml:space="preserve">в сроки, указанные в предписании осуществляет Должностное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3.15.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Обращения потребителей, поступившие в МКУ «ЕДДС города Перми», рассмотрение которых не завершено до 09:00 часов рабочего дня, следующего за окончанием периода нерабочего времени, выходных или нерабочих праздничных дней, в течение которого поступили да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нные обращения потребителей, передаются Должностными лицами МКУ «ЕДДС города Перми» Должностным лицам территориальных органов администрации города Перми не позднее 09 час. 30 мин. текущего рабочего дня для рассмотрения в соответствии с Порядком. Информация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 о дате и времени передачи/приема обращений потребителей в соответствии с настоящим пунктом указывается в общем журнале заявок/Журнале.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3.16.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Информация об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обращениях потребителей, рассмотренных в МКУ «ЕДДС города Перми» передается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Должностными лицами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МКУ «ЕДДС города Перми»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Должностным лицам территориальных органов администрации города Перми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 ежедневно в рабочие дни не позднее 09 час. 30 мин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IV</w:t>
      </w:r>
      <w:r>
        <w:rPr>
          <w:b/>
          <w:bCs/>
          <w:color w:val="000000"/>
          <w:sz w:val="28"/>
          <w:szCs w:val="28"/>
        </w:rPr>
        <w:t xml:space="preserve">. Условия и порядок обработки персональных данных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при рассмотрении в администрации города Перми</w:t>
      </w:r>
      <w:r>
        <w:rPr>
          <w:b/>
          <w:bCs/>
          <w:sz w:val="28"/>
          <w:szCs w:val="28"/>
        </w:rPr>
        <w:t xml:space="preserve"> обращений потребителей по вопросам надежности теплоснабжения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4.1. Обработка персональных данных </w:t>
      </w:r>
      <w:r>
        <w:rPr>
          <w:color w:val="000000"/>
          <w:sz w:val="28"/>
          <w:szCs w:val="28"/>
        </w:rPr>
        <w:t xml:space="preserve">граждан, обратившихся письменно или устно в территориальные органы администрации города Перми, департамент жилищно-коммунального хозяйства администрации города Перми и МКУ «ЕДДС города Перми» </w:t>
      </w:r>
      <w:r>
        <w:rPr>
          <w:color w:val="000000"/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субъекты персональных данны</w:t>
      </w:r>
      <w:r>
        <w:rPr>
          <w:color w:val="000000"/>
          <w:sz w:val="28"/>
          <w:szCs w:val="28"/>
        </w:rPr>
        <w:t xml:space="preserve">х), осуществляется в целях исполнения функции по обеспечению своевременного и в полном объеме рассмотрения обращения потребителя по вопросам надежности теплоснабжения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4.2. В рамках достижения целей, указанных в пункте 4.1</w:t>
      </w:r>
      <w:r>
        <w:rPr>
          <w:color w:val="000000"/>
          <w:sz w:val="28"/>
          <w:szCs w:val="28"/>
        </w:rPr>
        <w:t xml:space="preserve"> Порядка</w:t>
      </w:r>
      <w:r>
        <w:rPr>
          <w:color w:val="000000"/>
          <w:sz w:val="28"/>
          <w:szCs w:val="28"/>
        </w:rPr>
        <w:t xml:space="preserve">, подлежат обработке следующие персональные данные субъектов персональных данных: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фамилия, имя, отчество (последнее 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почтовый адрес;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адрес электронной почты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указанный в обращении контактный телефон;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иные персональные данные, указанные субъектом персональных данных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обращении, а также ставшие известными в ходе личного обращения или в процессе рассмотрения поступившего обращения потребителя.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4.3. Обработка персональных данных, указанных в пункте 4.2 настоящего Порядка, осуществляется без согласия субъектов персональных данных в соответствии с положениями Федерального закона </w:t>
      </w:r>
      <w:r>
        <w:rPr>
          <w:color w:val="000000"/>
          <w:sz w:val="28"/>
          <w:szCs w:val="28"/>
        </w:rPr>
        <w:t xml:space="preserve">от 27 июля 2006 г. </w:t>
      </w:r>
      <w:r>
        <w:rPr>
          <w:color w:val="000000"/>
          <w:sz w:val="28"/>
          <w:szCs w:val="28"/>
        </w:rPr>
        <w:t xml:space="preserve">№ 152-ФЗ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«О персональных данных»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Обработка персональных данных, указанных в пункте 4.2 Порядка, осуществляется Должностными лицами и включает следующие действия: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 (предоставление,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4.5. Сбор персональных данных осуществляется путем их получения непосредственно от субъекта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4.6. Запись, систематизация, накопление и уточнение (обновление, изменение) персональных данных субъекта персональных данных осуществляется путем: внесения в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общий журнал заявок/Журнал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4.7. При сборе персональных данных должностное лицо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осуществляющее получение персональных данных непосредственно от субъек</w:t>
      </w:r>
      <w:r>
        <w:rPr>
          <w:color w:val="000000"/>
          <w:sz w:val="28"/>
          <w:szCs w:val="28"/>
        </w:rPr>
        <w:t xml:space="preserve">тов персональных данных, обязано</w:t>
      </w:r>
      <w:r>
        <w:rPr>
          <w:color w:val="000000"/>
          <w:sz w:val="28"/>
          <w:szCs w:val="28"/>
        </w:rPr>
        <w:t xml:space="preserve"> разъяснить указанному субъекту персональных данных юридические последствия отказа предоставить персональные данные.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9639"/>
        <w:jc w:val="both"/>
        <w:spacing w:line="240" w:lineRule="exact"/>
      </w:pPr>
      <w:r>
        <w:t xml:space="preserve">к Порядку принятия </w:t>
      </w:r>
      <w:r/>
    </w:p>
    <w:p>
      <w:pPr>
        <w:pStyle w:val="1018"/>
        <w:ind w:left="9639"/>
        <w:jc w:val="both"/>
        <w:spacing w:line="240" w:lineRule="exact"/>
      </w:pPr>
      <w:r>
        <w:t xml:space="preserve">и рассмотрения в администрации </w:t>
      </w:r>
      <w:r/>
    </w:p>
    <w:p>
      <w:pPr>
        <w:pStyle w:val="1018"/>
        <w:ind w:left="9639"/>
        <w:jc w:val="both"/>
        <w:spacing w:line="240" w:lineRule="exact"/>
      </w:pPr>
      <w:r>
        <w:t xml:space="preserve">города Перми обращений </w:t>
      </w:r>
      <w:r/>
    </w:p>
    <w:p>
      <w:pPr>
        <w:pStyle w:val="1018"/>
        <w:ind w:left="9639"/>
        <w:jc w:val="both"/>
        <w:spacing w:line="240" w:lineRule="exact"/>
      </w:pPr>
      <w:r>
        <w:t xml:space="preserve">потребителей по вопросам </w:t>
      </w:r>
      <w:r/>
    </w:p>
    <w:p>
      <w:pPr>
        <w:pStyle w:val="1018"/>
        <w:ind w:left="9639"/>
        <w:spacing w:line="240" w:lineRule="exact"/>
      </w:pPr>
      <w:r>
        <w:t xml:space="preserve">надежности теплоснабжения</w:t>
      </w:r>
      <w:r/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обращений (жалоб) потребителей по вопросам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1003"/>
        <w:gridCol w:w="1040"/>
        <w:gridCol w:w="1003"/>
        <w:gridCol w:w="1088"/>
        <w:gridCol w:w="1440"/>
        <w:gridCol w:w="1400"/>
        <w:gridCol w:w="1334"/>
        <w:gridCol w:w="1334"/>
        <w:gridCol w:w="1049"/>
        <w:gridCol w:w="1029"/>
        <w:gridCol w:w="1003"/>
        <w:gridCol w:w="1116"/>
        <w:gridCol w:w="1002"/>
      </w:tblGrid>
      <w:tr>
        <w:tblPrEx/>
        <w:trPr>
          <w:cantSplit/>
          <w:trHeight w:val="50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обращения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и адрес потребителя, контактная информация для обратной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обращения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отказа в рассмотрении обращения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передачи запроса в теплоснабжающую (</w:t>
            </w:r>
            <w:r>
              <w:rPr>
                <w:sz w:val="24"/>
                <w:szCs w:val="24"/>
              </w:rPr>
              <w:t xml:space="preserve">теплосетевую</w:t>
            </w:r>
            <w:r>
              <w:rPr>
                <w:sz w:val="24"/>
                <w:szCs w:val="24"/>
              </w:rPr>
              <w:t xml:space="preserve">) организацию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приема ответа из теплоснабжающей (теплосетевой)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уведомления прокуратуры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</w:t>
            </w:r>
            <w:r>
              <w:rPr>
                <w:sz w:val="24"/>
                <w:szCs w:val="24"/>
              </w:rPr>
              <w:t xml:space="preserve">передачи информации от </w:t>
            </w:r>
            <w:r>
              <w:rPr>
                <w:sz w:val="24"/>
                <w:szCs w:val="24"/>
              </w:rPr>
              <w:t xml:space="preserve">ЕДДС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г. Перми в территориальный орган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проведения выездных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№ предписания с указанием срока устранения нарушений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ответа на обращение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</w:pPr>
      <w:r/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рассмотрения в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обращений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потребителей по вопросам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</w:pPr>
      <w:r>
        <w:rPr>
          <w:sz w:val="28"/>
          <w:szCs w:val="28"/>
        </w:rPr>
        <w:t xml:space="preserve">надежности теплоснабжения</w:t>
      </w:r>
      <w:r/>
    </w:p>
    <w:p>
      <w:pPr>
        <w:pStyle w:val="1018"/>
        <w:jc w:val="right"/>
        <w:spacing w:line="240" w:lineRule="exact"/>
      </w:pPr>
      <w:r/>
      <w:r/>
    </w:p>
    <w:p>
      <w:pPr>
        <w:pStyle w:val="1018"/>
        <w:jc w:val="right"/>
        <w:spacing w:line="240" w:lineRule="exact"/>
      </w:pPr>
      <w:r/>
      <w:r/>
    </w:p>
    <w:p>
      <w:pPr>
        <w:pStyle w:val="1018"/>
        <w:jc w:val="right"/>
        <w:spacing w:line="240" w:lineRule="exact"/>
      </w:pPr>
      <w:r/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выездной проверки обоснованности обращений потребителей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«___»____________ 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обращением потребителя по вопросу надежности теплоснабжения по адресу: 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(Ф.И.О.,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8"/>
        <w:jc w:val="both"/>
      </w:pPr>
      <w:r>
        <w:t xml:space="preserve">В присутствии: _________________________________________________________ </w:t>
      </w:r>
      <w:r/>
    </w:p>
    <w:p>
      <w:pPr>
        <w:pStyle w:val="1018"/>
        <w:jc w:val="both"/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1018"/>
        <w:jc w:val="both"/>
      </w:pPr>
      <w:r>
        <w:t xml:space="preserve">установлено: __________________________________________________________ </w:t>
      </w:r>
      <w:r/>
    </w:p>
    <w:p>
      <w:pPr>
        <w:pStyle w:val="1018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1018"/>
        <w:jc w:val="both"/>
      </w:pPr>
      <w:r/>
      <w:r/>
    </w:p>
    <w:p>
      <w:pPr>
        <w:pStyle w:val="1018"/>
        <w:jc w:val="both"/>
      </w:pPr>
      <w:r>
        <w:t xml:space="preserve">Должностное лицо, </w:t>
      </w:r>
      <w:r/>
    </w:p>
    <w:p>
      <w:pPr>
        <w:pStyle w:val="1018"/>
        <w:jc w:val="both"/>
      </w:pPr>
      <w:r>
        <w:t xml:space="preserve">о</w:t>
      </w:r>
      <w:r>
        <w:t xml:space="preserve">тветственное </w:t>
      </w:r>
      <w:r>
        <w:t xml:space="preserve">за прием </w:t>
      </w:r>
      <w:r/>
    </w:p>
    <w:p>
      <w:pPr>
        <w:pStyle w:val="1018"/>
        <w:jc w:val="both"/>
        <w:rPr>
          <w:highlight w:val="none"/>
        </w:rPr>
      </w:pPr>
      <w:r>
        <w:t xml:space="preserve">и рассмотрение </w:t>
      </w:r>
      <w:r>
        <w:t xml:space="preserve">обращений 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jc w:val="both"/>
      </w:pPr>
      <w:r>
        <w:rPr>
          <w:highlight w:val="none"/>
        </w:rPr>
        <w:t xml:space="preserve">потребителей</w:t>
      </w:r>
      <w:r>
        <w:t xml:space="preserve"> </w:t>
      </w:r>
      <w:r>
        <w:t xml:space="preserve">        </w:t>
      </w:r>
      <w:r/>
    </w:p>
    <w:p>
      <w:pPr>
        <w:pStyle w:val="1018"/>
        <w:jc w:val="both"/>
      </w:pPr>
      <w:r>
        <w:t xml:space="preserve">_________________________        __________________        ___________________</w:t>
      </w:r>
      <w:r/>
    </w:p>
    <w:p>
      <w:pPr>
        <w:pStyle w:val="1018"/>
        <w:jc w:val="both"/>
        <w:rPr>
          <w:sz w:val="20"/>
          <w:szCs w:val="20"/>
          <w:highlight w:val="none"/>
        </w:rPr>
      </w:pPr>
      <w:r>
        <w:t xml:space="preserve">             </w:t>
      </w:r>
      <w:r>
        <w:rPr>
          <w:sz w:val="20"/>
          <w:szCs w:val="20"/>
        </w:rPr>
        <w:t xml:space="preserve">(должность)                                                        (подпись)                                 (расшифровка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1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8"/>
        <w:contextualSpacing w:val="0"/>
        <w:jc w:val="both"/>
        <w:spacing w:before="0" w:after="0" w:line="283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Подписи иных лиц, присутствующих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8"/>
        <w:contextualSpacing w:val="0"/>
        <w:jc w:val="both"/>
        <w:spacing w:before="0" w:after="0" w:line="283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при проведении проверки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8"/>
        <w:contextualSpacing w:val="0"/>
        <w:jc w:val="both"/>
        <w:spacing w:before="0" w:after="0" w:line="283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jc w:val="both"/>
      </w:pPr>
      <w:r>
        <w:t xml:space="preserve">________________________        __________________        ___________________</w:t>
      </w:r>
      <w:r/>
    </w:p>
    <w:p>
      <w:pPr>
        <w:pStyle w:val="1018"/>
        <w:jc w:val="both"/>
        <w:rPr>
          <w:sz w:val="20"/>
          <w:szCs w:val="20"/>
          <w:highlight w:val="none"/>
        </w:rPr>
      </w:pPr>
      <w:r>
        <w:t xml:space="preserve">         </w:t>
      </w:r>
      <w:r>
        <w:rPr>
          <w:sz w:val="20"/>
          <w:szCs w:val="20"/>
        </w:rPr>
        <w:t xml:space="preserve">(должность (при наличии)                                                        (подпись)                                       (расшифровка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1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8"/>
        <w:jc w:val="both"/>
      </w:pPr>
      <w:r>
        <w:t xml:space="preserve">________________________        __________________        ___________________</w:t>
      </w:r>
      <w:r/>
    </w:p>
    <w:p>
      <w:pPr>
        <w:pStyle w:val="1018"/>
        <w:jc w:val="both"/>
        <w:rPr>
          <w:sz w:val="20"/>
          <w:szCs w:val="20"/>
          <w:highlight w:val="none"/>
        </w:rPr>
      </w:pPr>
      <w:r>
        <w:t xml:space="preserve">         </w:t>
      </w:r>
      <w:r>
        <w:rPr>
          <w:sz w:val="20"/>
          <w:szCs w:val="20"/>
        </w:rPr>
        <w:t xml:space="preserve">(должность (при наличии)                                                        (подпись)                                       (расшифровка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18"/>
        <w:contextualSpacing w:val="0"/>
        <w:jc w:val="both"/>
        <w:spacing w:before="0" w:after="0" w:line="283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contextualSpacing w:val="0"/>
        <w:jc w:val="both"/>
        <w:spacing w:before="0" w:after="0" w:line="283" w:lineRule="exact"/>
        <w:rPr>
          <w:sz w:val="28"/>
          <w:szCs w:val="28"/>
        </w:rPr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80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5670"/>
        <w:spacing w:line="240" w:lineRule="exact"/>
      </w:pPr>
      <w:r>
        <w:t xml:space="preserve">к Порядку принятия </w:t>
      </w:r>
      <w:r/>
    </w:p>
    <w:p>
      <w:pPr>
        <w:pStyle w:val="1018"/>
        <w:ind w:left="5670"/>
        <w:spacing w:line="240" w:lineRule="exact"/>
      </w:pPr>
      <w:r>
        <w:t xml:space="preserve">и рассмотрения в администрации </w:t>
      </w:r>
      <w:r/>
    </w:p>
    <w:p>
      <w:pPr>
        <w:pStyle w:val="1018"/>
        <w:ind w:left="5670"/>
        <w:spacing w:line="240" w:lineRule="exact"/>
      </w:pPr>
      <w:r>
        <w:t xml:space="preserve">города Перми обращений </w:t>
      </w:r>
      <w:r/>
    </w:p>
    <w:p>
      <w:pPr>
        <w:pStyle w:val="1018"/>
        <w:ind w:left="5670"/>
        <w:spacing w:line="240" w:lineRule="exact"/>
      </w:pPr>
      <w:r>
        <w:t xml:space="preserve">потребителей по вопросам </w:t>
      </w:r>
      <w:r/>
    </w:p>
    <w:p>
      <w:pPr>
        <w:pStyle w:val="1018"/>
        <w:ind w:left="5670"/>
        <w:spacing w:line="240" w:lineRule="exact"/>
      </w:pPr>
      <w:r>
        <w:t xml:space="preserve">надежности теплоснабжения</w:t>
      </w:r>
      <w:r/>
    </w:p>
    <w:p>
      <w:pPr>
        <w:pStyle w:val="1018"/>
        <w:ind w:firstLine="4536"/>
        <w:spacing w:line="240" w:lineRule="exact"/>
      </w:pPr>
      <w:r/>
      <w:r/>
    </w:p>
    <w:p>
      <w:pPr>
        <w:ind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немедленном устранении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причин ухудшения параметров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«___» __________ 20___ г. выездной проверки обоснованности обращения потребителя по вопросу надежности теплоснабжения по адресу: 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установлено: 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(указываются факты, свидетельствующие о нарушении надежности теплоснабжения)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190-ФЗ </w:t>
      </w:r>
      <w:r>
        <w:rPr>
          <w:sz w:val="28"/>
          <w:szCs w:val="28"/>
        </w:rPr>
        <w:br/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  <w:t xml:space="preserve">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теплоснабжающей и (или) теплосетевой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33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срок до «___» __________ 20__г. провести необходимые мероприятия, направленные на устранение причин ухудшения параметров надежности теплоснабжения, в том числе: _____________________________________________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адресу: _____________________________________________________________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83" w:lineRule="exact"/>
        <w:tabs>
          <w:tab w:val="left" w:pos="4333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83" w:lineRule="exact"/>
        <w:tabs>
          <w:tab w:val="left" w:pos="433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Должностное лицо,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83" w:lineRule="exact"/>
        <w:tabs>
          <w:tab w:val="left" w:pos="4333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ответственным за прием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83" w:lineRule="exact"/>
        <w:tabs>
          <w:tab w:val="left" w:pos="4333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 рассмотрение обращений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83" w:lineRule="exact"/>
        <w:tabs>
          <w:tab w:val="left" w:pos="433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потребителя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8"/>
        <w:jc w:val="both"/>
      </w:pPr>
      <w:r>
        <w:t xml:space="preserve">_________________________        __________________        ___________________</w:t>
      </w:r>
      <w:r/>
    </w:p>
    <w:p>
      <w:pPr>
        <w:pStyle w:val="1018"/>
        <w:jc w:val="both"/>
        <w:rPr>
          <w:sz w:val="20"/>
          <w:szCs w:val="20"/>
          <w:highlight w:val="none"/>
        </w:rPr>
      </w:pPr>
      <w:r>
        <w:t xml:space="preserve">             </w:t>
      </w:r>
      <w:r>
        <w:rPr>
          <w:sz w:val="20"/>
          <w:szCs w:val="20"/>
        </w:rPr>
        <w:t xml:space="preserve">(должность)                                                        (подпись)                                 (расшифровка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актом ознакомлен: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«___»____________ 20__г.           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 xml:space="preserve">(представитель теплоснабжающей, теплосетевой организации, Ф.И.О., должность)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5"/>
      <w:headerReference w:type="first" r:id="rId16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7927978"/>
      <w:docPartObj>
        <w:docPartGallery w:val="Page Numbers (Top of Page)"/>
        <w:docPartUnique w:val="true"/>
      </w:docPartObj>
      <w:rPr/>
    </w:sdtPr>
    <w:sdtContent>
      <w:p>
        <w:pPr>
          <w:pStyle w:val="99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99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46570015"/>
      <w:docPartObj>
        <w:docPartGallery w:val="Page Numbers (Top of Page)"/>
        <w:docPartUnique w:val="true"/>
      </w:docPartObj>
      <w:rPr/>
    </w:sdtPr>
    <w:sdtContent>
      <w:p>
        <w:pPr>
          <w:pStyle w:val="99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99"/>
        </w:pPr>
        <w:r/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8391193"/>
      <w:docPartObj>
        <w:docPartGallery w:val="Page Numbers (Top of Page)"/>
        <w:docPartUnique w:val="true"/>
      </w:docPartObj>
      <w:rPr/>
    </w:sdtPr>
    <w:sdtContent>
      <w:p>
        <w:pPr>
          <w:pStyle w:val="99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99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 w:default="1">
    <w:name w:val="Normal"/>
    <w:qFormat/>
  </w:style>
  <w:style w:type="paragraph" w:styleId="793">
    <w:name w:val="Heading 1"/>
    <w:basedOn w:val="792"/>
    <w:next w:val="792"/>
    <w:link w:val="819"/>
    <w:qFormat/>
    <w:pPr>
      <w:ind w:right="-1" w:firstLine="709"/>
      <w:jc w:val="both"/>
      <w:keepNext/>
      <w:outlineLvl w:val="0"/>
    </w:pPr>
    <w:rPr>
      <w:sz w:val="24"/>
    </w:rPr>
  </w:style>
  <w:style w:type="paragraph" w:styleId="794">
    <w:name w:val="Heading 2"/>
    <w:basedOn w:val="792"/>
    <w:next w:val="792"/>
    <w:link w:val="820"/>
    <w:qFormat/>
    <w:pPr>
      <w:ind w:right="-1"/>
      <w:jc w:val="both"/>
      <w:keepNext/>
      <w:outlineLvl w:val="1"/>
    </w:pPr>
    <w:rPr>
      <w:sz w:val="24"/>
    </w:rPr>
  </w:style>
  <w:style w:type="paragraph" w:styleId="795">
    <w:name w:val="Heading 3"/>
    <w:basedOn w:val="792"/>
    <w:next w:val="792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next w:val="792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next w:val="792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792"/>
    <w:next w:val="792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next w:val="792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next w:val="792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next w:val="792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 w:default="1">
    <w:name w:val="Default Paragraph Font"/>
    <w:uiPriority w:val="1"/>
    <w:semiHidden/>
    <w:unhideWhenUsed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character" w:styleId="805" w:customStyle="1">
    <w:name w:val="Heading 1 Char"/>
    <w:basedOn w:val="802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basedOn w:val="802"/>
    <w:uiPriority w:val="9"/>
    <w:rPr>
      <w:rFonts w:ascii="Arial" w:hAnsi="Arial" w:eastAsia="Arial" w:cs="Arial"/>
      <w:sz w:val="34"/>
    </w:rPr>
  </w:style>
  <w:style w:type="character" w:styleId="807" w:customStyle="1">
    <w:name w:val="Heading 3 Char"/>
    <w:basedOn w:val="802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80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802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802"/>
    <w:uiPriority w:val="10"/>
    <w:rPr>
      <w:sz w:val="48"/>
      <w:szCs w:val="48"/>
    </w:rPr>
  </w:style>
  <w:style w:type="character" w:styleId="815" w:customStyle="1">
    <w:name w:val="Subtitle Char"/>
    <w:basedOn w:val="802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Endnote Text Char"/>
    <w:uiPriority w:val="99"/>
    <w:rPr>
      <w:sz w:val="20"/>
    </w:rPr>
  </w:style>
  <w:style w:type="character" w:styleId="819" w:customStyle="1">
    <w:name w:val="Заголовок 1 Знак"/>
    <w:basedOn w:val="802"/>
    <w:link w:val="793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Заголовок 2 Знак"/>
    <w:basedOn w:val="802"/>
    <w:link w:val="794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basedOn w:val="802"/>
    <w:link w:val="795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basedOn w:val="80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basedOn w:val="802"/>
    <w:link w:val="797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basedOn w:val="802"/>
    <w:link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basedOn w:val="802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basedOn w:val="802"/>
    <w:link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basedOn w:val="802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Title"/>
    <w:basedOn w:val="792"/>
    <w:next w:val="792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Название Знак"/>
    <w:basedOn w:val="802"/>
    <w:link w:val="828"/>
    <w:uiPriority w:val="10"/>
    <w:rPr>
      <w:sz w:val="48"/>
      <w:szCs w:val="48"/>
    </w:rPr>
  </w:style>
  <w:style w:type="paragraph" w:styleId="830">
    <w:name w:val="Subtitle"/>
    <w:basedOn w:val="792"/>
    <w:next w:val="792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 w:customStyle="1">
    <w:name w:val="Подзаголовок Знак"/>
    <w:basedOn w:val="802"/>
    <w:link w:val="830"/>
    <w:uiPriority w:val="11"/>
    <w:rPr>
      <w:sz w:val="24"/>
      <w:szCs w:val="24"/>
    </w:rPr>
  </w:style>
  <w:style w:type="paragraph" w:styleId="832">
    <w:name w:val="Quote"/>
    <w:basedOn w:val="792"/>
    <w:next w:val="792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92"/>
    <w:next w:val="792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character" w:styleId="836" w:customStyle="1">
    <w:name w:val="Header Char"/>
    <w:basedOn w:val="802"/>
    <w:uiPriority w:val="99"/>
  </w:style>
  <w:style w:type="character" w:styleId="837" w:customStyle="1">
    <w:name w:val="Footer Char"/>
    <w:basedOn w:val="802"/>
    <w:uiPriority w:val="99"/>
  </w:style>
  <w:style w:type="character" w:styleId="838" w:customStyle="1">
    <w:name w:val="Caption Char"/>
    <w:uiPriority w:val="99"/>
  </w:style>
  <w:style w:type="table" w:styleId="839" w:customStyle="1">
    <w:name w:val="Table Grid Light"/>
    <w:basedOn w:val="8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0">
    <w:name w:val="Plain Table 1"/>
    <w:basedOn w:val="8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basedOn w:val="8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basedOn w:val="8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basedOn w:val="8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1"/>
    <w:basedOn w:val="8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2"/>
    <w:basedOn w:val="8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3"/>
    <w:basedOn w:val="8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4"/>
    <w:basedOn w:val="8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5"/>
    <w:basedOn w:val="8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6"/>
    <w:basedOn w:val="8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basedOn w:val="8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1"/>
    <w:basedOn w:val="8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5"/>
    <w:basedOn w:val="8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6"/>
    <w:basedOn w:val="8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basedOn w:val="8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1"/>
    <w:basedOn w:val="8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5"/>
    <w:basedOn w:val="8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6"/>
    <w:basedOn w:val="8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basedOn w:val="8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 w:customStyle="1">
    <w:name w:val="Grid Table 4 - Accent 1"/>
    <w:basedOn w:val="8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8" w:customStyle="1">
    <w:name w:val="Grid Table 4 - Accent 2"/>
    <w:basedOn w:val="8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Grid Table 4 - Accent 3"/>
    <w:basedOn w:val="8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0" w:customStyle="1">
    <w:name w:val="Grid Table 4 - Accent 4"/>
    <w:basedOn w:val="8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Grid Table 4 - Accent 5"/>
    <w:basedOn w:val="8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2" w:customStyle="1">
    <w:name w:val="Grid Table 4 - Accent 6"/>
    <w:basedOn w:val="8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3">
    <w:name w:val="Grid Table 5 Dark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- Accent 1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2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3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4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5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6"/>
    <w:basedOn w:val="8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0">
    <w:name w:val="Grid Table 6 Colorful"/>
    <w:basedOn w:val="8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1" w:customStyle="1">
    <w:name w:val="Grid Table 6 Colorful - Accent 1"/>
    <w:basedOn w:val="8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2" w:customStyle="1">
    <w:name w:val="Grid Table 6 Colorful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3" w:customStyle="1">
    <w:name w:val="Grid Table 6 Colorful - Accent 3"/>
    <w:basedOn w:val="8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4" w:customStyle="1">
    <w:name w:val="Grid Table 6 Colorful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5" w:customStyle="1">
    <w:name w:val="Grid Table 6 Colorful - Accent 5"/>
    <w:basedOn w:val="8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6" w:customStyle="1">
    <w:name w:val="Grid Table 6 Colorful - Accent 6"/>
    <w:basedOn w:val="8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>
    <w:name w:val="Grid Table 7 Colorful"/>
    <w:basedOn w:val="8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1"/>
    <w:basedOn w:val="8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2"/>
    <w:basedOn w:val="8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3"/>
    <w:basedOn w:val="8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4"/>
    <w:basedOn w:val="8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5"/>
    <w:basedOn w:val="8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6"/>
    <w:basedOn w:val="8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basedOn w:val="8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1"/>
    <w:basedOn w:val="8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2"/>
    <w:basedOn w:val="8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3"/>
    <w:basedOn w:val="8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4"/>
    <w:basedOn w:val="8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5"/>
    <w:basedOn w:val="8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6"/>
    <w:basedOn w:val="8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basedOn w:val="8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1"/>
    <w:basedOn w:val="8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2"/>
    <w:basedOn w:val="8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3"/>
    <w:basedOn w:val="8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4"/>
    <w:basedOn w:val="8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5"/>
    <w:basedOn w:val="8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6"/>
    <w:basedOn w:val="8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basedOn w:val="8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1"/>
    <w:basedOn w:val="8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basedOn w:val="8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1"/>
    <w:basedOn w:val="8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2"/>
    <w:basedOn w:val="8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3"/>
    <w:basedOn w:val="8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4"/>
    <w:basedOn w:val="8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5"/>
    <w:basedOn w:val="8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6"/>
    <w:basedOn w:val="8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basedOn w:val="8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1"/>
    <w:basedOn w:val="8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>
    <w:name w:val="List Table 6 Colorful"/>
    <w:basedOn w:val="8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0" w:customStyle="1">
    <w:name w:val="List Table 6 Colorful - Accent 1"/>
    <w:basedOn w:val="8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1" w:customStyle="1">
    <w:name w:val="List Table 6 Colorful - Accent 2"/>
    <w:basedOn w:val="8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2" w:customStyle="1">
    <w:name w:val="List Table 6 Colorful - Accent 3"/>
    <w:basedOn w:val="8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3" w:customStyle="1">
    <w:name w:val="List Table 6 Colorful - Accent 4"/>
    <w:basedOn w:val="8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4" w:customStyle="1">
    <w:name w:val="List Table 6 Colorful - Accent 5"/>
    <w:basedOn w:val="8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5" w:customStyle="1">
    <w:name w:val="List Table 6 Colorful - Accent 6"/>
    <w:basedOn w:val="8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6">
    <w:name w:val="List Table 7 Colorful"/>
    <w:basedOn w:val="8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1"/>
    <w:basedOn w:val="8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2"/>
    <w:basedOn w:val="8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3"/>
    <w:basedOn w:val="8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4"/>
    <w:basedOn w:val="8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5"/>
    <w:basedOn w:val="8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6"/>
    <w:basedOn w:val="8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ned - Accent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4" w:customStyle="1">
    <w:name w:val="Lined - Accent 1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5" w:customStyle="1">
    <w:name w:val="Lined - Accent 2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6" w:customStyle="1">
    <w:name w:val="Lined - Accent 3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7" w:customStyle="1">
    <w:name w:val="Lined - Accent 4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8" w:customStyle="1">
    <w:name w:val="Lined - Accent 5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9" w:customStyle="1">
    <w:name w:val="Lined - Accent 6"/>
    <w:basedOn w:val="8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0" w:customStyle="1">
    <w:name w:val="Bordered &amp; Lined - Accent"/>
    <w:basedOn w:val="8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Bordered &amp; Lined - Accent 1"/>
    <w:basedOn w:val="8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2" w:customStyle="1">
    <w:name w:val="Bordered &amp; Lined - Accent 2"/>
    <w:basedOn w:val="8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3" w:customStyle="1">
    <w:name w:val="Bordered &amp; Lined - Accent 3"/>
    <w:basedOn w:val="8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4" w:customStyle="1">
    <w:name w:val="Bordered &amp; Lined - Accent 4"/>
    <w:basedOn w:val="8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5" w:customStyle="1">
    <w:name w:val="Bordered &amp; Lined - Accent 5"/>
    <w:basedOn w:val="8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6" w:customStyle="1">
    <w:name w:val="Bordered &amp; Lined - Accent 6"/>
    <w:basedOn w:val="8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7" w:customStyle="1">
    <w:name w:val="Bordered"/>
    <w:basedOn w:val="8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8" w:customStyle="1">
    <w:name w:val="Bordered - Accent 1"/>
    <w:basedOn w:val="8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9" w:customStyle="1">
    <w:name w:val="Bordered - Accent 2"/>
    <w:basedOn w:val="8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0" w:customStyle="1">
    <w:name w:val="Bordered - Accent 3"/>
    <w:basedOn w:val="8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1" w:customStyle="1">
    <w:name w:val="Bordered - Accent 4"/>
    <w:basedOn w:val="8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2" w:customStyle="1">
    <w:name w:val="Bordered - Accent 5"/>
    <w:basedOn w:val="8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3" w:customStyle="1">
    <w:name w:val="Bordered - Accent 6"/>
    <w:basedOn w:val="8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4" w:customStyle="1">
    <w:name w:val="Footnote Text Char"/>
    <w:uiPriority w:val="99"/>
    <w:rPr>
      <w:sz w:val="18"/>
    </w:rPr>
  </w:style>
  <w:style w:type="paragraph" w:styleId="965">
    <w:name w:val="endnote text"/>
    <w:basedOn w:val="792"/>
    <w:link w:val="966"/>
    <w:uiPriority w:val="99"/>
    <w:semiHidden/>
    <w:unhideWhenUsed/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basedOn w:val="802"/>
    <w:uiPriority w:val="99"/>
    <w:semiHidden/>
    <w:unhideWhenUsed/>
    <w:rPr>
      <w:vertAlign w:val="superscript"/>
    </w:rPr>
  </w:style>
  <w:style w:type="paragraph" w:styleId="968">
    <w:name w:val="toc 1"/>
    <w:basedOn w:val="792"/>
    <w:next w:val="792"/>
    <w:uiPriority w:val="39"/>
    <w:unhideWhenUsed/>
    <w:pPr>
      <w:spacing w:after="57"/>
    </w:pPr>
  </w:style>
  <w:style w:type="paragraph" w:styleId="969">
    <w:name w:val="toc 2"/>
    <w:basedOn w:val="792"/>
    <w:next w:val="792"/>
    <w:uiPriority w:val="39"/>
    <w:unhideWhenUsed/>
    <w:pPr>
      <w:ind w:left="283"/>
      <w:spacing w:after="57"/>
    </w:pPr>
  </w:style>
  <w:style w:type="paragraph" w:styleId="970">
    <w:name w:val="toc 3"/>
    <w:basedOn w:val="792"/>
    <w:next w:val="792"/>
    <w:uiPriority w:val="39"/>
    <w:unhideWhenUsed/>
    <w:pPr>
      <w:ind w:left="567"/>
      <w:spacing w:after="57"/>
    </w:pPr>
  </w:style>
  <w:style w:type="paragraph" w:styleId="971">
    <w:name w:val="toc 4"/>
    <w:basedOn w:val="792"/>
    <w:next w:val="792"/>
    <w:uiPriority w:val="39"/>
    <w:unhideWhenUsed/>
    <w:pPr>
      <w:ind w:left="850"/>
      <w:spacing w:after="57"/>
    </w:pPr>
  </w:style>
  <w:style w:type="paragraph" w:styleId="972">
    <w:name w:val="toc 5"/>
    <w:basedOn w:val="792"/>
    <w:next w:val="792"/>
    <w:uiPriority w:val="39"/>
    <w:unhideWhenUsed/>
    <w:pPr>
      <w:ind w:left="1134"/>
      <w:spacing w:after="57"/>
    </w:pPr>
  </w:style>
  <w:style w:type="paragraph" w:styleId="973">
    <w:name w:val="toc 6"/>
    <w:basedOn w:val="792"/>
    <w:next w:val="792"/>
    <w:uiPriority w:val="39"/>
    <w:unhideWhenUsed/>
    <w:pPr>
      <w:ind w:left="1417"/>
      <w:spacing w:after="57"/>
    </w:pPr>
  </w:style>
  <w:style w:type="paragraph" w:styleId="974">
    <w:name w:val="toc 7"/>
    <w:basedOn w:val="792"/>
    <w:next w:val="792"/>
    <w:uiPriority w:val="39"/>
    <w:unhideWhenUsed/>
    <w:pPr>
      <w:ind w:left="1701"/>
      <w:spacing w:after="57"/>
    </w:pPr>
  </w:style>
  <w:style w:type="paragraph" w:styleId="975">
    <w:name w:val="toc 8"/>
    <w:basedOn w:val="792"/>
    <w:next w:val="792"/>
    <w:uiPriority w:val="39"/>
    <w:unhideWhenUsed/>
    <w:pPr>
      <w:ind w:left="1984"/>
      <w:spacing w:after="57"/>
    </w:pPr>
  </w:style>
  <w:style w:type="paragraph" w:styleId="976">
    <w:name w:val="toc 9"/>
    <w:basedOn w:val="792"/>
    <w:next w:val="792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792"/>
    <w:next w:val="792"/>
    <w:uiPriority w:val="99"/>
    <w:unhideWhenUsed/>
  </w:style>
  <w:style w:type="character" w:styleId="979">
    <w:name w:val="page number"/>
    <w:basedOn w:val="802"/>
    <w:qFormat/>
  </w:style>
  <w:style w:type="character" w:styleId="980" w:customStyle="1">
    <w:name w:val="Текст выноски Знак"/>
    <w:link w:val="1000"/>
    <w:uiPriority w:val="99"/>
    <w:qFormat/>
    <w:rPr>
      <w:rFonts w:ascii="Segoe UI" w:hAnsi="Segoe UI" w:cs="Segoe UI"/>
      <w:sz w:val="18"/>
      <w:szCs w:val="18"/>
    </w:rPr>
  </w:style>
  <w:style w:type="character" w:styleId="981" w:customStyle="1">
    <w:name w:val="Верхний колонтитул Знак"/>
    <w:link w:val="999"/>
    <w:uiPriority w:val="99"/>
    <w:qFormat/>
  </w:style>
  <w:style w:type="character" w:styleId="982">
    <w:name w:val="Hyperlink"/>
    <w:uiPriority w:val="99"/>
    <w:unhideWhenUsed/>
    <w:rPr>
      <w:color w:val="0000ff"/>
      <w:u w:val="single"/>
    </w:rPr>
  </w:style>
  <w:style w:type="character" w:styleId="983">
    <w:name w:val="FollowedHyperlink"/>
    <w:uiPriority w:val="99"/>
    <w:unhideWhenUsed/>
    <w:rPr>
      <w:color w:val="800080"/>
      <w:u w:val="single"/>
    </w:rPr>
  </w:style>
  <w:style w:type="character" w:styleId="984" w:customStyle="1">
    <w:name w:val="Основной текст Знак"/>
    <w:link w:val="991"/>
    <w:qFormat/>
    <w:rPr>
      <w:rFonts w:ascii="Courier New" w:hAnsi="Courier New"/>
      <w:sz w:val="26"/>
    </w:rPr>
  </w:style>
  <w:style w:type="character" w:styleId="985" w:customStyle="1">
    <w:name w:val="Нижний колонтитул Знак"/>
    <w:link w:val="998"/>
    <w:uiPriority w:val="99"/>
    <w:qFormat/>
  </w:style>
  <w:style w:type="character" w:styleId="986" w:customStyle="1">
    <w:name w:val="ConsPlusNormal Знак"/>
    <w:link w:val="1018"/>
    <w:qFormat/>
    <w:rPr>
      <w:sz w:val="28"/>
      <w:szCs w:val="28"/>
      <w:lang w:bidi="ar-SA"/>
    </w:rPr>
  </w:style>
  <w:style w:type="character" w:styleId="987" w:customStyle="1">
    <w:name w:val="Текст сноски Знак"/>
    <w:basedOn w:val="802"/>
    <w:link w:val="1072"/>
    <w:qFormat/>
  </w:style>
  <w:style w:type="character" w:styleId="988" w:customStyle="1">
    <w:name w:val="Символ сноски"/>
    <w:qFormat/>
    <w:rPr>
      <w:vertAlign w:val="superscript"/>
    </w:rPr>
  </w:style>
  <w:style w:type="character" w:styleId="989">
    <w:name w:val="footnote reference"/>
    <w:rPr>
      <w:vertAlign w:val="superscript"/>
    </w:rPr>
  </w:style>
  <w:style w:type="paragraph" w:styleId="990" w:customStyle="1">
    <w:name w:val="Заголовок"/>
    <w:basedOn w:val="792"/>
    <w:next w:val="991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91">
    <w:name w:val="Body Text"/>
    <w:basedOn w:val="792"/>
    <w:link w:val="984"/>
    <w:pPr>
      <w:ind w:right="3117"/>
    </w:pPr>
    <w:rPr>
      <w:rFonts w:ascii="Courier New" w:hAnsi="Courier New"/>
      <w:sz w:val="26"/>
    </w:rPr>
  </w:style>
  <w:style w:type="paragraph" w:styleId="992">
    <w:name w:val="List"/>
    <w:basedOn w:val="991"/>
    <w:rPr>
      <w:rFonts w:cs="Lohit Devanagari"/>
    </w:rPr>
  </w:style>
  <w:style w:type="paragraph" w:styleId="993">
    <w:name w:val="Caption"/>
    <w:basedOn w:val="79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94">
    <w:name w:val="index heading"/>
    <w:basedOn w:val="792"/>
    <w:qFormat/>
    <w:pPr>
      <w:suppressLineNumbers/>
    </w:pPr>
    <w:rPr>
      <w:rFonts w:cs="Lohit Devanagari"/>
    </w:rPr>
  </w:style>
  <w:style w:type="paragraph" w:styleId="995" w:customStyle="1">
    <w:name w:val="caption1"/>
    <w:basedOn w:val="792"/>
    <w:next w:val="7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6">
    <w:name w:val="Body Text Indent"/>
    <w:basedOn w:val="792"/>
    <w:pPr>
      <w:ind w:right="-1"/>
      <w:jc w:val="both"/>
    </w:pPr>
    <w:rPr>
      <w:sz w:val="26"/>
    </w:rPr>
  </w:style>
  <w:style w:type="paragraph" w:styleId="997" w:customStyle="1">
    <w:name w:val="Колонтитул"/>
    <w:basedOn w:val="792"/>
    <w:qFormat/>
  </w:style>
  <w:style w:type="paragraph" w:styleId="998">
    <w:name w:val="Footer"/>
    <w:basedOn w:val="792"/>
    <w:link w:val="985"/>
    <w:uiPriority w:val="99"/>
    <w:pPr>
      <w:tabs>
        <w:tab w:val="center" w:pos="4153" w:leader="none"/>
        <w:tab w:val="right" w:pos="8306" w:leader="none"/>
      </w:tabs>
    </w:pPr>
  </w:style>
  <w:style w:type="paragraph" w:styleId="999">
    <w:name w:val="Header"/>
    <w:basedOn w:val="792"/>
    <w:link w:val="981"/>
    <w:uiPriority w:val="99"/>
    <w:pPr>
      <w:tabs>
        <w:tab w:val="center" w:pos="4153" w:leader="none"/>
        <w:tab w:val="right" w:pos="8306" w:leader="none"/>
      </w:tabs>
    </w:pPr>
  </w:style>
  <w:style w:type="paragraph" w:styleId="1000">
    <w:name w:val="Balloon Text"/>
    <w:basedOn w:val="792"/>
    <w:link w:val="980"/>
    <w:uiPriority w:val="99"/>
    <w:qFormat/>
    <w:rPr>
      <w:rFonts w:ascii="Segoe UI" w:hAnsi="Segoe UI"/>
      <w:sz w:val="18"/>
      <w:szCs w:val="18"/>
    </w:rPr>
  </w:style>
  <w:style w:type="paragraph" w:styleId="10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002" w:customStyle="1">
    <w:name w:val="xl65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66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67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68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6" w:customStyle="1">
    <w:name w:val="xl69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70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8" w:customStyle="1">
    <w:name w:val="xl71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2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3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4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5"/>
    <w:basedOn w:val="79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6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7"/>
    <w:basedOn w:val="792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8"/>
    <w:basedOn w:val="79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79"/>
    <w:basedOn w:val="79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Форма"/>
    <w:qFormat/>
    <w:rPr>
      <w:sz w:val="28"/>
      <w:szCs w:val="28"/>
    </w:rPr>
  </w:style>
  <w:style w:type="paragraph" w:styleId="1018" w:customStyle="1">
    <w:name w:val="ConsPlusNormal"/>
    <w:link w:val="986"/>
    <w:qFormat/>
    <w:rPr>
      <w:sz w:val="28"/>
      <w:szCs w:val="28"/>
    </w:rPr>
  </w:style>
  <w:style w:type="paragraph" w:styleId="1019" w:customStyle="1">
    <w:name w:val="font5"/>
    <w:basedOn w:val="792"/>
    <w:qFormat/>
    <w:pPr>
      <w:spacing w:beforeAutospacing="1" w:afterAutospacing="1"/>
    </w:pPr>
    <w:rPr>
      <w:color w:val="000000"/>
      <w:sz w:val="28"/>
      <w:szCs w:val="28"/>
    </w:rPr>
  </w:style>
  <w:style w:type="paragraph" w:styleId="1020" w:customStyle="1">
    <w:name w:val="xl80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1" w:customStyle="1">
    <w:name w:val="xl81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2" w:customStyle="1">
    <w:name w:val="xl82"/>
    <w:basedOn w:val="792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83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84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5" w:customStyle="1">
    <w:name w:val="xl85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86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87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8" w:customStyle="1">
    <w:name w:val="xl88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9" w:customStyle="1">
    <w:name w:val="xl89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0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1" w:customStyle="1">
    <w:name w:val="xl91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2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3" w:customStyle="1">
    <w:name w:val="xl93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4"/>
    <w:basedOn w:val="792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95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6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7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98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9" w:customStyle="1">
    <w:name w:val="xl99"/>
    <w:basedOn w:val="792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100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1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02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3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4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5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6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7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8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9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0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1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2"/>
    <w:basedOn w:val="792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53" w:customStyle="1">
    <w:name w:val="xl113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4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15"/>
    <w:basedOn w:val="792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6" w:customStyle="1">
    <w:name w:val="xl116"/>
    <w:basedOn w:val="79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7"/>
    <w:basedOn w:val="792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18"/>
    <w:basedOn w:val="792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9"/>
    <w:basedOn w:val="79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20"/>
    <w:basedOn w:val="79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1" w:customStyle="1">
    <w:name w:val="xl121"/>
    <w:basedOn w:val="79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2" w:customStyle="1">
    <w:name w:val="xl122"/>
    <w:basedOn w:val="79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23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124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125"/>
    <w:basedOn w:val="79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 w:customStyle="1">
    <w:name w:val="font6"/>
    <w:basedOn w:val="792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67" w:customStyle="1">
    <w:name w:val="font7"/>
    <w:basedOn w:val="792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68" w:customStyle="1">
    <w:name w:val="font8"/>
    <w:basedOn w:val="792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69">
    <w:name w:val="List Paragraph"/>
    <w:basedOn w:val="7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70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1071" w:customStyle="1">
    <w:name w:val="Default"/>
    <w:qFormat/>
    <w:rPr>
      <w:color w:val="000000"/>
      <w:sz w:val="24"/>
      <w:szCs w:val="24"/>
    </w:rPr>
  </w:style>
  <w:style w:type="paragraph" w:styleId="1072">
    <w:name w:val="footnote text"/>
    <w:basedOn w:val="792"/>
    <w:link w:val="987"/>
  </w:style>
  <w:style w:type="paragraph" w:styleId="1073" w:customStyle="1">
    <w:name w:val="Содержимое врезки"/>
    <w:basedOn w:val="792"/>
    <w:qFormat/>
  </w:style>
  <w:style w:type="numbering" w:styleId="1074" w:customStyle="1">
    <w:name w:val="Нет списка1"/>
    <w:uiPriority w:val="99"/>
    <w:semiHidden/>
    <w:unhideWhenUsed/>
    <w:qFormat/>
  </w:style>
  <w:style w:type="numbering" w:styleId="1075" w:customStyle="1">
    <w:name w:val="Нет списка11"/>
    <w:uiPriority w:val="99"/>
    <w:semiHidden/>
    <w:unhideWhenUsed/>
    <w:qFormat/>
  </w:style>
  <w:style w:type="numbering" w:styleId="1076" w:customStyle="1">
    <w:name w:val="Нет списка111"/>
    <w:uiPriority w:val="99"/>
    <w:semiHidden/>
    <w:unhideWhenUsed/>
    <w:qFormat/>
  </w:style>
  <w:style w:type="numbering" w:styleId="1077" w:customStyle="1">
    <w:name w:val="Нет списка2"/>
    <w:uiPriority w:val="99"/>
    <w:semiHidden/>
    <w:unhideWhenUsed/>
    <w:qFormat/>
  </w:style>
  <w:style w:type="numbering" w:styleId="1078" w:customStyle="1">
    <w:name w:val="Нет списка3"/>
    <w:uiPriority w:val="99"/>
    <w:semiHidden/>
    <w:unhideWhenUsed/>
    <w:qFormat/>
  </w:style>
  <w:style w:type="numbering" w:styleId="1079" w:customStyle="1">
    <w:name w:val="Нет списка4"/>
    <w:uiPriority w:val="99"/>
    <w:semiHidden/>
    <w:unhideWhenUsed/>
    <w:qFormat/>
  </w:style>
  <w:style w:type="table" w:styleId="1080">
    <w:name w:val="Table Grid"/>
    <w:basedOn w:val="803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customXml" Target="../customXml/item1.xml" /><Relationship Id="rId18" Type="http://schemas.openxmlformats.org/officeDocument/2006/relationships/image" Target="media/image1.png"/><Relationship Id="rId19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4083-399F-449F-AABA-5438F07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ru-RU</dc:language>
  <cp:revision>55</cp:revision>
  <dcterms:created xsi:type="dcterms:W3CDTF">2024-07-03T05:46:00Z</dcterms:created>
  <dcterms:modified xsi:type="dcterms:W3CDTF">2024-08-21T06:30:37Z</dcterms:modified>
</cp:coreProperties>
</file>