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9C" w:rsidRDefault="00865BE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C269C" w:rsidRDefault="00865BE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C269C" w:rsidRDefault="00865BE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FC269C" w:rsidRDefault="00865B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C269C" w:rsidRDefault="00FC269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C269C" w:rsidRDefault="00FC269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269C" w:rsidRDefault="00E6118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10.09.2024</w:t>
                              </w:r>
                              <w:bookmarkStart w:id="0" w:name="_GoBack"/>
                              <w:bookmarkEnd w:id="0"/>
                            </w:p>
                            <w:p w:rsidR="00FC269C" w:rsidRDefault="00FC269C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C269C" w:rsidRDefault="00E6118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134</w:t>
                              </w:r>
                            </w:p>
                            <w:p w:rsidR="00FC269C" w:rsidRDefault="00FC269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HTqw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C269C" w:rsidRDefault="00865BE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C269C" w:rsidRDefault="00865BE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FC269C" w:rsidRDefault="00865BE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C269C" w:rsidRDefault="00FC269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C269C" w:rsidRDefault="00FC269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C269C" w:rsidRDefault="00E6118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10.09.2024</w:t>
                        </w:r>
                        <w:bookmarkStart w:id="1" w:name="_GoBack"/>
                        <w:bookmarkEnd w:id="1"/>
                      </w:p>
                      <w:p w:rsidR="00FC269C" w:rsidRDefault="00FC269C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C269C" w:rsidRDefault="00E6118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134</w:t>
                        </w:r>
                      </w:p>
                      <w:p w:rsidR="00FC269C" w:rsidRDefault="00FC269C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6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>\</w:t>
      </w:r>
    </w:p>
    <w:p w:rsidR="00FC269C" w:rsidRDefault="00FC269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C269C" w:rsidRDefault="00FC269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C269C" w:rsidRDefault="00FC269C">
      <w:pPr>
        <w:jc w:val="both"/>
        <w:rPr>
          <w:sz w:val="24"/>
        </w:rPr>
      </w:pPr>
    </w:p>
    <w:p w:rsidR="00FC269C" w:rsidRDefault="00FC269C">
      <w:pPr>
        <w:jc w:val="both"/>
        <w:rPr>
          <w:sz w:val="24"/>
        </w:rPr>
      </w:pPr>
    </w:p>
    <w:p w:rsidR="00FC269C" w:rsidRDefault="00FC269C">
      <w:pPr>
        <w:jc w:val="both"/>
        <w:rPr>
          <w:sz w:val="24"/>
        </w:rPr>
      </w:pPr>
    </w:p>
    <w:p w:rsidR="00FC269C" w:rsidRDefault="00FC269C">
      <w:pPr>
        <w:spacing w:line="240" w:lineRule="exact"/>
        <w:rPr>
          <w:b/>
          <w:sz w:val="28"/>
          <w:szCs w:val="28"/>
        </w:rPr>
      </w:pPr>
    </w:p>
    <w:p w:rsidR="00FC269C" w:rsidRDefault="00FC269C">
      <w:pPr>
        <w:spacing w:line="240" w:lineRule="exact"/>
        <w:rPr>
          <w:b/>
          <w:sz w:val="28"/>
          <w:szCs w:val="28"/>
        </w:rPr>
      </w:pPr>
    </w:p>
    <w:p w:rsidR="00FC269C" w:rsidRDefault="00FC269C">
      <w:pPr>
        <w:spacing w:line="240" w:lineRule="exact"/>
        <w:rPr>
          <w:b/>
          <w:sz w:val="28"/>
          <w:szCs w:val="28"/>
        </w:rPr>
      </w:pPr>
    </w:p>
    <w:p w:rsidR="00FC269C" w:rsidRDefault="00FC269C">
      <w:pPr>
        <w:spacing w:line="240" w:lineRule="exact"/>
        <w:rPr>
          <w:b/>
          <w:sz w:val="28"/>
          <w:szCs w:val="28"/>
        </w:rPr>
      </w:pPr>
    </w:p>
    <w:p w:rsidR="00FC269C" w:rsidRDefault="00865BE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  <w:t xml:space="preserve">по рассмотрению проекта решения </w:t>
      </w:r>
      <w:r>
        <w:rPr>
          <w:b/>
          <w:sz w:val="28"/>
          <w:szCs w:val="28"/>
        </w:rPr>
        <w:br w:type="textWrapping" w:clear="all"/>
        <w:t xml:space="preserve">о предоставлении разрешения на условно </w:t>
      </w:r>
    </w:p>
    <w:p w:rsidR="00FC269C" w:rsidRDefault="00865BE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</w:t>
      </w:r>
    </w:p>
    <w:p w:rsidR="00FC269C" w:rsidRDefault="00865BE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земельного участка с кадастровым</w:t>
      </w:r>
    </w:p>
    <w:p w:rsidR="00FC269C" w:rsidRDefault="00865BE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номером 59:01:4410161:1932 – </w:t>
      </w:r>
    </w:p>
    <w:p w:rsidR="00FC269C" w:rsidRDefault="00865BE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(12.0.2)»</w:t>
      </w:r>
    </w:p>
    <w:p w:rsidR="00FC269C" w:rsidRDefault="00865BE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территориальной зоне обслуживания </w:t>
      </w:r>
      <w:r>
        <w:rPr>
          <w:b/>
          <w:sz w:val="28"/>
          <w:szCs w:val="28"/>
        </w:rPr>
        <w:br/>
        <w:t>и деловой активности местного</w:t>
      </w:r>
    </w:p>
    <w:p w:rsidR="00FC269C" w:rsidRDefault="00865BE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значения (Ц-2) по ул. Максима Горького </w:t>
      </w:r>
      <w:r>
        <w:rPr>
          <w:b/>
          <w:sz w:val="28"/>
          <w:szCs w:val="28"/>
        </w:rPr>
        <w:br/>
        <w:t>в Свердловском районе города Перми</w:t>
      </w:r>
    </w:p>
    <w:p w:rsidR="00FC269C" w:rsidRDefault="00FC269C">
      <w:pPr>
        <w:jc w:val="both"/>
        <w:rPr>
          <w:sz w:val="28"/>
          <w:szCs w:val="28"/>
        </w:rPr>
      </w:pPr>
    </w:p>
    <w:p w:rsidR="00FC269C" w:rsidRDefault="00FC269C">
      <w:pPr>
        <w:jc w:val="both"/>
        <w:rPr>
          <w:sz w:val="28"/>
          <w:szCs w:val="28"/>
        </w:rPr>
      </w:pPr>
    </w:p>
    <w:p w:rsidR="00594130" w:rsidRDefault="00594130">
      <w:pPr>
        <w:jc w:val="both"/>
        <w:rPr>
          <w:sz w:val="28"/>
          <w:szCs w:val="28"/>
        </w:rPr>
      </w:pP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 xml:space="preserve">по управлению имуществом и градостроительной деятельности Пермского края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 xml:space="preserve">от 30 декабря 2020 г. 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землепользования и застройки Пермского городского округа от 27 августа 2024 г. </w:t>
      </w:r>
      <w:r>
        <w:rPr>
          <w:sz w:val="28"/>
          <w:szCs w:val="28"/>
        </w:rPr>
        <w:br/>
        <w:t>№ 31-07-1-3исх-284</w:t>
      </w:r>
    </w:p>
    <w:p w:rsidR="00FC269C" w:rsidRDefault="00865B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разрешения на условно разрешенный вид использования земельного участка с кадастровым номером 59:01:4410161:1932 – «благоустройство территории (12.0.2)» в территориальной зоне обслуживания </w:t>
      </w:r>
      <w:r>
        <w:rPr>
          <w:sz w:val="28"/>
          <w:szCs w:val="28"/>
        </w:rPr>
        <w:br/>
        <w:t xml:space="preserve">и деловой активности местного значения (Ц-2) по ул. Максима Горького </w:t>
      </w:r>
      <w:r>
        <w:rPr>
          <w:sz w:val="28"/>
          <w:szCs w:val="28"/>
        </w:rPr>
        <w:br/>
        <w:t>в Свердловском районе города Перми (далее − Проект).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lastRenderedPageBreak/>
        <w:t>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>и размещение на Официальном сайте;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>в Информационной системе;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>в установленные сроки.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>к указанной информации;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их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>в органы территориального общественного самоуправления;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20 сентября 2024 г. </w:t>
      </w:r>
      <w:r>
        <w:rPr>
          <w:sz w:val="28"/>
          <w:szCs w:val="28"/>
        </w:rPr>
        <w:br/>
        <w:t xml:space="preserve">по 26 сентября 2024 г.: понедельник-четверг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 09.00 час. до 18.00 </w:t>
      </w:r>
      <w:proofErr w:type="gramStart"/>
      <w:r>
        <w:rPr>
          <w:sz w:val="28"/>
          <w:szCs w:val="28"/>
        </w:rPr>
        <w:t>час.,</w:t>
      </w:r>
      <w:proofErr w:type="gramEnd"/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 09.00 час. до 17.00 час. по адресу:</w:t>
      </w:r>
      <w:r>
        <w:rPr>
          <w:rStyle w:val="aff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614007, г. Пермь, ул. Сибирская, д. 58, администрация Свердловского района города Перми;</w:t>
      </w:r>
    </w:p>
    <w:p w:rsidR="00FC269C" w:rsidRDefault="00865BE9">
      <w:pPr>
        <w:pStyle w:val="1"/>
        <w:ind w:righ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23 сентября 2024 г. с 17.20 час. до 17.40 час. по адресу: </w:t>
      </w:r>
      <w:r>
        <w:rPr>
          <w:color w:val="000000"/>
          <w:sz w:val="28"/>
          <w:szCs w:val="28"/>
        </w:rPr>
        <w:t xml:space="preserve">614007, г. Пермь, </w:t>
      </w:r>
      <w:r>
        <w:rPr>
          <w:color w:val="000000"/>
          <w:sz w:val="28"/>
          <w:szCs w:val="28"/>
        </w:rPr>
        <w:br/>
        <w:t>ул. Сибирская, д. 58, каб. 101, администрация Свердловского района города Перми;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  <w:t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>в период проведения экспозиции с 20 сентября 2024 г. по 26 сентября 2024 г.;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594130">
        <w:rPr>
          <w:sz w:val="28"/>
          <w:szCs w:val="28"/>
        </w:rPr>
        <w:br/>
      </w:r>
      <w:r>
        <w:rPr>
          <w:sz w:val="28"/>
          <w:szCs w:val="28"/>
        </w:rPr>
        <w:t>к нему на Официальном сайте по 26 сентября 2024 г.: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FC269C" w:rsidRDefault="00865B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FC269C" w:rsidRDefault="00865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FC269C" w:rsidRDefault="00FC269C">
      <w:pPr>
        <w:ind w:firstLine="709"/>
        <w:jc w:val="both"/>
        <w:rPr>
          <w:sz w:val="28"/>
          <w:szCs w:val="28"/>
        </w:rPr>
      </w:pPr>
    </w:p>
    <w:p w:rsidR="00FC269C" w:rsidRDefault="00FC269C">
      <w:pPr>
        <w:ind w:firstLine="709"/>
        <w:jc w:val="both"/>
        <w:rPr>
          <w:sz w:val="28"/>
          <w:szCs w:val="28"/>
        </w:rPr>
      </w:pPr>
    </w:p>
    <w:p w:rsidR="00FC269C" w:rsidRDefault="00FC269C">
      <w:pPr>
        <w:ind w:firstLine="709"/>
        <w:jc w:val="both"/>
        <w:rPr>
          <w:sz w:val="28"/>
          <w:szCs w:val="28"/>
        </w:rPr>
      </w:pPr>
    </w:p>
    <w:p w:rsidR="00FC269C" w:rsidRDefault="00865BE9">
      <w:pPr>
        <w:spacing w:line="240" w:lineRule="exact"/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FC269C">
      <w:headerReference w:type="even" r:id="rId19"/>
      <w:headerReference w:type="default" r:id="rId20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5B" w:rsidRDefault="00E33C5B">
      <w:r>
        <w:separator/>
      </w:r>
    </w:p>
  </w:endnote>
  <w:endnote w:type="continuationSeparator" w:id="0">
    <w:p w:rsidR="00E33C5B" w:rsidRDefault="00E3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5B" w:rsidRDefault="00E33C5B">
      <w:r>
        <w:separator/>
      </w:r>
    </w:p>
  </w:footnote>
  <w:footnote w:type="continuationSeparator" w:id="0">
    <w:p w:rsidR="00E33C5B" w:rsidRDefault="00E3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9C" w:rsidRDefault="00865BE9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C269C" w:rsidRDefault="00FC269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9C" w:rsidRDefault="00865BE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61188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FC269C" w:rsidRDefault="00FC269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9C"/>
    <w:rsid w:val="00594130"/>
    <w:rsid w:val="00865BE9"/>
    <w:rsid w:val="00E33C5B"/>
    <w:rsid w:val="00E61188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85E1E-0D83-4163-BEC1-90E5D586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 w:firstLine="709"/>
      <w:jc w:val="both"/>
      <w:outlineLvl w:val="0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8" Type="http://schemas.openxmlformats.org/officeDocument/2006/relationships/hyperlink" Target="http://www.gorodperm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hyperlink" Target="mailto:dga@gorodperm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rodperm.ru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hyperlink" Target="https://isogd.gorodperm.ru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9</cp:revision>
  <cp:lastPrinted>2024-09-03T10:36:00Z</cp:lastPrinted>
  <dcterms:created xsi:type="dcterms:W3CDTF">2024-08-13T05:08:00Z</dcterms:created>
  <dcterms:modified xsi:type="dcterms:W3CDTF">2024-09-10T04:11:00Z</dcterms:modified>
  <cp:version>786432</cp:version>
</cp:coreProperties>
</file>