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A9" w:rsidRDefault="00DC73A7">
      <w:pPr>
        <w:pStyle w:val="afa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06CA9" w:rsidRDefault="00DC73A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06CA9" w:rsidRDefault="00B8496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06CA9" w:rsidRDefault="00B8496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06CA9" w:rsidRDefault="00706C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06CA9" w:rsidRDefault="00706CA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6CA9" w:rsidRDefault="00DC73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01.10.2024</w:t>
                              </w:r>
                            </w:p>
                            <w:p w:rsidR="00706CA9" w:rsidRDefault="00706CA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06CA9" w:rsidRDefault="00DC73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810</w:t>
                              </w:r>
                            </w:p>
                            <w:p w:rsidR="00706CA9" w:rsidRDefault="00706CA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06CA9" w:rsidRDefault="00DC73A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6CA9" w:rsidRDefault="00B8496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06CA9" w:rsidRDefault="00B8496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06CA9" w:rsidRDefault="00706CA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06CA9" w:rsidRDefault="00706CA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06CA9" w:rsidRDefault="00DC73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01.10.2024</w:t>
                        </w:r>
                      </w:p>
                      <w:p w:rsidR="00706CA9" w:rsidRDefault="00706CA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06CA9" w:rsidRDefault="00DC73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810</w:t>
                        </w:r>
                      </w:p>
                      <w:p w:rsidR="00706CA9" w:rsidRDefault="00706CA9"/>
                    </w:txbxContent>
                  </v:textbox>
                </v:shape>
              </v:group>
            </w:pict>
          </mc:Fallback>
        </mc:AlternateContent>
      </w:r>
    </w:p>
    <w:p w:rsidR="00706CA9" w:rsidRDefault="00706C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06CA9" w:rsidRDefault="00706C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06CA9" w:rsidRDefault="00706CA9">
      <w:pPr>
        <w:jc w:val="both"/>
        <w:rPr>
          <w:sz w:val="24"/>
          <w:lang w:val="en-US"/>
        </w:rPr>
      </w:pPr>
    </w:p>
    <w:p w:rsidR="00706CA9" w:rsidRDefault="00706CA9">
      <w:pPr>
        <w:jc w:val="both"/>
        <w:rPr>
          <w:sz w:val="24"/>
        </w:rPr>
      </w:pPr>
    </w:p>
    <w:p w:rsidR="00706CA9" w:rsidRDefault="00706CA9">
      <w:pPr>
        <w:jc w:val="both"/>
        <w:rPr>
          <w:sz w:val="24"/>
        </w:rPr>
      </w:pPr>
    </w:p>
    <w:p w:rsidR="00706CA9" w:rsidRDefault="00706CA9">
      <w:pPr>
        <w:jc w:val="both"/>
        <w:rPr>
          <w:sz w:val="24"/>
        </w:rPr>
      </w:pP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«Горсвет»,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</w:p>
    <w:p w:rsidR="00706CA9" w:rsidRDefault="00B8496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выполнение мероприятий </w:t>
      </w:r>
    </w:p>
    <w:p w:rsidR="00706CA9" w:rsidRDefault="00B8496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</w:t>
      </w:r>
    </w:p>
    <w:p w:rsidR="00706CA9" w:rsidRDefault="00B8496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инициативных проектов </w:t>
      </w:r>
    </w:p>
    <w:p w:rsidR="00706CA9" w:rsidRDefault="00B8496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706CA9" w:rsidRDefault="00706CA9">
      <w:pPr>
        <w:jc w:val="both"/>
        <w:rPr>
          <w:sz w:val="24"/>
          <w:szCs w:val="24"/>
        </w:rPr>
      </w:pPr>
    </w:p>
    <w:p w:rsidR="00706CA9" w:rsidRDefault="00706CA9">
      <w:pPr>
        <w:jc w:val="both"/>
        <w:rPr>
          <w:sz w:val="24"/>
          <w:szCs w:val="24"/>
        </w:rPr>
      </w:pPr>
    </w:p>
    <w:p w:rsidR="00706CA9" w:rsidRDefault="00706CA9">
      <w:pPr>
        <w:jc w:val="both"/>
        <w:rPr>
          <w:sz w:val="24"/>
          <w:szCs w:val="24"/>
        </w:rPr>
      </w:pP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  <w:szCs w:val="28"/>
        </w:rPr>
        <w:br/>
        <w:t xml:space="preserve">от 26 марта 2019 г. № 64 «Об утверждении Положения об участии граждан </w:t>
      </w:r>
      <w:r>
        <w:rPr>
          <w:sz w:val="28"/>
          <w:szCs w:val="28"/>
        </w:rPr>
        <w:br/>
        <w:t>в осуществлении местного самоуправления в городе Перми», постановлением администрации города Перми от 18 марта 2024 г. № 196 «Об утверждении перечня инициативных проектов, прошедших конкурсный отбор»</w:t>
      </w:r>
    </w:p>
    <w:p w:rsidR="00706CA9" w:rsidRDefault="00B8496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br/>
        <w:t xml:space="preserve">и благоустройства администрации города Перми, на выполнение мероприятий </w:t>
      </w:r>
      <w:r>
        <w:rPr>
          <w:sz w:val="28"/>
          <w:szCs w:val="28"/>
        </w:rPr>
        <w:br/>
        <w:t>в рамках реализации инициативных проектов на территории города Перми.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:rsidR="00706CA9" w:rsidRDefault="00706CA9">
      <w:pPr>
        <w:ind w:firstLine="720"/>
        <w:jc w:val="both"/>
        <w:rPr>
          <w:sz w:val="28"/>
          <w:szCs w:val="28"/>
        </w:rPr>
      </w:pPr>
    </w:p>
    <w:p w:rsidR="00706CA9" w:rsidRDefault="00706CA9">
      <w:pPr>
        <w:ind w:firstLine="720"/>
        <w:jc w:val="both"/>
        <w:rPr>
          <w:sz w:val="28"/>
          <w:szCs w:val="28"/>
        </w:rPr>
      </w:pPr>
    </w:p>
    <w:p w:rsidR="00706CA9" w:rsidRDefault="00706CA9">
      <w:pPr>
        <w:ind w:firstLine="720"/>
        <w:jc w:val="both"/>
        <w:rPr>
          <w:sz w:val="28"/>
          <w:szCs w:val="28"/>
        </w:rPr>
      </w:pPr>
    </w:p>
    <w:p w:rsidR="00706CA9" w:rsidRDefault="00B84963">
      <w:pPr>
        <w:tabs>
          <w:tab w:val="right" w:pos="992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706CA9" w:rsidRDefault="00706CA9">
      <w:pPr>
        <w:tabs>
          <w:tab w:val="right" w:pos="9923"/>
        </w:tabs>
        <w:rPr>
          <w:sz w:val="28"/>
          <w:szCs w:val="28"/>
        </w:rPr>
        <w:sectPr w:rsidR="00706CA9">
          <w:headerReference w:type="default" r:id="rId8"/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706CA9" w:rsidRDefault="00B84963"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06CA9" w:rsidRDefault="00B84963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06CA9" w:rsidRDefault="00B84963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06CA9" w:rsidRDefault="00B84963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3A7">
        <w:rPr>
          <w:sz w:val="28"/>
          <w:szCs w:val="28"/>
        </w:rPr>
        <w:t>01.10.2024 № 810</w:t>
      </w:r>
    </w:p>
    <w:p w:rsidR="00706CA9" w:rsidRDefault="00706CA9">
      <w:pPr>
        <w:spacing w:line="240" w:lineRule="exact"/>
        <w:ind w:firstLine="5670"/>
        <w:jc w:val="both"/>
        <w:rPr>
          <w:sz w:val="28"/>
          <w:szCs w:val="28"/>
        </w:rPr>
      </w:pPr>
    </w:p>
    <w:p w:rsidR="00706CA9" w:rsidRDefault="00706CA9">
      <w:pPr>
        <w:spacing w:line="240" w:lineRule="exact"/>
        <w:ind w:firstLine="5670"/>
        <w:outlineLvl w:val="1"/>
        <w:rPr>
          <w:sz w:val="28"/>
          <w:szCs w:val="28"/>
        </w:rPr>
      </w:pPr>
    </w:p>
    <w:p w:rsidR="00706CA9" w:rsidRDefault="00706CA9">
      <w:pPr>
        <w:spacing w:line="240" w:lineRule="exact"/>
        <w:ind w:firstLine="5670"/>
        <w:jc w:val="both"/>
        <w:rPr>
          <w:sz w:val="28"/>
          <w:szCs w:val="28"/>
        </w:rPr>
      </w:pP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города Перми, на выполнение мероприятий в рамках реализации инициативных проектов на территории города Перми</w:t>
      </w:r>
    </w:p>
    <w:p w:rsidR="00706CA9" w:rsidRDefault="00706CA9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06CA9" w:rsidRDefault="00B8496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 о предоставлении субсидий на иные цели</w:t>
      </w:r>
    </w:p>
    <w:p w:rsidR="00706CA9" w:rsidRDefault="00706CA9">
      <w:pPr>
        <w:spacing w:line="240" w:lineRule="exact"/>
        <w:jc w:val="center"/>
        <w:rPr>
          <w:sz w:val="28"/>
          <w:szCs w:val="28"/>
        </w:rPr>
      </w:pP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определяет объем и условия предоставления субсидий на иные цели на выполнение мероприятий в рамках реализации инициативных проектов на территории города Перми муниципальному бюджетному учреждению города Перми «Горсвет», в отношении которого департамент дорог и благоустройства администрации города Перми осуществляет функции и полномочия учредителя (далее – Порядок, субсидии на иные цели, Департамент, Учреждение).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>1.2. Целью предоставления субсидий на иные цели является реализация инициативных проектов в рамках выполнения мероприятий муниципальной программы «Общественное согласие»</w:t>
      </w:r>
      <w:r>
        <w:rPr>
          <w:color w:val="000000"/>
          <w:sz w:val="24"/>
        </w:rPr>
        <w:t>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Субсидии на иные цели направляются на выполнение работ по ремонту сетей наружного освещения на территории города Перми в рамках реализации инициативных проектов.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 xml:space="preserve">1.4. Субсидии на иные цели предоставляются Учреждению в пределах бюджетных ассигнований и лимитов бюджетных обязательств на 2024 год, </w:t>
      </w:r>
      <w:r>
        <w:rPr>
          <w:sz w:val="28"/>
          <w:szCs w:val="28"/>
        </w:rPr>
        <w:br/>
        <w:t>на основании сводной бюджетной росписи бюджета города Перми, за счет средств бюджета города Перми, внебюджетных источников в виде инициативных платежей в рамках реализации мероприятий муниципальной программы «Общественное согласие»</w:t>
      </w:r>
      <w:r>
        <w:rPr>
          <w:color w:val="000000"/>
          <w:sz w:val="24"/>
        </w:rPr>
        <w:t>.</w:t>
      </w:r>
    </w:p>
    <w:p w:rsidR="00706CA9" w:rsidRDefault="00706CA9">
      <w:pPr>
        <w:outlineLvl w:val="1"/>
        <w:rPr>
          <w:b/>
          <w:sz w:val="28"/>
          <w:szCs w:val="28"/>
        </w:rPr>
      </w:pPr>
    </w:p>
    <w:p w:rsidR="00706CA9" w:rsidRDefault="00B8496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Условия и порядок предоставления субсидий на иные цели</w:t>
      </w:r>
    </w:p>
    <w:p w:rsidR="00706CA9" w:rsidRDefault="00706CA9">
      <w:pPr>
        <w:outlineLvl w:val="1"/>
        <w:rPr>
          <w:sz w:val="28"/>
          <w:szCs w:val="28"/>
        </w:rPr>
      </w:pP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на текущий финансовый год </w:t>
      </w:r>
      <w:r>
        <w:rPr>
          <w:sz w:val="28"/>
          <w:szCs w:val="28"/>
        </w:rPr>
        <w:br/>
        <w:t>и плановый период Учреждение направляет в Департамент: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>согласно приложению 1 к настоящему Порядку;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объектов, подлежащих ремонту (далее – Перечень объектов);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обследования, дефектную ведомость объектов, подлежащих ремонту;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предварительную смету расходов на выполнение ремонтных работ, предложения поставщиков (подрядчиков, исполнителей), заключенные контракты (договоры) на поставку товаров, выполнение работ, оказание услуг.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  <w:t>в соответствии с пунктом 2.1 настоящего Порядка осуществляется Департаментом в течение 10 рабочих дней со дня их представления.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На 01 число месяца, предшествующего месяцу, в котором планируется заключение соглашения о предоставлении субсидий на иные цели, Учреждение должно соответствовать следующим требованиям: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  <w:t>в соответствии с законодательством Российской Федерации о налогах и сборах;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/>
        <w:t>в соответствии с иными правовыми актами, и иной просроченной задолженности перед бюджетом города Перми.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Основания для отказа Учреждению в предоставлении субсидии на иные цели: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 в соответствии с пунктом 2.1 настоящего Порядка.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Размер субсидий на иные цели определяется на основании предварительной сметы расходов на выполнение работ,</w:t>
      </w:r>
      <w:r>
        <w:t xml:space="preserve"> </w:t>
      </w:r>
      <w:r>
        <w:rPr>
          <w:sz w:val="28"/>
          <w:szCs w:val="28"/>
        </w:rPr>
        <w:t>предложений поставщиков (подрядчиков, исполнителей), заключенных контрактов (договоров) на поставку товаров, выполнение работ, оказание услуг.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Размер субсидий на иные цели по Учреждению оформляется в виде приложения к настоящему Порядку.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 на иные цели на 2024 год установлен в приложении 2 </w:t>
      </w:r>
      <w:r>
        <w:rPr>
          <w:sz w:val="28"/>
          <w:szCs w:val="28"/>
        </w:rPr>
        <w:br/>
        <w:t>к настоящему Порядку.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– Соглашение), заключенного между Департаментом и Учреждением </w:t>
      </w:r>
      <w:r>
        <w:rPr>
          <w:sz w:val="28"/>
          <w:szCs w:val="28"/>
        </w:rPr>
        <w:br/>
        <w:t>в соответствии с типовой формой, утвержденной распоряжением заместителя главы администрации города Перми-начальника департамента финансов администрации города Перми (далее – типовая форма), не позднее 15 рабочих дней со дня внесения изменений в сводную бюджетную роспись бюджета города Перми.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Условиями заключения Соглашения являются: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Учреждения требованиям, установленным пунктом 2.3 настоящего Порядка;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 xml:space="preserve">наличие бюджетных ассигнований и лимитов бюджетных обязательств </w:t>
      </w:r>
      <w:r>
        <w:rPr>
          <w:sz w:val="28"/>
          <w:szCs w:val="28"/>
        </w:rPr>
        <w:br/>
        <w:t>для предоставления субсидий на иные цели в сводной бюджетной росписи бюджета города Перми на текущий финансовый год в муниципальной программе «Общественное согласие».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настоящий Порядок, муниципальную программу «Общественное согласие»,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>Периодичность перечисления субсидий на иные цели – в течение текущего финансового года после представления документов, подтверждающих возникновение денежных обязательств.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 финансов администрации города Перми </w:t>
      </w:r>
      <w:r>
        <w:rPr>
          <w:sz w:val="28"/>
          <w:szCs w:val="28"/>
        </w:rPr>
        <w:br/>
        <w:t>в установленном порядке.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Субсидии на иные цели предоставляются по следующим направлениям расходов: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согласованию производства работ;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</w:t>
      </w:r>
      <w:r>
        <w:rPr>
          <w:sz w:val="28"/>
          <w:szCs w:val="28"/>
        </w:rPr>
        <w:br/>
        <w:t>и последующего восстановления благоустройства;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выполнению исполнительной съемки сетей наружного освещения.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</w:t>
      </w:r>
      <w:r>
        <w:rPr>
          <w:rFonts w:eastAsia="Calibri"/>
          <w:sz w:val="28"/>
          <w:szCs w:val="28"/>
          <w:lang w:eastAsia="en-US"/>
        </w:rPr>
        <w:t>количество проектов, получивших поддержку в рамках реализации инициативных проектов на территории города Перми, в соответствии с муниципальной программой «Общественное согласие»</w:t>
      </w:r>
      <w:r>
        <w:rPr>
          <w:sz w:val="28"/>
          <w:szCs w:val="28"/>
        </w:rPr>
        <w:t>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706CA9" w:rsidRDefault="00706CA9">
      <w:pPr>
        <w:ind w:firstLine="720"/>
        <w:jc w:val="both"/>
        <w:rPr>
          <w:sz w:val="28"/>
          <w:szCs w:val="28"/>
        </w:rPr>
      </w:pP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Требования к отчетности</w:t>
      </w:r>
    </w:p>
    <w:p w:rsidR="00706CA9" w:rsidRDefault="00706CA9">
      <w:pPr>
        <w:ind w:firstLine="540"/>
        <w:jc w:val="both"/>
        <w:rPr>
          <w:sz w:val="28"/>
          <w:szCs w:val="28"/>
        </w:rPr>
      </w:pP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Учреждение по форме и в сроки, установленные в Соглашении, представляет в Департамент следующие отчеты (далее – Отчеты):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являются субсидии на иные цели;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>на иные цели;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реализации плана мероприятий по достижению результатов предоставления субсидии на иные цели.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Контроль за своевременностью представления Отчетов </w:t>
      </w:r>
      <w:r>
        <w:rPr>
          <w:sz w:val="28"/>
          <w:szCs w:val="28"/>
        </w:rPr>
        <w:br/>
        <w:t>и достоверностью отчетных данных возлагается на директора Учреждения.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Департамент имеет право устанавливать в Соглашении формы предоставления Учреждением дополнительной отчетности и сроки их представления.</w:t>
      </w:r>
    </w:p>
    <w:p w:rsidR="00706CA9" w:rsidRDefault="00706CA9">
      <w:pPr>
        <w:jc w:val="center"/>
        <w:rPr>
          <w:sz w:val="28"/>
          <w:szCs w:val="28"/>
        </w:rPr>
      </w:pP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осуществления контроля за соблюдением целей,</w:t>
      </w: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условий и порядка предоставления субсидий на иные цели</w:t>
      </w: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ответственность за их несоблюдение</w:t>
      </w:r>
    </w:p>
    <w:p w:rsidR="00706CA9" w:rsidRDefault="00706CA9">
      <w:pPr>
        <w:ind w:firstLine="540"/>
        <w:jc w:val="both"/>
        <w:rPr>
          <w:sz w:val="28"/>
          <w:szCs w:val="28"/>
        </w:rPr>
      </w:pP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Учреждение несет ответственность за несоблюдение целей и условий предоставления</w:t>
      </w:r>
      <w:r>
        <w:t xml:space="preserve"> </w:t>
      </w:r>
      <w:r>
        <w:rPr>
          <w:sz w:val="28"/>
          <w:szCs w:val="28"/>
        </w:rPr>
        <w:t>субсидий на иные цели, установленных настоящим Порядком.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</w:t>
      </w:r>
      <w:r>
        <w:rPr>
          <w:sz w:val="28"/>
          <w:szCs w:val="28"/>
        </w:rPr>
        <w:br/>
        <w:t>в бюджет города Перми в следующие сроки: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br/>
        <w:t>со дня получения Учреждением соответствующего требования;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br/>
        <w:t>с бюджетным законодательством Российской Федерации.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  <w:t>в судебном порядке в соответствии с действующим законодательством.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85" w:tooltip="#P85" w:history="1">
        <w:r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 xml:space="preserve">4 настоящего Порядка, субсидии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/>
        <w:t>со дня выявления указанного недостижения.</w:t>
      </w:r>
    </w:p>
    <w:p w:rsidR="00706CA9" w:rsidRDefault="00B849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средств, подлежащих возврату в доход бюджета города Перми </w:t>
      </w:r>
      <w:r>
        <w:rPr>
          <w:rFonts w:eastAsia="Calibri"/>
          <w:sz w:val="28"/>
          <w:szCs w:val="28"/>
          <w:lang w:eastAsia="en-US"/>
        </w:rPr>
        <w:br/>
        <w:t>(V</w:t>
      </w:r>
      <w:r>
        <w:rPr>
          <w:rFonts w:eastAsia="Calibri"/>
          <w:sz w:val="28"/>
          <w:szCs w:val="28"/>
          <w:vertAlign w:val="subscript"/>
          <w:lang w:eastAsia="en-US"/>
        </w:rPr>
        <w:t>возврата</w:t>
      </w:r>
      <w:r>
        <w:rPr>
          <w:rFonts w:eastAsia="Calibri"/>
          <w:sz w:val="28"/>
          <w:szCs w:val="28"/>
          <w:lang w:eastAsia="en-US"/>
        </w:rPr>
        <w:t>), рассчитывается по формуле:</w:t>
      </w:r>
    </w:p>
    <w:p w:rsidR="00706CA9" w:rsidRDefault="00706CA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06CA9" w:rsidRDefault="00B84963">
      <w:pPr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возврата </w:t>
      </w:r>
      <w:r>
        <w:rPr>
          <w:rFonts w:eastAsia="Calibri"/>
          <w:sz w:val="28"/>
          <w:szCs w:val="28"/>
          <w:lang w:eastAsia="en-US"/>
        </w:rPr>
        <w:t>= (1 – 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>/ X</w:t>
      </w:r>
      <w:r>
        <w:rPr>
          <w:rFonts w:eastAsia="Calibri"/>
          <w:sz w:val="28"/>
          <w:szCs w:val="28"/>
          <w:vertAlign w:val="subscript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) × V</w:t>
      </w:r>
      <w:r>
        <w:rPr>
          <w:rFonts w:eastAsia="Calibri"/>
          <w:sz w:val="28"/>
          <w:szCs w:val="28"/>
          <w:vertAlign w:val="subscript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>, где</w:t>
      </w:r>
    </w:p>
    <w:p w:rsidR="00706CA9" w:rsidRDefault="00706CA9">
      <w:pPr>
        <w:jc w:val="both"/>
        <w:rPr>
          <w:rFonts w:eastAsia="Calibri"/>
          <w:sz w:val="28"/>
          <w:szCs w:val="28"/>
          <w:lang w:eastAsia="en-US"/>
        </w:rPr>
      </w:pPr>
    </w:p>
    <w:p w:rsidR="00706CA9" w:rsidRDefault="00B8496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vertAlign w:val="subscript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– размер субсидий на иные цели, полученный Учреждением;</w:t>
      </w:r>
    </w:p>
    <w:p w:rsidR="00706CA9" w:rsidRDefault="00B8496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X</w:t>
      </w:r>
      <w:r>
        <w:rPr>
          <w:rFonts w:eastAsia="Calibri"/>
          <w:sz w:val="28"/>
          <w:szCs w:val="28"/>
          <w:vertAlign w:val="subscript"/>
          <w:lang w:eastAsia="en-US"/>
        </w:rPr>
        <w:t>факт</w:t>
      </w:r>
      <w:r>
        <w:rPr>
          <w:rFonts w:eastAsia="Calibri"/>
          <w:sz w:val="28"/>
          <w:szCs w:val="28"/>
          <w:lang w:eastAsia="en-US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706CA9" w:rsidRDefault="00B8496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X</w:t>
      </w:r>
      <w:r>
        <w:rPr>
          <w:rFonts w:eastAsia="Calibri"/>
          <w:sz w:val="28"/>
          <w:szCs w:val="28"/>
          <w:vertAlign w:val="subscript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 xml:space="preserve"> – плановый результат предоставления субсидий на иные цели.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bookmarkStart w:id="1" w:name="undefined"/>
      <w:bookmarkEnd w:id="1"/>
      <w:r>
        <w:rPr>
          <w:sz w:val="28"/>
          <w:szCs w:val="28"/>
        </w:rPr>
        <w:t>4.5. Остатки субсидий на иные цели по состоянию на 01 января очередного финансового года, не использованные Учреждением в текущем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</w:p>
    <w:p w:rsidR="00706CA9" w:rsidRDefault="00B8496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Неиспользованные в текущем финансовом году остатки субсидий на иные цели могут использоваться Учреждением в очередном финансовом году </w:t>
      </w:r>
      <w:r>
        <w:rPr>
          <w:rFonts w:eastAsia="Calibri"/>
          <w:sz w:val="28"/>
          <w:szCs w:val="28"/>
          <w:lang w:eastAsia="en-US"/>
        </w:rPr>
        <w:br/>
        <w:t>при наличии потребности в направлении их на те же цели.</w:t>
      </w:r>
    </w:p>
    <w:p w:rsidR="00706CA9" w:rsidRDefault="00B8496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наличии у Учреждения потребности в указанных средствах Учреждение направляет в Департамент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rFonts w:eastAsia="Calibri"/>
          <w:sz w:val="28"/>
          <w:szCs w:val="28"/>
          <w:lang w:eastAsia="en-US"/>
        </w:rPr>
        <w:br/>
        <w:t>в текущем финансовом году.</w:t>
      </w:r>
    </w:p>
    <w:p w:rsidR="00706CA9" w:rsidRDefault="00B849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рассмотрения запроса Учреждения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запроса, но не позднее 20 мая текущего года. 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решением Департамента остатки субсидий на иные цели, перечисленные Учреждением в доход бюджета города Перми, возвращаются Учреждению в очередном финансовом году.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  <w:szCs w:val="28"/>
        </w:rPr>
        <w:br/>
        <w:t>и не подлежат возврату Учреждению.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</w:r>
      <w:r>
        <w:rPr>
          <w:sz w:val="28"/>
          <w:szCs w:val="28"/>
        </w:rPr>
        <w:br/>
        <w:t xml:space="preserve">не перечислены Учреждением в доход бюджета города Перми в сроки, установленные </w:t>
      </w:r>
      <w:hyperlink w:anchor="P106" w:tooltip="#P106" w:history="1">
        <w:r>
          <w:rPr>
            <w:sz w:val="28"/>
            <w:szCs w:val="28"/>
          </w:rPr>
          <w:t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</w:t>
      </w:r>
      <w:r>
        <w:rPr>
          <w:sz w:val="28"/>
          <w:szCs w:val="28"/>
        </w:rPr>
        <w:br/>
        <w:t>в установленном действующим законодательством порядке.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если расходы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</w:rPr>
        <w:br/>
        <w:t>с лицевого счета Учреждения, открытого ему в департаменте финансов администрации города Перми для учета операций со средствами Учреждения, получаемыми Учреждением от приносящей доход деятельности, и со средствами, поступающими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</w:t>
      </w:r>
      <w:r>
        <w:t xml:space="preserve"> </w:t>
      </w:r>
      <w:r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br/>
        <w:t>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 Учреждения осуществляется после согласования их возмещения Департаментом в порядке, утвержденном распоряжением заместителя главы администрации города Перми-начальника департамента финансов администрации города Перми.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</w:r>
      <w:r>
        <w:rPr>
          <w:sz w:val="28"/>
          <w:szCs w:val="28"/>
        </w:rPr>
        <w:br/>
        <w:t xml:space="preserve">5 рабочих дней с момента поступления средств в Учреждение направляет </w:t>
      </w:r>
      <w:r>
        <w:rPr>
          <w:sz w:val="28"/>
          <w:szCs w:val="28"/>
        </w:rPr>
        <w:br/>
        <w:t xml:space="preserve">в Департамент запрос, отражающий необходимость использования указанных средств в текущем финансовом году для достижения целей, установленных </w:t>
      </w:r>
      <w:r w:rsidR="000B5449">
        <w:rPr>
          <w:sz w:val="28"/>
          <w:szCs w:val="28"/>
        </w:rPr>
        <w:br/>
        <w:t>при предоставлении</w:t>
      </w:r>
      <w:r>
        <w:rPr>
          <w:sz w:val="28"/>
          <w:szCs w:val="28"/>
        </w:rPr>
        <w:t xml:space="preserve"> субсидий, с приложением документов (копий документов), подтверждающих наличие и объем неисполненных обязательств, принятых </w:t>
      </w:r>
      <w:r w:rsidR="000B5449">
        <w:rPr>
          <w:sz w:val="28"/>
          <w:szCs w:val="28"/>
        </w:rPr>
        <w:br/>
      </w:r>
      <w:r>
        <w:rPr>
          <w:sz w:val="28"/>
          <w:szCs w:val="28"/>
        </w:rPr>
        <w:t xml:space="preserve">до начала текущего финансового года либо подлежащих принятию </w:t>
      </w:r>
      <w:r>
        <w:rPr>
          <w:sz w:val="28"/>
          <w:szCs w:val="28"/>
        </w:rPr>
        <w:br/>
        <w:t>в текущем финансовом году.</w:t>
      </w:r>
    </w:p>
    <w:p w:rsidR="00706CA9" w:rsidRDefault="00B84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</w:t>
      </w:r>
      <w:r>
        <w:rPr>
          <w:sz w:val="28"/>
          <w:szCs w:val="28"/>
        </w:rPr>
        <w:br/>
        <w:t xml:space="preserve">в Учреждение принимает решение путем издания приказа об использовании </w:t>
      </w:r>
      <w:r>
        <w:rPr>
          <w:sz w:val="28"/>
          <w:szCs w:val="28"/>
        </w:rPr>
        <w:br/>
        <w:t xml:space="preserve">в текущем финансовом году указанных средств для достижения целей, установленных </w:t>
      </w:r>
      <w:r w:rsidR="000B5449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субсидий.</w:t>
      </w:r>
    </w:p>
    <w:p w:rsidR="00706CA9" w:rsidRDefault="00706CA9">
      <w:pPr>
        <w:ind w:firstLine="720"/>
        <w:jc w:val="both"/>
        <w:rPr>
          <w:sz w:val="28"/>
          <w:szCs w:val="28"/>
        </w:rPr>
      </w:pPr>
    </w:p>
    <w:p w:rsidR="00706CA9" w:rsidRDefault="00706CA9">
      <w:pPr>
        <w:ind w:firstLine="540"/>
        <w:jc w:val="both"/>
        <w:rPr>
          <w:sz w:val="28"/>
          <w:szCs w:val="28"/>
        </w:rPr>
        <w:sectPr w:rsidR="00706CA9"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706CA9" w:rsidRDefault="00B84963"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администрации города Перми,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выполнение мероприятий в рамках реализации инициативных проектов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на территории города Перми</w:t>
      </w:r>
    </w:p>
    <w:p w:rsidR="00706CA9" w:rsidRDefault="00706CA9">
      <w:pPr>
        <w:outlineLvl w:val="1"/>
        <w:rPr>
          <w:sz w:val="24"/>
          <w:szCs w:val="24"/>
        </w:rPr>
      </w:pPr>
    </w:p>
    <w:p w:rsidR="00706CA9" w:rsidRDefault="00706CA9">
      <w:pPr>
        <w:outlineLvl w:val="1"/>
        <w:rPr>
          <w:sz w:val="24"/>
          <w:szCs w:val="24"/>
        </w:rPr>
      </w:pPr>
    </w:p>
    <w:p w:rsidR="00706CA9" w:rsidRDefault="00706CA9">
      <w:pPr>
        <w:outlineLvl w:val="1"/>
        <w:rPr>
          <w:sz w:val="24"/>
          <w:szCs w:val="24"/>
        </w:rPr>
      </w:pPr>
    </w:p>
    <w:p w:rsidR="00706CA9" w:rsidRDefault="00706CA9">
      <w:pPr>
        <w:jc w:val="both"/>
        <w:rPr>
          <w:sz w:val="24"/>
          <w:szCs w:val="24"/>
        </w:rPr>
      </w:pP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РАСЧЕТ-ОБОСНОВАНИЕ</w:t>
      </w:r>
    </w:p>
    <w:p w:rsidR="00706CA9" w:rsidRDefault="00B849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суммы субсидий на 20______ год</w:t>
      </w:r>
    </w:p>
    <w:p w:rsidR="00706CA9" w:rsidRDefault="00706CA9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5496"/>
        <w:gridCol w:w="1385"/>
        <w:gridCol w:w="2458"/>
      </w:tblGrid>
      <w:tr w:rsidR="00706CA9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субсидии на иные цели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>объекта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субсидии, тыс. руб.</w:t>
            </w:r>
          </w:p>
        </w:tc>
      </w:tr>
      <w:tr w:rsidR="00706CA9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CA9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иные цели на выполнение работ по ремонту сетей наружного освещения в рамках реализации инициативных проектов на территории города Перми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706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A9" w:rsidRDefault="00706C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CA9" w:rsidRDefault="00706CA9">
      <w:pPr>
        <w:jc w:val="both"/>
        <w:rPr>
          <w:sz w:val="28"/>
          <w:szCs w:val="28"/>
        </w:rPr>
      </w:pP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>с законодательством Российской Федерации о налогах и сборах.</w:t>
      </w:r>
    </w:p>
    <w:p w:rsidR="00706CA9" w:rsidRDefault="00B8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</w:t>
      </w:r>
      <w:r>
        <w:rPr>
          <w:sz w:val="28"/>
          <w:szCs w:val="28"/>
        </w:rPr>
        <w:br/>
        <w:t>перед бюджетом города Перми.</w:t>
      </w:r>
    </w:p>
    <w:p w:rsidR="00706CA9" w:rsidRDefault="00706CA9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1"/>
        <w:gridCol w:w="2633"/>
        <w:gridCol w:w="3576"/>
      </w:tblGrid>
      <w:tr w:rsidR="00706CA9">
        <w:tc>
          <w:tcPr>
            <w:tcW w:w="18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3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18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706CA9">
        <w:tc>
          <w:tcPr>
            <w:tcW w:w="18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3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B8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8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B8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(расшифровка)</w:t>
            </w:r>
          </w:p>
        </w:tc>
      </w:tr>
      <w:tr w:rsidR="00706CA9">
        <w:tc>
          <w:tcPr>
            <w:tcW w:w="5000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____________________ г.</w:t>
            </w:r>
          </w:p>
          <w:p w:rsidR="00706CA9" w:rsidRDefault="00706CA9">
            <w:pPr>
              <w:rPr>
                <w:sz w:val="28"/>
                <w:szCs w:val="28"/>
              </w:rPr>
            </w:pPr>
          </w:p>
        </w:tc>
      </w:tr>
      <w:tr w:rsidR="00706CA9">
        <w:tc>
          <w:tcPr>
            <w:tcW w:w="18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</w:tc>
        <w:tc>
          <w:tcPr>
            <w:tcW w:w="13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18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CA9" w:rsidRDefault="00706CA9">
            <w:pPr>
              <w:rPr>
                <w:sz w:val="28"/>
                <w:szCs w:val="28"/>
              </w:rPr>
            </w:pP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706CA9">
        <w:tc>
          <w:tcPr>
            <w:tcW w:w="18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706CA9">
            <w:pPr>
              <w:rPr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B8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8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CA9" w:rsidRDefault="00B8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(расшифровка)</w:t>
            </w:r>
          </w:p>
        </w:tc>
      </w:tr>
    </w:tbl>
    <w:p w:rsidR="00706CA9" w:rsidRDefault="00706CA9">
      <w:pPr>
        <w:jc w:val="center"/>
        <w:outlineLvl w:val="1"/>
        <w:rPr>
          <w:sz w:val="24"/>
          <w:szCs w:val="24"/>
        </w:rPr>
      </w:pPr>
    </w:p>
    <w:p w:rsidR="00706CA9" w:rsidRDefault="00706CA9">
      <w:pPr>
        <w:spacing w:line="240" w:lineRule="exact"/>
        <w:ind w:left="5103"/>
        <w:outlineLvl w:val="0"/>
        <w:rPr>
          <w:sz w:val="28"/>
          <w:szCs w:val="28"/>
        </w:rPr>
        <w:sectPr w:rsidR="00706CA9"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706CA9" w:rsidRDefault="00B84963"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 </w:t>
      </w:r>
    </w:p>
    <w:p w:rsidR="00706CA9" w:rsidRDefault="00B84963">
      <w:pPr>
        <w:spacing w:line="240" w:lineRule="exact"/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на выполнение мероприятий в рамках реализации инициативных проектов </w:t>
      </w:r>
    </w:p>
    <w:p w:rsidR="00706CA9" w:rsidRDefault="00B84963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на территории города Перми</w:t>
      </w:r>
    </w:p>
    <w:p w:rsidR="00706CA9" w:rsidRDefault="00706CA9">
      <w:pPr>
        <w:jc w:val="both"/>
        <w:rPr>
          <w:sz w:val="24"/>
          <w:szCs w:val="24"/>
        </w:rPr>
      </w:pPr>
    </w:p>
    <w:p w:rsidR="00706CA9" w:rsidRDefault="00706CA9">
      <w:pPr>
        <w:jc w:val="both"/>
        <w:rPr>
          <w:sz w:val="24"/>
          <w:szCs w:val="24"/>
        </w:rPr>
      </w:pPr>
    </w:p>
    <w:p w:rsidR="00706CA9" w:rsidRDefault="00706CA9">
      <w:pPr>
        <w:jc w:val="both"/>
        <w:rPr>
          <w:sz w:val="24"/>
          <w:szCs w:val="24"/>
        </w:rPr>
      </w:pPr>
    </w:p>
    <w:p w:rsidR="00706CA9" w:rsidRDefault="00B8496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СУБСИДИЙ</w:t>
      </w:r>
    </w:p>
    <w:p w:rsidR="00706CA9" w:rsidRDefault="00B8496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2024 год </w:t>
      </w:r>
    </w:p>
    <w:p w:rsidR="00706CA9" w:rsidRDefault="00706CA9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3599"/>
        <w:gridCol w:w="3039"/>
        <w:gridCol w:w="2614"/>
      </w:tblGrid>
      <w:tr w:rsidR="00706CA9">
        <w:trPr>
          <w:trHeight w:val="322"/>
        </w:trPr>
        <w:tc>
          <w:tcPr>
            <w:tcW w:w="665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3643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Наименование субсидии</w:t>
            </w:r>
          </w:p>
        </w:tc>
        <w:tc>
          <w:tcPr>
            <w:tcW w:w="3076" w:type="dxa"/>
            <w:vMerge w:val="restart"/>
          </w:tcPr>
          <w:p w:rsidR="00706CA9" w:rsidRDefault="00B84963">
            <w:pPr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45" w:type="dxa"/>
            <w:vMerge w:val="restart"/>
            <w:vAlign w:val="center"/>
          </w:tcPr>
          <w:p w:rsidR="00706CA9" w:rsidRDefault="00B849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Размер субсидий </w:t>
            </w:r>
          </w:p>
          <w:p w:rsidR="00706CA9" w:rsidRDefault="00B849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иные цели, </w:t>
            </w:r>
          </w:p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 руб.</w:t>
            </w:r>
          </w:p>
        </w:tc>
      </w:tr>
      <w:tr w:rsidR="00706CA9">
        <w:tc>
          <w:tcPr>
            <w:tcW w:w="665" w:type="dxa"/>
            <w:vAlign w:val="center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3643" w:type="dxa"/>
            <w:vAlign w:val="center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3076" w:type="dxa"/>
            <w:vAlign w:val="center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2645" w:type="dxa"/>
            <w:vAlign w:val="center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706CA9">
        <w:trPr>
          <w:trHeight w:val="547"/>
        </w:trPr>
        <w:tc>
          <w:tcPr>
            <w:tcW w:w="665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3643" w:type="dxa"/>
            <w:vMerge w:val="restart"/>
            <w:vAlign w:val="center"/>
          </w:tcPr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выполнение работ по ремонту сетей наружного освещения </w:t>
            </w:r>
          </w:p>
          <w:p w:rsidR="00706CA9" w:rsidRDefault="00B8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реализации инициативных проектов </w:t>
            </w:r>
          </w:p>
          <w:p w:rsidR="00706CA9" w:rsidRDefault="00B8496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города Перми</w:t>
            </w:r>
          </w:p>
        </w:tc>
        <w:tc>
          <w:tcPr>
            <w:tcW w:w="3076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2645" w:type="dxa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889,309</w:t>
            </w:r>
          </w:p>
        </w:tc>
      </w:tr>
      <w:tr w:rsidR="00706CA9">
        <w:trPr>
          <w:trHeight w:val="555"/>
        </w:trPr>
        <w:tc>
          <w:tcPr>
            <w:tcW w:w="665" w:type="dxa"/>
            <w:vMerge/>
            <w:vAlign w:val="center"/>
          </w:tcPr>
          <w:p w:rsidR="00706CA9" w:rsidRDefault="00706CA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vAlign w:val="center"/>
          </w:tcPr>
          <w:p w:rsidR="00706CA9" w:rsidRDefault="00706CA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внебюджетные источники </w:t>
            </w:r>
            <w:r>
              <w:rPr>
                <w:rFonts w:eastAsia="Calibri"/>
                <w:bCs/>
                <w:sz w:val="28"/>
                <w:szCs w:val="28"/>
              </w:rPr>
              <w:br/>
              <w:t>(средства инициативных платежей)</w:t>
            </w:r>
          </w:p>
        </w:tc>
        <w:tc>
          <w:tcPr>
            <w:tcW w:w="2645" w:type="dxa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46,806</w:t>
            </w:r>
          </w:p>
        </w:tc>
      </w:tr>
      <w:tr w:rsidR="00706CA9" w:rsidTr="000B5449">
        <w:trPr>
          <w:trHeight w:val="166"/>
        </w:trPr>
        <w:tc>
          <w:tcPr>
            <w:tcW w:w="7384" w:type="dxa"/>
            <w:gridSpan w:val="3"/>
          </w:tcPr>
          <w:p w:rsidR="00706CA9" w:rsidRDefault="00B8496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  <w:tc>
          <w:tcPr>
            <w:tcW w:w="2645" w:type="dxa"/>
            <w:vMerge w:val="restart"/>
          </w:tcPr>
          <w:p w:rsidR="00706CA9" w:rsidRDefault="00B849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936,115</w:t>
            </w:r>
          </w:p>
        </w:tc>
      </w:tr>
    </w:tbl>
    <w:p w:rsidR="00706CA9" w:rsidRDefault="00706CA9">
      <w:pPr>
        <w:jc w:val="center"/>
        <w:rPr>
          <w:b/>
          <w:bCs/>
          <w:sz w:val="24"/>
          <w:szCs w:val="24"/>
        </w:rPr>
      </w:pPr>
    </w:p>
    <w:p w:rsidR="00706CA9" w:rsidRDefault="00706CA9">
      <w:pPr>
        <w:jc w:val="center"/>
        <w:rPr>
          <w:b/>
          <w:bCs/>
          <w:sz w:val="24"/>
          <w:szCs w:val="24"/>
        </w:rPr>
      </w:pPr>
    </w:p>
    <w:p w:rsidR="00706CA9" w:rsidRDefault="00706CA9">
      <w:pPr>
        <w:jc w:val="both"/>
        <w:rPr>
          <w:sz w:val="24"/>
        </w:rPr>
      </w:pPr>
    </w:p>
    <w:sectPr w:rsidR="00706CA9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63" w:rsidRDefault="00B84963">
      <w:r>
        <w:separator/>
      </w:r>
    </w:p>
  </w:endnote>
  <w:endnote w:type="continuationSeparator" w:id="0">
    <w:p w:rsidR="00B84963" w:rsidRDefault="00B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9" w:rsidRDefault="00706CA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63" w:rsidRDefault="00B84963">
      <w:r>
        <w:separator/>
      </w:r>
    </w:p>
  </w:footnote>
  <w:footnote w:type="continuationSeparator" w:id="0">
    <w:p w:rsidR="00B84963" w:rsidRDefault="00B8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49" w:rsidRPr="000B5449" w:rsidRDefault="000B5449">
    <w:pPr>
      <w:pStyle w:val="ab"/>
      <w:jc w:val="center"/>
      <w:rPr>
        <w:sz w:val="28"/>
      </w:rPr>
    </w:pPr>
    <w:r w:rsidRPr="000B5449">
      <w:rPr>
        <w:sz w:val="28"/>
      </w:rPr>
      <w:fldChar w:fldCharType="begin"/>
    </w:r>
    <w:r w:rsidRPr="000B5449">
      <w:rPr>
        <w:sz w:val="28"/>
      </w:rPr>
      <w:instrText>PAGE   \* MERGEFORMAT</w:instrText>
    </w:r>
    <w:r w:rsidRPr="000B5449">
      <w:rPr>
        <w:sz w:val="28"/>
      </w:rPr>
      <w:fldChar w:fldCharType="separate"/>
    </w:r>
    <w:r w:rsidR="00247742">
      <w:rPr>
        <w:noProof/>
        <w:sz w:val="28"/>
      </w:rPr>
      <w:t>2</w:t>
    </w:r>
    <w:r w:rsidRPr="000B5449">
      <w:rPr>
        <w:sz w:val="28"/>
      </w:rPr>
      <w:fldChar w:fldCharType="end"/>
    </w:r>
  </w:p>
  <w:p w:rsidR="000B5449" w:rsidRDefault="000B54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9" w:rsidRDefault="00B8496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06CA9" w:rsidRDefault="00706C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9" w:rsidRDefault="00B8496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:rsidR="00706CA9" w:rsidRDefault="00706C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A9"/>
    <w:rsid w:val="000B5449"/>
    <w:rsid w:val="00247742"/>
    <w:rsid w:val="00706CA9"/>
    <w:rsid w:val="00B84963"/>
    <w:rsid w:val="00D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F68820AA-397A-4F39-8AF3-0700C57F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2024-10-01T10:12:00Z</cp:lastPrinted>
  <dcterms:created xsi:type="dcterms:W3CDTF">2024-10-01T10:13:00Z</dcterms:created>
  <dcterms:modified xsi:type="dcterms:W3CDTF">2024-10-01T10:13:00Z</dcterms:modified>
  <cp:version>983040</cp:version>
</cp:coreProperties>
</file>