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0" b="0"/>
                                        <wp:docPr id="3" name="_x0000_i205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3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0" b="0"/>
                                  <wp:docPr id="3" name="_x0000_i20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3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0"/>
        <w:jc w:val="left"/>
        <w:spacing w:before="0" w:after="0" w:line="283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contextualSpacing w:val="0"/>
        <w:ind w:firstLine="0"/>
        <w:jc w:val="left"/>
        <w:spacing w:before="0" w:after="0" w:line="283" w:lineRule="exact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 w:val="0"/>
        <w:ind w:firstLine="0"/>
        <w:jc w:val="left"/>
        <w:spacing w:before="0" w:after="0" w:line="283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города Перми от 29.12.2007 № 561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contextualSpacing w:val="0"/>
        <w:ind w:firstLine="0"/>
        <w:jc w:val="left"/>
        <w:spacing w:before="0" w:after="0" w:line="283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«Об определении мест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для отбывания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contextualSpacing w:val="0"/>
        <w:ind w:firstLine="0"/>
        <w:jc w:val="left"/>
        <w:spacing w:before="0" w:after="0" w:line="283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наказания лицами, осужденными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 обязательным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исправительным работам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06 октября 2003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Федерации», Уставом города Перми, в целях актуализации нормативных правовых актов администрации города Перм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2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Внести изменения в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Перечень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видов обязательных работ и объектов для отбывания осужденными наказания в виде обязательных работ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, утвержденный постановлен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ем администрации города Перми от 29 декабря 2007 г.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561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Об опр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</w:rPr>
        <w:t xml:space="preserve">еделен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</w:rPr>
        <w:t xml:space="preserve">ии мест для отбывания наказания лицами, осужденными к обязательным и исправ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</w:rPr>
        <w:t xml:space="preserve">тельным р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</w:rPr>
        <w:t xml:space="preserve">ботам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</w:rPr>
        <w:t xml:space="preserve">(в ред. от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30.05.2008 № 466,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09.06.2009 № 315, от 09.04.2010 № 168, от 26.11.2010 № 814,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24.02.2011 № 62, от 25.03.2011 № 111, от 29.07.2011 № 384,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20.09.2011 № 507, от 21.10.2011 № 660, от 19.12.2011 № 22,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15.02.2012 № 59, от 02.04.2012 № 140, от 23.04.2012 № 186,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28.05.2012 № 242, от 22.08.2012 № 475, от 10.04.2013 № 250,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26.07.2013 № 613, от 31.10.2013 № 935, от 20.12.2013 № 1198,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04.03.2014 № 143, от 03.09.2014 № 584, от 06.11.2014 № 812,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25.12.2014 № 1045, от 25.02.2015 № 97, от 13.05.2015 № 266,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04.08.2015 № 528, от 08.10.2015 № 731, от 21.01.2016 № 36,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24.03.2016 № 197, от 09.06.2016 № 398, от 19.07.2016 № 513,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09.11.2016 № 997, от 07.04.2017 № 263, от 10.05.2017 № 343,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02.08.2017 № 596, от 11.08.2017 № 616, от 01.12.2017 № 1087,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21.06.2018 № 411, от 10.12.2018 № 965, от 15.05.2019 № 177-П,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16.08.2019 № 483, от 10.01.2020 № 16, от 25.05.2020 № 456,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07.07.2020 № 580, от 22.09.2020 № 867, от 18.12.2020 № 1281,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28.01.2021 № 25, от 25.03.2021 № 196, от 18.06.2021 № 448,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30.07.2021 № 568, от 19.11.2021 № 1034, от 28.03.2022 № 230,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12.05.2022 № 353, от 24.06.2022 № 530, от 13.09.2022 № 789,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06.12.2022 № 1244, от 09.03.2023 № 182, от 21.04.2023 № 329,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18.05.2023 № 400, от 09.06.2023 № 481, от 03.07.2023 № 566,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31.08.2023 № 787, от 13.10.2023 № 1051, от 16.02.2024 № 121,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05.06.2024 № 457, от 28.06.2024 № 548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изложив строку 7.10 пункта 2 в следующей редакции: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tbl>
      <w:tblPr>
        <w:tblpPr w:horzAnchor="margin" w:tblpXSpec="left" w:vertAnchor="text" w:tblpY="236" w:leftFromText="180" w:topFromText="0" w:rightFromText="180" w:bottomFromText="0"/>
        <w:tblW w:w="10127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3119"/>
        <w:gridCol w:w="2410"/>
        <w:gridCol w:w="2409"/>
        <w:gridCol w:w="1560"/>
      </w:tblGrid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732"/>
              <w:jc w:val="center"/>
              <w:rPr>
                <w:sz w:val="28"/>
                <w:szCs w:val="28"/>
              </w:rPr>
              <w:framePr w:hSpace="180" w:wrap="around" w:vAnchor="text" w:hAnchor="margin" w:y="236"/>
            </w:pPr>
            <w:r>
              <w:rPr>
                <w:sz w:val="28"/>
                <w:szCs w:val="28"/>
              </w:rPr>
              <w:t xml:space="preserve">7.10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732"/>
              <w:jc w:val="center"/>
              <w:rPr>
                <w:sz w:val="28"/>
                <w:szCs w:val="28"/>
              </w:rPr>
              <w:framePr w:hSpace="180" w:wrap="around" w:vAnchor="text" w:hAnchor="margin" w:y="236"/>
            </w:pPr>
            <w:r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32"/>
              <w:jc w:val="center"/>
              <w:rPr>
                <w:sz w:val="28"/>
                <w:szCs w:val="28"/>
              </w:rPr>
              <w:framePr w:hSpace="180" w:wrap="around" w:vAnchor="text" w:hAnchor="margin" w:y="236"/>
            </w:pPr>
            <w:r>
              <w:rPr>
                <w:sz w:val="28"/>
                <w:szCs w:val="28"/>
              </w:rPr>
              <w:t xml:space="preserve">бю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жетное учреждение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32"/>
              <w:jc w:val="center"/>
              <w:rPr>
                <w:sz w:val="28"/>
                <w:szCs w:val="28"/>
              </w:rPr>
              <w:framePr w:hSpace="180" w:wrap="around" w:vAnchor="text" w:hAnchor="margin" w:y="236"/>
            </w:pPr>
            <w:r>
              <w:rPr>
                <w:sz w:val="28"/>
                <w:szCs w:val="28"/>
              </w:rPr>
              <w:t xml:space="preserve">«Ритуальные усл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ги»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732"/>
              <w:jc w:val="center"/>
              <w:rPr>
                <w:sz w:val="28"/>
                <w:szCs w:val="28"/>
              </w:rPr>
              <w:framePr w:hSpace="180" w:wrap="around" w:vAnchor="text" w:hAnchor="margin" w:y="236"/>
            </w:pPr>
            <w:r>
              <w:rPr>
                <w:sz w:val="28"/>
                <w:szCs w:val="28"/>
              </w:rPr>
              <w:t xml:space="preserve">г. Пермь,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32"/>
              <w:jc w:val="center"/>
              <w:rPr>
                <w:sz w:val="28"/>
                <w:szCs w:val="28"/>
              </w:rPr>
              <w:framePr w:hSpace="180" w:wrap="around" w:vAnchor="text" w:hAnchor="margin" w:y="236"/>
            </w:pPr>
            <w:r>
              <w:rPr>
                <w:sz w:val="28"/>
                <w:szCs w:val="28"/>
              </w:rPr>
              <w:t xml:space="preserve">ул. Старц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ва, д. 61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732"/>
              <w:jc w:val="center"/>
              <w:rPr>
                <w:sz w:val="28"/>
                <w:szCs w:val="28"/>
              </w:rPr>
              <w:framePr w:hSpace="180" w:wrap="around" w:vAnchor="text" w:hAnchor="margin" w:y="236"/>
            </w:pPr>
            <w:r>
              <w:rPr>
                <w:sz w:val="28"/>
                <w:szCs w:val="28"/>
              </w:rPr>
              <w:t xml:space="preserve">г. Пермь,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32"/>
              <w:jc w:val="center"/>
              <w:rPr>
                <w:sz w:val="28"/>
                <w:szCs w:val="28"/>
              </w:rPr>
              <w:framePr w:hSpace="180" w:wrap="around" w:vAnchor="text" w:hAnchor="margin" w:y="236"/>
            </w:pPr>
            <w:r>
              <w:rPr>
                <w:sz w:val="28"/>
                <w:szCs w:val="28"/>
              </w:rPr>
              <w:t xml:space="preserve">ул. Старцева, д. 61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32"/>
              <w:jc w:val="center"/>
              <w:rPr>
                <w:sz w:val="28"/>
                <w:szCs w:val="28"/>
              </w:rPr>
              <w:framePr w:hSpace="180" w:wrap="around" w:vAnchor="text" w:hAnchor="margin" w:y="236"/>
            </w:pPr>
            <w:r>
              <w:rPr>
                <w:sz w:val="28"/>
                <w:szCs w:val="28"/>
              </w:rPr>
              <w:t xml:space="preserve">5904412180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Настоящее пост</w:t>
      </w:r>
      <w:r>
        <w:rPr>
          <w:spacing w:val="-2"/>
          <w:sz w:val="28"/>
          <w:szCs w:val="28"/>
        </w:rPr>
        <w:t xml:space="preserve">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</w:t>
      </w:r>
      <w:r>
        <w:rPr>
          <w:spacing w:val="-2"/>
          <w:sz w:val="28"/>
          <w:szCs w:val="28"/>
        </w:rPr>
        <w:t xml:space="preserve">п</w:t>
      </w:r>
      <w:r>
        <w:rPr>
          <w:spacing w:val="-2"/>
          <w:sz w:val="28"/>
          <w:szCs w:val="28"/>
        </w:rPr>
        <w:t xml:space="preserve">остановления посред</w:t>
      </w:r>
      <w:r>
        <w:rPr>
          <w:spacing w:val="-2"/>
          <w:sz w:val="28"/>
          <w:szCs w:val="28"/>
        </w:rPr>
        <w:t xml:space="preserve">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 Информационно-аналитическому управлению администрации города Перми обеспечить обнаро</w:t>
      </w:r>
      <w:r>
        <w:rPr>
          <w:spacing w:val="-2"/>
          <w:sz w:val="28"/>
          <w:szCs w:val="28"/>
        </w:rPr>
        <w:t xml:space="preserve">дование настоящего </w:t>
      </w:r>
      <w:r>
        <w:rPr>
          <w:spacing w:val="-2"/>
          <w:sz w:val="28"/>
          <w:szCs w:val="28"/>
        </w:rPr>
        <w:t xml:space="preserve">п</w:t>
      </w:r>
      <w:bookmarkStart w:id="0" w:name="_GoBack"/>
      <w:r/>
      <w:bookmarkEnd w:id="0"/>
      <w:r>
        <w:rPr>
          <w:spacing w:val="-2"/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pacing w:val="-2"/>
          <w:sz w:val="28"/>
          <w:szCs w:val="28"/>
        </w:rPr>
        <w:br/>
        <w:t xml:space="preserve">на заместителя главы админ</w:t>
      </w:r>
      <w:r>
        <w:rPr>
          <w:spacing w:val="-2"/>
          <w:sz w:val="28"/>
          <w:szCs w:val="28"/>
        </w:rPr>
        <w:t xml:space="preserve">истрации города Перми Галиханова Д.К.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jc w:val="both"/>
        <w:spacing w:line="240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Глава города Перми</w:t>
      </w:r>
      <w:r>
        <w:rPr>
          <w:spacing w:val="-2"/>
          <w:sz w:val="28"/>
          <w:szCs w:val="28"/>
        </w:rPr>
        <w:tab/>
        <w:t xml:space="preserve">                                                                              </w:t>
      </w:r>
      <w:r>
        <w:rPr>
          <w:spacing w:val="-2"/>
          <w:sz w:val="28"/>
          <w:szCs w:val="28"/>
        </w:rPr>
        <w:t xml:space="preserve">   Э.О. Соснин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5" w:h="16838" w:orient="portrait"/>
      <w:pgMar w:top="1134" w:right="567" w:bottom="1134" w:left="1418" w:header="363" w:footer="363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rPr>
        <w:rStyle w:val="916"/>
      </w:rPr>
      <w:framePr w:wrap="around" w:vAnchor="text" w:hAnchor="margin" w:xAlign="center" w:y="1"/>
    </w:pPr>
    <w:r>
      <w:rPr>
        <w:rStyle w:val="916"/>
      </w:rPr>
      <w:fldChar w:fldCharType="begin"/>
    </w:r>
    <w:r>
      <w:rPr>
        <w:rStyle w:val="916"/>
      </w:rPr>
      <w:instrText xml:space="preserve">PAGE  </w:instrText>
    </w:r>
    <w:r>
      <w:rPr>
        <w:rStyle w:val="916"/>
      </w:rPr>
      <w:fldChar w:fldCharType="end"/>
    </w:r>
    <w:r>
      <w:rPr>
        <w:rStyle w:val="916"/>
      </w:rPr>
    </w:r>
    <w:r>
      <w:rPr>
        <w:rStyle w:val="916"/>
      </w:rPr>
    </w:r>
  </w:p>
  <w:p>
    <w:pPr>
      <w:pStyle w:val="76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jc w:val="center"/>
    </w:pPr>
    <w:r/>
    <w:r/>
  </w:p>
  <w:p>
    <w:pPr>
      <w:pStyle w:val="7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74" w:hanging="13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742"/>
    <w:link w:val="733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742"/>
    <w:link w:val="734"/>
    <w:uiPriority w:val="9"/>
    <w:rPr>
      <w:rFonts w:ascii="Arial" w:hAnsi="Arial" w:eastAsia="Arial" w:cs="Arial"/>
      <w:sz w:val="34"/>
    </w:rPr>
  </w:style>
  <w:style w:type="character" w:styleId="718">
    <w:name w:val="Heading 3 Char"/>
    <w:basedOn w:val="742"/>
    <w:link w:val="735"/>
    <w:uiPriority w:val="9"/>
    <w:rPr>
      <w:rFonts w:ascii="Arial" w:hAnsi="Arial" w:eastAsia="Arial" w:cs="Arial"/>
      <w:sz w:val="30"/>
      <w:szCs w:val="30"/>
    </w:rPr>
  </w:style>
  <w:style w:type="character" w:styleId="719">
    <w:name w:val="Heading 4 Char"/>
    <w:basedOn w:val="742"/>
    <w:link w:val="736"/>
    <w:uiPriority w:val="9"/>
    <w:rPr>
      <w:rFonts w:ascii="Arial" w:hAnsi="Arial" w:eastAsia="Arial" w:cs="Arial"/>
      <w:b/>
      <w:bCs/>
      <w:sz w:val="26"/>
      <w:szCs w:val="26"/>
    </w:rPr>
  </w:style>
  <w:style w:type="character" w:styleId="720">
    <w:name w:val="Heading 5 Char"/>
    <w:basedOn w:val="742"/>
    <w:link w:val="737"/>
    <w:uiPriority w:val="9"/>
    <w:rPr>
      <w:rFonts w:ascii="Arial" w:hAnsi="Arial" w:eastAsia="Arial" w:cs="Arial"/>
      <w:b/>
      <w:bCs/>
      <w:sz w:val="24"/>
      <w:szCs w:val="24"/>
    </w:rPr>
  </w:style>
  <w:style w:type="character" w:styleId="721">
    <w:name w:val="Heading 6 Char"/>
    <w:basedOn w:val="742"/>
    <w:link w:val="738"/>
    <w:uiPriority w:val="9"/>
    <w:rPr>
      <w:rFonts w:ascii="Arial" w:hAnsi="Arial" w:eastAsia="Arial" w:cs="Arial"/>
      <w:b/>
      <w:bCs/>
      <w:sz w:val="22"/>
      <w:szCs w:val="22"/>
    </w:rPr>
  </w:style>
  <w:style w:type="character" w:styleId="722">
    <w:name w:val="Heading 7 Char"/>
    <w:basedOn w:val="742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8 Char"/>
    <w:basedOn w:val="742"/>
    <w:link w:val="740"/>
    <w:uiPriority w:val="9"/>
    <w:rPr>
      <w:rFonts w:ascii="Arial" w:hAnsi="Arial" w:eastAsia="Arial" w:cs="Arial"/>
      <w:i/>
      <w:iCs/>
      <w:sz w:val="22"/>
      <w:szCs w:val="22"/>
    </w:rPr>
  </w:style>
  <w:style w:type="character" w:styleId="724">
    <w:name w:val="Heading 9 Char"/>
    <w:basedOn w:val="742"/>
    <w:link w:val="741"/>
    <w:uiPriority w:val="9"/>
    <w:rPr>
      <w:rFonts w:ascii="Arial" w:hAnsi="Arial" w:eastAsia="Arial" w:cs="Arial"/>
      <w:i/>
      <w:iCs/>
      <w:sz w:val="21"/>
      <w:szCs w:val="21"/>
    </w:rPr>
  </w:style>
  <w:style w:type="character" w:styleId="725">
    <w:name w:val="Title Char"/>
    <w:basedOn w:val="742"/>
    <w:link w:val="756"/>
    <w:uiPriority w:val="10"/>
    <w:rPr>
      <w:sz w:val="48"/>
      <w:szCs w:val="48"/>
    </w:rPr>
  </w:style>
  <w:style w:type="character" w:styleId="726">
    <w:name w:val="Subtitle Char"/>
    <w:basedOn w:val="742"/>
    <w:link w:val="758"/>
    <w:uiPriority w:val="11"/>
    <w:rPr>
      <w:sz w:val="24"/>
      <w:szCs w:val="24"/>
    </w:rPr>
  </w:style>
  <w:style w:type="character" w:styleId="727">
    <w:name w:val="Quote Char"/>
    <w:link w:val="760"/>
    <w:uiPriority w:val="29"/>
    <w:rPr>
      <w:i/>
    </w:rPr>
  </w:style>
  <w:style w:type="character" w:styleId="728">
    <w:name w:val="Intense Quote Char"/>
    <w:link w:val="762"/>
    <w:uiPriority w:val="30"/>
    <w:rPr>
      <w:i/>
    </w:rPr>
  </w:style>
  <w:style w:type="character" w:styleId="729">
    <w:name w:val="Caption Char"/>
    <w:basedOn w:val="768"/>
    <w:link w:val="766"/>
    <w:uiPriority w:val="99"/>
  </w:style>
  <w:style w:type="character" w:styleId="730">
    <w:name w:val="Footnote Text Char"/>
    <w:link w:val="897"/>
    <w:uiPriority w:val="99"/>
    <w:rPr>
      <w:sz w:val="18"/>
    </w:rPr>
  </w:style>
  <w:style w:type="character" w:styleId="731">
    <w:name w:val="Endnote Text Char"/>
    <w:link w:val="900"/>
    <w:uiPriority w:val="99"/>
    <w:rPr>
      <w:sz w:val="20"/>
    </w:rPr>
  </w:style>
  <w:style w:type="paragraph" w:styleId="732" w:default="1">
    <w:name w:val="Normal"/>
    <w:qFormat/>
  </w:style>
  <w:style w:type="paragraph" w:styleId="733">
    <w:name w:val="Heading 1"/>
    <w:basedOn w:val="732"/>
    <w:next w:val="732"/>
    <w:link w:val="745"/>
    <w:qFormat/>
    <w:pPr>
      <w:ind w:right="-1" w:firstLine="709"/>
      <w:jc w:val="both"/>
      <w:keepNext/>
      <w:outlineLvl w:val="0"/>
    </w:pPr>
    <w:rPr>
      <w:sz w:val="24"/>
    </w:rPr>
  </w:style>
  <w:style w:type="paragraph" w:styleId="734">
    <w:name w:val="Heading 2"/>
    <w:basedOn w:val="732"/>
    <w:next w:val="732"/>
    <w:link w:val="746"/>
    <w:qFormat/>
    <w:pPr>
      <w:ind w:right="-1"/>
      <w:jc w:val="both"/>
      <w:keepNext/>
      <w:outlineLvl w:val="1"/>
    </w:pPr>
    <w:rPr>
      <w:sz w:val="24"/>
    </w:rPr>
  </w:style>
  <w:style w:type="paragraph" w:styleId="735">
    <w:name w:val="Heading 3"/>
    <w:basedOn w:val="732"/>
    <w:next w:val="732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6">
    <w:name w:val="Heading 4"/>
    <w:basedOn w:val="732"/>
    <w:next w:val="732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7">
    <w:name w:val="Heading 5"/>
    <w:basedOn w:val="732"/>
    <w:next w:val="732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732"/>
    <w:next w:val="732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basedOn w:val="732"/>
    <w:next w:val="732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732"/>
    <w:next w:val="732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1">
    <w:name w:val="Heading 9"/>
    <w:basedOn w:val="732"/>
    <w:next w:val="732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2" w:default="1">
    <w:name w:val="Default Paragraph Font"/>
    <w:uiPriority w:val="1"/>
    <w:semiHidden/>
    <w:unhideWhenUsed/>
  </w:style>
  <w:style w:type="table" w:styleId="7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4" w:default="1">
    <w:name w:val="No List"/>
    <w:uiPriority w:val="99"/>
    <w:semiHidden/>
    <w:unhideWhenUsed/>
  </w:style>
  <w:style w:type="character" w:styleId="745" w:customStyle="1">
    <w:name w:val="Заголовок 1 Знак"/>
    <w:link w:val="733"/>
    <w:uiPriority w:val="9"/>
    <w:rPr>
      <w:rFonts w:ascii="Arial" w:hAnsi="Arial" w:eastAsia="Arial" w:cs="Arial"/>
      <w:sz w:val="40"/>
      <w:szCs w:val="40"/>
    </w:rPr>
  </w:style>
  <w:style w:type="character" w:styleId="746" w:customStyle="1">
    <w:name w:val="Заголовок 2 Знак"/>
    <w:link w:val="734"/>
    <w:uiPriority w:val="9"/>
    <w:rPr>
      <w:rFonts w:ascii="Arial" w:hAnsi="Arial" w:eastAsia="Arial" w:cs="Arial"/>
      <w:sz w:val="34"/>
    </w:rPr>
  </w:style>
  <w:style w:type="character" w:styleId="747" w:customStyle="1">
    <w:name w:val="Заголовок 3 Знак"/>
    <w:link w:val="735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Заголовок 4 Знак"/>
    <w:link w:val="736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Заголовок 5 Знак"/>
    <w:link w:val="737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Заголовок 6 Знак"/>
    <w:link w:val="738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Заголовок 7 Знак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Заголовок 8 Знак"/>
    <w:link w:val="740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Заголовок 9 Знак"/>
    <w:link w:val="741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732"/>
    <w:uiPriority w:val="34"/>
    <w:qFormat/>
    <w:pPr>
      <w:contextualSpacing/>
      <w:ind w:left="720"/>
    </w:pPr>
  </w:style>
  <w:style w:type="paragraph" w:styleId="755">
    <w:name w:val="No Spacing"/>
    <w:uiPriority w:val="1"/>
    <w:qFormat/>
    <w:rPr>
      <w:lang w:eastAsia="zh-CN"/>
    </w:rPr>
  </w:style>
  <w:style w:type="paragraph" w:styleId="756">
    <w:name w:val="Title"/>
    <w:basedOn w:val="732"/>
    <w:next w:val="732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 w:customStyle="1">
    <w:name w:val="Название Знак"/>
    <w:link w:val="756"/>
    <w:uiPriority w:val="10"/>
    <w:rPr>
      <w:sz w:val="48"/>
      <w:szCs w:val="48"/>
    </w:rPr>
  </w:style>
  <w:style w:type="paragraph" w:styleId="758">
    <w:name w:val="Subtitle"/>
    <w:basedOn w:val="732"/>
    <w:next w:val="732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 w:customStyle="1">
    <w:name w:val="Подзаголовок Знак"/>
    <w:link w:val="758"/>
    <w:uiPriority w:val="11"/>
    <w:rPr>
      <w:sz w:val="24"/>
      <w:szCs w:val="24"/>
    </w:rPr>
  </w:style>
  <w:style w:type="paragraph" w:styleId="760">
    <w:name w:val="Quote"/>
    <w:basedOn w:val="732"/>
    <w:next w:val="732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732"/>
    <w:next w:val="732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paragraph" w:styleId="764">
    <w:name w:val="Header"/>
    <w:basedOn w:val="732"/>
    <w:link w:val="919"/>
    <w:uiPriority w:val="99"/>
    <w:pPr>
      <w:tabs>
        <w:tab w:val="center" w:pos="4153" w:leader="none"/>
        <w:tab w:val="right" w:pos="8306" w:leader="none"/>
      </w:tabs>
    </w:pPr>
  </w:style>
  <w:style w:type="character" w:styleId="765" w:customStyle="1">
    <w:name w:val="Header Char"/>
    <w:uiPriority w:val="99"/>
  </w:style>
  <w:style w:type="paragraph" w:styleId="766">
    <w:name w:val="Footer"/>
    <w:basedOn w:val="732"/>
    <w:link w:val="769"/>
    <w:pPr>
      <w:tabs>
        <w:tab w:val="center" w:pos="4153" w:leader="none"/>
        <w:tab w:val="right" w:pos="8306" w:leader="none"/>
      </w:tabs>
    </w:pPr>
  </w:style>
  <w:style w:type="character" w:styleId="767" w:customStyle="1">
    <w:name w:val="Footer Char"/>
    <w:uiPriority w:val="99"/>
  </w:style>
  <w:style w:type="paragraph" w:styleId="768">
    <w:name w:val="Caption"/>
    <w:basedOn w:val="732"/>
    <w:next w:val="73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9" w:customStyle="1">
    <w:name w:val="Нижний колонтитул Знак"/>
    <w:link w:val="766"/>
    <w:uiPriority w:val="99"/>
  </w:style>
  <w:style w:type="table" w:styleId="770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6">
    <w:name w:val="Hyperlink"/>
    <w:rPr>
      <w:color w:val="0000ff"/>
      <w:u w:val="single"/>
    </w:rPr>
  </w:style>
  <w:style w:type="paragraph" w:styleId="897">
    <w:name w:val="footnote text"/>
    <w:basedOn w:val="732"/>
    <w:link w:val="898"/>
    <w:uiPriority w:val="99"/>
    <w:semiHidden/>
    <w:unhideWhenUsed/>
    <w:pPr>
      <w:spacing w:after="40"/>
    </w:pPr>
    <w:rPr>
      <w:sz w:val="18"/>
    </w:rPr>
  </w:style>
  <w:style w:type="character" w:styleId="898" w:customStyle="1">
    <w:name w:val="Текст сноски Знак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732"/>
    <w:link w:val="901"/>
    <w:uiPriority w:val="99"/>
    <w:semiHidden/>
    <w:unhideWhenUsed/>
  </w:style>
  <w:style w:type="character" w:styleId="901" w:customStyle="1">
    <w:name w:val="Текст концевой сноски Знак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732"/>
    <w:next w:val="732"/>
    <w:uiPriority w:val="39"/>
    <w:unhideWhenUsed/>
    <w:pPr>
      <w:spacing w:after="57"/>
    </w:pPr>
  </w:style>
  <w:style w:type="paragraph" w:styleId="904">
    <w:name w:val="toc 2"/>
    <w:basedOn w:val="732"/>
    <w:next w:val="732"/>
    <w:uiPriority w:val="39"/>
    <w:unhideWhenUsed/>
    <w:pPr>
      <w:ind w:left="283"/>
      <w:spacing w:after="57"/>
    </w:pPr>
  </w:style>
  <w:style w:type="paragraph" w:styleId="905">
    <w:name w:val="toc 3"/>
    <w:basedOn w:val="732"/>
    <w:next w:val="732"/>
    <w:uiPriority w:val="39"/>
    <w:unhideWhenUsed/>
    <w:pPr>
      <w:ind w:left="567"/>
      <w:spacing w:after="57"/>
    </w:pPr>
  </w:style>
  <w:style w:type="paragraph" w:styleId="906">
    <w:name w:val="toc 4"/>
    <w:basedOn w:val="732"/>
    <w:next w:val="732"/>
    <w:uiPriority w:val="39"/>
    <w:unhideWhenUsed/>
    <w:pPr>
      <w:ind w:left="850"/>
      <w:spacing w:after="57"/>
    </w:pPr>
  </w:style>
  <w:style w:type="paragraph" w:styleId="907">
    <w:name w:val="toc 5"/>
    <w:basedOn w:val="732"/>
    <w:next w:val="732"/>
    <w:uiPriority w:val="39"/>
    <w:unhideWhenUsed/>
    <w:pPr>
      <w:ind w:left="1134"/>
      <w:spacing w:after="57"/>
    </w:pPr>
  </w:style>
  <w:style w:type="paragraph" w:styleId="908">
    <w:name w:val="toc 6"/>
    <w:basedOn w:val="732"/>
    <w:next w:val="732"/>
    <w:uiPriority w:val="39"/>
    <w:unhideWhenUsed/>
    <w:pPr>
      <w:ind w:left="1417"/>
      <w:spacing w:after="57"/>
    </w:pPr>
  </w:style>
  <w:style w:type="paragraph" w:styleId="909">
    <w:name w:val="toc 7"/>
    <w:basedOn w:val="732"/>
    <w:next w:val="732"/>
    <w:uiPriority w:val="39"/>
    <w:unhideWhenUsed/>
    <w:pPr>
      <w:ind w:left="1701"/>
      <w:spacing w:after="57"/>
    </w:pPr>
  </w:style>
  <w:style w:type="paragraph" w:styleId="910">
    <w:name w:val="toc 8"/>
    <w:basedOn w:val="732"/>
    <w:next w:val="732"/>
    <w:uiPriority w:val="39"/>
    <w:unhideWhenUsed/>
    <w:pPr>
      <w:ind w:left="1984"/>
      <w:spacing w:after="57"/>
    </w:pPr>
  </w:style>
  <w:style w:type="paragraph" w:styleId="911">
    <w:name w:val="toc 9"/>
    <w:basedOn w:val="732"/>
    <w:next w:val="732"/>
    <w:uiPriority w:val="39"/>
    <w:unhideWhenUsed/>
    <w:pPr>
      <w:ind w:left="2268"/>
      <w:spacing w:after="57"/>
    </w:pPr>
  </w:style>
  <w:style w:type="paragraph" w:styleId="912">
    <w:name w:val="TOC Heading"/>
    <w:uiPriority w:val="39"/>
    <w:unhideWhenUsed/>
    <w:rPr>
      <w:lang w:eastAsia="zh-CN"/>
    </w:rPr>
  </w:style>
  <w:style w:type="paragraph" w:styleId="913">
    <w:name w:val="table of figures"/>
    <w:basedOn w:val="732"/>
    <w:next w:val="732"/>
    <w:uiPriority w:val="99"/>
    <w:unhideWhenUsed/>
  </w:style>
  <w:style w:type="paragraph" w:styleId="914">
    <w:name w:val="Body Text"/>
    <w:basedOn w:val="732"/>
    <w:link w:val="921"/>
    <w:pPr>
      <w:ind w:right="3117"/>
    </w:pPr>
    <w:rPr>
      <w:rFonts w:ascii="Courier New" w:hAnsi="Courier New"/>
      <w:sz w:val="26"/>
    </w:rPr>
  </w:style>
  <w:style w:type="paragraph" w:styleId="915">
    <w:name w:val="Body Text Indent"/>
    <w:basedOn w:val="732"/>
    <w:pPr>
      <w:ind w:right="-1"/>
      <w:jc w:val="both"/>
    </w:pPr>
    <w:rPr>
      <w:sz w:val="26"/>
    </w:rPr>
  </w:style>
  <w:style w:type="character" w:styleId="916">
    <w:name w:val="page number"/>
    <w:basedOn w:val="742"/>
  </w:style>
  <w:style w:type="paragraph" w:styleId="917">
    <w:name w:val="Balloon Text"/>
    <w:basedOn w:val="732"/>
    <w:link w:val="918"/>
    <w:rPr>
      <w:rFonts w:ascii="Segoe UI" w:hAnsi="Segoe UI" w:cs="Segoe UI"/>
      <w:sz w:val="18"/>
      <w:szCs w:val="18"/>
    </w:rPr>
  </w:style>
  <w:style w:type="character" w:styleId="918" w:customStyle="1">
    <w:name w:val="Текст выноски Знак"/>
    <w:link w:val="917"/>
    <w:rPr>
      <w:rFonts w:ascii="Segoe UI" w:hAnsi="Segoe UI" w:cs="Segoe UI"/>
      <w:sz w:val="18"/>
      <w:szCs w:val="18"/>
    </w:rPr>
  </w:style>
  <w:style w:type="character" w:styleId="919" w:customStyle="1">
    <w:name w:val="Верхний колонтитул Знак"/>
    <w:link w:val="764"/>
    <w:uiPriority w:val="99"/>
  </w:style>
  <w:style w:type="paragraph" w:styleId="920" w:customStyle="1">
    <w:name w:val="Форма"/>
    <w:rPr>
      <w:sz w:val="28"/>
      <w:szCs w:val="28"/>
    </w:rPr>
  </w:style>
  <w:style w:type="character" w:styleId="921" w:customStyle="1">
    <w:name w:val="Основной текст Знак"/>
    <w:link w:val="914"/>
    <w:rPr>
      <w:rFonts w:ascii="Courier New" w:hAnsi="Courier New"/>
      <w:sz w:val="26"/>
    </w:rPr>
  </w:style>
  <w:style w:type="paragraph" w:styleId="922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23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2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53</cp:revision>
  <dcterms:created xsi:type="dcterms:W3CDTF">2024-06-28T07:34:00Z</dcterms:created>
  <dcterms:modified xsi:type="dcterms:W3CDTF">2024-10-02T08:00:32Z</dcterms:modified>
  <cp:version>917504</cp:version>
</cp:coreProperties>
</file>