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B24" w:rsidRDefault="00B35884">
      <w:pPr>
        <w:pStyle w:val="af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-543560</wp:posOffset>
                </wp:positionV>
                <wp:extent cx="6285230" cy="1916430"/>
                <wp:effectExtent l="0" t="0" r="1270" b="762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916430"/>
                          <a:chOff x="14" y="6"/>
                          <a:chExt cx="98" cy="30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" y="6"/>
                            <a:ext cx="98" cy="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A42B24" w:rsidRDefault="00B35884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2" name="_x0000_i10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42B24" w:rsidRDefault="00B35884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42B24" w:rsidRDefault="00B3588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42B24" w:rsidRDefault="00A42B2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A42B24" w:rsidRDefault="00A42B24">
                              <w:pPr>
                                <w:pStyle w:val="2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42B24" w:rsidRPr="006B046B" w:rsidRDefault="006B046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10.10.2024</w:t>
                              </w:r>
                            </w:p>
                            <w:p w:rsidR="00A42B24" w:rsidRPr="006B046B" w:rsidRDefault="00A42B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42B24" w:rsidRDefault="006B046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862</w:t>
                              </w:r>
                            </w:p>
                            <w:p w:rsidR="00A42B24" w:rsidRDefault="00A42B24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45pt;margin-top:-42.8pt;width:494.9pt;height:150.9pt;z-index:251658240;mso-height-relative:margin" coordorigin="14,6" coordsize="9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;top:6;width:9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stroke joinstyle="round"/>
                  <v:textbox inset="0,0,0,0">
                    <w:txbxContent>
                      <w:p w:rsidR="00A42B24" w:rsidRDefault="00B35884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2" name="_x0000_i10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42B24" w:rsidRDefault="00B35884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42B24" w:rsidRDefault="00B3588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42B24" w:rsidRDefault="00A42B2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A42B24" w:rsidRDefault="00A42B24">
                        <w:pPr>
                          <w:pStyle w:val="2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A42B24" w:rsidRPr="006B046B" w:rsidRDefault="006B046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10.10.2024</w:t>
                        </w:r>
                      </w:p>
                      <w:p w:rsidR="00A42B24" w:rsidRPr="006B046B" w:rsidRDefault="00A42B24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Надпись 5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A42B24" w:rsidRDefault="006B046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862</w:t>
                        </w:r>
                      </w:p>
                      <w:p w:rsidR="00A42B24" w:rsidRDefault="00A42B24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6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 w:rsidR="00A42B24" w:rsidRDefault="00A42B24">
      <w:pPr>
        <w:pStyle w:val="af6"/>
        <w:ind w:right="0"/>
        <w:jc w:val="both"/>
        <w:rPr>
          <w:rFonts w:ascii="Times New Roman" w:hAnsi="Times New Roman"/>
          <w:sz w:val="28"/>
          <w:szCs w:val="28"/>
        </w:rPr>
      </w:pPr>
    </w:p>
    <w:p w:rsidR="00A42B24" w:rsidRDefault="00A42B24">
      <w:pPr>
        <w:jc w:val="both"/>
        <w:rPr>
          <w:sz w:val="28"/>
          <w:szCs w:val="28"/>
          <w:lang w:val="en-US"/>
        </w:rPr>
      </w:pPr>
    </w:p>
    <w:p w:rsidR="00A42B24" w:rsidRDefault="00A42B24">
      <w:pPr>
        <w:jc w:val="both"/>
        <w:rPr>
          <w:sz w:val="28"/>
          <w:szCs w:val="28"/>
        </w:rPr>
      </w:pPr>
    </w:p>
    <w:p w:rsidR="00A42B24" w:rsidRDefault="00A42B24">
      <w:pPr>
        <w:spacing w:line="226" w:lineRule="exact"/>
        <w:ind w:right="4959"/>
        <w:jc w:val="both"/>
        <w:rPr>
          <w:sz w:val="28"/>
          <w:szCs w:val="28"/>
        </w:rPr>
      </w:pPr>
    </w:p>
    <w:p w:rsidR="00A42B24" w:rsidRDefault="00A42B24">
      <w:pPr>
        <w:spacing w:line="226" w:lineRule="exact"/>
        <w:ind w:right="4959"/>
        <w:jc w:val="both"/>
        <w:rPr>
          <w:sz w:val="28"/>
          <w:szCs w:val="28"/>
        </w:rPr>
      </w:pPr>
    </w:p>
    <w:p w:rsidR="00A42B24" w:rsidRDefault="00A42B24">
      <w:pPr>
        <w:spacing w:line="226" w:lineRule="exact"/>
        <w:ind w:right="4959"/>
        <w:jc w:val="both"/>
        <w:rPr>
          <w:sz w:val="28"/>
          <w:szCs w:val="28"/>
        </w:rPr>
      </w:pPr>
    </w:p>
    <w:p w:rsidR="00A42B24" w:rsidRDefault="00A42B24">
      <w:pPr>
        <w:spacing w:line="226" w:lineRule="exact"/>
        <w:ind w:right="4959"/>
        <w:jc w:val="both"/>
        <w:rPr>
          <w:sz w:val="28"/>
          <w:szCs w:val="28"/>
        </w:rPr>
      </w:pPr>
    </w:p>
    <w:p w:rsidR="00A42B24" w:rsidRDefault="00A42B24">
      <w:pPr>
        <w:spacing w:line="226" w:lineRule="exact"/>
        <w:ind w:right="4959"/>
        <w:jc w:val="both"/>
        <w:rPr>
          <w:sz w:val="28"/>
          <w:szCs w:val="28"/>
        </w:rPr>
      </w:pPr>
    </w:p>
    <w:p w:rsidR="00A42B24" w:rsidRDefault="00A42B24">
      <w:pPr>
        <w:spacing w:line="226" w:lineRule="exact"/>
        <w:ind w:right="4959"/>
        <w:jc w:val="both"/>
        <w:rPr>
          <w:sz w:val="28"/>
          <w:szCs w:val="28"/>
        </w:rPr>
      </w:pPr>
    </w:p>
    <w:p w:rsidR="00A42B24" w:rsidRDefault="00B35884">
      <w:pPr>
        <w:spacing w:line="226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создании рабочей группы </w:t>
      </w:r>
    </w:p>
    <w:p w:rsidR="00A42B24" w:rsidRDefault="00B35884">
      <w:pPr>
        <w:spacing w:line="226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сохранению и развитию </w:t>
      </w:r>
      <w:r>
        <w:rPr>
          <w:b/>
          <w:sz w:val="28"/>
          <w:szCs w:val="28"/>
        </w:rPr>
        <w:br/>
        <w:t xml:space="preserve">исторического центра </w:t>
      </w:r>
    </w:p>
    <w:p w:rsidR="00A42B24" w:rsidRDefault="00B35884">
      <w:pPr>
        <w:spacing w:line="226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 </w:t>
      </w:r>
    </w:p>
    <w:p w:rsidR="00A42B24" w:rsidRDefault="00A42B24">
      <w:pPr>
        <w:spacing w:line="226" w:lineRule="exact"/>
        <w:jc w:val="both"/>
        <w:rPr>
          <w:sz w:val="28"/>
          <w:szCs w:val="28"/>
        </w:rPr>
      </w:pPr>
    </w:p>
    <w:p w:rsidR="00A42B24" w:rsidRDefault="00A42B24">
      <w:pPr>
        <w:spacing w:line="204" w:lineRule="exact"/>
        <w:jc w:val="both"/>
        <w:rPr>
          <w:sz w:val="28"/>
          <w:szCs w:val="28"/>
        </w:rPr>
      </w:pPr>
    </w:p>
    <w:p w:rsidR="00A42B24" w:rsidRDefault="00A42B24">
      <w:pPr>
        <w:jc w:val="both"/>
        <w:rPr>
          <w:sz w:val="28"/>
          <w:szCs w:val="28"/>
        </w:rPr>
      </w:pPr>
    </w:p>
    <w:p w:rsidR="00A42B24" w:rsidRDefault="00B358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Перми, в целях сохранения и развития исторического центра города Перми, необходимого для повышения инвестиционной и туристической привлекательности города Перми,</w:t>
      </w:r>
    </w:p>
    <w:p w:rsidR="00A42B24" w:rsidRDefault="00B3588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42B24" w:rsidRDefault="00B358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 по сохранению и развитию исторического центра города Перми.</w:t>
      </w:r>
    </w:p>
    <w:p w:rsidR="00A42B24" w:rsidRDefault="00B358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прилагаемые:</w:t>
      </w:r>
    </w:p>
    <w:p w:rsidR="00A42B24" w:rsidRDefault="00B358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Положение о рабочей группе по сохранению и развитию исторического центра города Перми;</w:t>
      </w:r>
    </w:p>
    <w:p w:rsidR="00A42B24" w:rsidRDefault="00B358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состав рабочей группы по сохранению и развитию исторического центра города Перми.</w:t>
      </w:r>
    </w:p>
    <w:p w:rsidR="00A42B24" w:rsidRDefault="00B35884">
      <w:pPr>
        <w:ind w:right="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br/>
        <w:t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42B24" w:rsidRDefault="00B358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вопросам администрации города Перми </w:t>
      </w:r>
      <w:r>
        <w:rPr>
          <w:sz w:val="28"/>
          <w:szCs w:val="28"/>
        </w:rPr>
        <w:br/>
        <w:t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42B24" w:rsidRDefault="00B358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A42B24" w:rsidRDefault="00B358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Мальцеву Е.Д.</w:t>
      </w:r>
    </w:p>
    <w:p w:rsidR="00A42B24" w:rsidRDefault="00A42B24">
      <w:pPr>
        <w:jc w:val="both"/>
        <w:rPr>
          <w:sz w:val="28"/>
          <w:szCs w:val="28"/>
        </w:rPr>
      </w:pPr>
    </w:p>
    <w:p w:rsidR="00A42B24" w:rsidRDefault="00A42B24">
      <w:pPr>
        <w:jc w:val="both"/>
        <w:rPr>
          <w:sz w:val="28"/>
          <w:szCs w:val="28"/>
        </w:rPr>
      </w:pPr>
    </w:p>
    <w:p w:rsidR="00A42B24" w:rsidRDefault="00A42B24">
      <w:pPr>
        <w:jc w:val="both"/>
        <w:rPr>
          <w:sz w:val="28"/>
          <w:szCs w:val="28"/>
        </w:rPr>
      </w:pPr>
    </w:p>
    <w:p w:rsidR="00A42B24" w:rsidRDefault="004E0C0A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35884">
        <w:rPr>
          <w:sz w:val="28"/>
          <w:szCs w:val="28"/>
        </w:rPr>
        <w:t xml:space="preserve"> города Перми</w:t>
      </w:r>
      <w:r w:rsidR="00B35884">
        <w:rPr>
          <w:sz w:val="28"/>
          <w:szCs w:val="28"/>
        </w:rPr>
        <w:tab/>
      </w:r>
      <w:r w:rsidR="00B35884">
        <w:rPr>
          <w:sz w:val="28"/>
          <w:szCs w:val="28"/>
        </w:rPr>
        <w:tab/>
      </w:r>
      <w:r w:rsidR="00B35884">
        <w:rPr>
          <w:sz w:val="28"/>
          <w:szCs w:val="28"/>
        </w:rPr>
        <w:tab/>
      </w:r>
      <w:r w:rsidR="00B35884">
        <w:rPr>
          <w:sz w:val="28"/>
          <w:szCs w:val="28"/>
        </w:rPr>
        <w:tab/>
      </w:r>
      <w:r w:rsidR="00B3588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О.Н. Андрианова</w:t>
      </w:r>
    </w:p>
    <w:p w:rsidR="00A42B24" w:rsidRDefault="00B35884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A42B24" w:rsidRDefault="00A42B24">
      <w:pPr>
        <w:spacing w:line="238" w:lineRule="exact"/>
        <w:ind w:left="5669"/>
        <w:rPr>
          <w:sz w:val="28"/>
          <w:szCs w:val="28"/>
        </w:rPr>
        <w:sectPr w:rsidR="00A42B24">
          <w:headerReference w:type="default" r:id="rId18"/>
          <w:footerReference w:type="default" r:id="rId19"/>
          <w:headerReference w:type="first" r:id="rId20"/>
          <w:footerReference w:type="first" r:id="rId21"/>
          <w:footnotePr>
            <w:numFmt w:val="chicago"/>
          </w:footnotePr>
          <w:pgSz w:w="11906" w:h="16838"/>
          <w:pgMar w:top="1134" w:right="566" w:bottom="1134" w:left="1418" w:header="709" w:footer="709" w:gutter="0"/>
          <w:pgNumType w:start="2"/>
          <w:cols w:space="708"/>
          <w:titlePg/>
          <w:docGrid w:linePitch="360"/>
        </w:sectPr>
      </w:pPr>
    </w:p>
    <w:p w:rsidR="00A42B24" w:rsidRDefault="00B35884">
      <w:pPr>
        <w:spacing w:line="240" w:lineRule="exact"/>
        <w:ind w:left="566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42B24" w:rsidRDefault="00B35884">
      <w:pPr>
        <w:spacing w:line="240" w:lineRule="exact"/>
        <w:ind w:left="566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города Перми</w:t>
      </w:r>
    </w:p>
    <w:p w:rsidR="00A42B24" w:rsidRDefault="00B35884">
      <w:pPr>
        <w:spacing w:line="240" w:lineRule="exact"/>
        <w:ind w:left="56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046B">
        <w:rPr>
          <w:sz w:val="28"/>
          <w:szCs w:val="28"/>
        </w:rPr>
        <w:t>10.10.2024 № 862</w:t>
      </w:r>
    </w:p>
    <w:p w:rsidR="00A42B24" w:rsidRDefault="00A42B24">
      <w:pPr>
        <w:spacing w:line="240" w:lineRule="exact"/>
        <w:rPr>
          <w:sz w:val="28"/>
          <w:szCs w:val="28"/>
        </w:rPr>
      </w:pPr>
    </w:p>
    <w:p w:rsidR="00A42B24" w:rsidRDefault="00A42B24">
      <w:pPr>
        <w:spacing w:line="240" w:lineRule="exact"/>
        <w:rPr>
          <w:sz w:val="28"/>
          <w:szCs w:val="28"/>
        </w:rPr>
      </w:pPr>
    </w:p>
    <w:p w:rsidR="00A42B24" w:rsidRDefault="00A42B24">
      <w:pPr>
        <w:spacing w:line="240" w:lineRule="exact"/>
        <w:rPr>
          <w:sz w:val="28"/>
          <w:szCs w:val="28"/>
        </w:rPr>
      </w:pPr>
    </w:p>
    <w:p w:rsidR="00A42B24" w:rsidRDefault="00A42B24">
      <w:pPr>
        <w:spacing w:line="240" w:lineRule="exact"/>
        <w:rPr>
          <w:sz w:val="28"/>
          <w:szCs w:val="28"/>
        </w:rPr>
      </w:pPr>
    </w:p>
    <w:p w:rsidR="00A42B24" w:rsidRDefault="00A42B24">
      <w:pPr>
        <w:spacing w:line="240" w:lineRule="exact"/>
        <w:rPr>
          <w:sz w:val="28"/>
          <w:szCs w:val="28"/>
        </w:rPr>
      </w:pPr>
    </w:p>
    <w:p w:rsidR="00A42B24" w:rsidRDefault="00B3588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42B24" w:rsidRDefault="00B3588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рабочей группе по сохранению и развитию </w:t>
      </w:r>
    </w:p>
    <w:p w:rsidR="00A42B24" w:rsidRDefault="00B3588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исторического центра города Перми</w:t>
      </w: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jc w:val="center"/>
        <w:rPr>
          <w:sz w:val="24"/>
          <w:szCs w:val="24"/>
        </w:rPr>
      </w:pP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jc w:val="center"/>
        <w:rPr>
          <w:sz w:val="24"/>
          <w:szCs w:val="24"/>
        </w:rPr>
      </w:pP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exact"/>
        <w:jc w:val="center"/>
        <w:rPr>
          <w:sz w:val="24"/>
          <w:szCs w:val="24"/>
        </w:rPr>
      </w:pP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I. Общие положения</w:t>
      </w: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о рабочей группе по сохранению и развитию исторического центра города Перми (далее – Положение) определяет общие положения, функции, права и порядок организации деятельности рабочей группы </w:t>
      </w:r>
      <w:r>
        <w:rPr>
          <w:color w:val="000000"/>
          <w:sz w:val="28"/>
          <w:szCs w:val="28"/>
        </w:rPr>
        <w:br/>
        <w:t>по сохранению и развитию исторического центра города Перми (далее – Рабочая группа).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Рабочая группа является коллегиальным совещательным органом </w:t>
      </w:r>
      <w:r>
        <w:rPr>
          <w:color w:val="000000"/>
          <w:sz w:val="28"/>
          <w:szCs w:val="28"/>
        </w:rPr>
        <w:br/>
        <w:t xml:space="preserve">при администрации города Перми, созданным в целях </w:t>
      </w:r>
      <w:r>
        <w:rPr>
          <w:sz w:val="28"/>
          <w:szCs w:val="28"/>
        </w:rPr>
        <w:t>сохранения и развития исторического центра города Перми, необходимого для повышения инвестиционной и туристической привлекательности города Перми</w:t>
      </w:r>
      <w:r>
        <w:rPr>
          <w:color w:val="000000"/>
          <w:sz w:val="28"/>
          <w:szCs w:val="28"/>
        </w:rPr>
        <w:t>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Р</w:t>
      </w:r>
      <w:r>
        <w:rPr>
          <w:sz w:val="28"/>
          <w:szCs w:val="28"/>
        </w:rPr>
        <w:t>абочая группа в своей деятельности руководствуется законодательством Российской Федерации, Пермского края, муниципальными правовыми актами города Перми, в том числе настоящим Положением.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Организационно-техническое обеспечение заседаний Рабочей группы осуществляет департамент культуры и молодежной политики администрации города Перми.</w:t>
      </w: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4"/>
          <w:szCs w:val="24"/>
        </w:rPr>
      </w:pP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II. Функции Рабочей группы</w:t>
      </w: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Функциями Рабочей группы являются: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разработка предложений и мероприятий, направленных на создание условий для сохранения и развития исторического центра города Перми;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2.1.2. обсуждение проблемных вопросов, касающихся сохранения </w:t>
      </w:r>
      <w:r>
        <w:rPr>
          <w:color w:val="000000"/>
          <w:sz w:val="28"/>
          <w:szCs w:val="28"/>
        </w:rPr>
        <w:br/>
        <w:t>и развития исторического центра города Перми, принятие по ним решений;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обеспечение организационного взаимодействия территориальных органов федеральных органов исполнительной власти в Пермском крае, исполнительных органов государственной власти Пермского края, подведомственных им учреждений, администрации города Перми, общественных объединений и иных организаций в рамках деятельности Рабочей группы; 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2.1.4. осуществление иных функций, связанных с целью деятельности Рабочей группы.</w:t>
      </w: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color w:val="000000"/>
          <w:sz w:val="28"/>
          <w:szCs w:val="28"/>
        </w:rPr>
      </w:pP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color w:val="000000"/>
          <w:sz w:val="28"/>
          <w:szCs w:val="28"/>
        </w:rPr>
      </w:pP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color w:val="000000"/>
          <w:sz w:val="28"/>
          <w:szCs w:val="28"/>
        </w:rPr>
      </w:pP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Права Рабочей группы</w:t>
      </w: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rPr>
          <w:sz w:val="28"/>
          <w:szCs w:val="28"/>
        </w:rPr>
      </w:pP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Рабочая группа имеет право: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color w:val="000000"/>
          <w:sz w:val="28"/>
          <w:szCs w:val="28"/>
        </w:rPr>
        <w:t xml:space="preserve">3.1. запрашивать и получать в установленном порядке от территориальных органов федеральных органов исполнительной власти в Пермском крае, исполнительных органов государственной власти Пермского края, подведомственных им учреждений, администрации города Перми, общественных объединений и иных организаций необходимые сведения, документы </w:t>
      </w:r>
      <w:r>
        <w:rPr>
          <w:color w:val="000000"/>
          <w:sz w:val="28"/>
          <w:szCs w:val="28"/>
        </w:rPr>
        <w:br/>
        <w:t>и материалы по вопросам, отнесенным к цели деятельности Рабочей группы;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приглашать на заседания Рабочей группы представителей территориальных органов федеральных органов исполнительной власти </w:t>
      </w:r>
      <w:r>
        <w:rPr>
          <w:color w:val="000000"/>
          <w:sz w:val="28"/>
          <w:szCs w:val="28"/>
        </w:rPr>
        <w:br/>
        <w:t>в Пермском крае, исполнительных органов государственной власти Пермского края, подведомственных им учреждений, администрации города Перми, общественных объединений и иных организаций, не входящих в ее состав;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заслушивать доклады участников заседаний Рабочей группы, </w:t>
      </w:r>
      <w:r>
        <w:rPr>
          <w:color w:val="000000"/>
          <w:sz w:val="28"/>
          <w:szCs w:val="28"/>
        </w:rPr>
        <w:br/>
        <w:t>не являющихся ее членами;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3.4. осуществлять контроль за выполнением принятых решений.</w:t>
      </w: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20"/>
        <w:rPr>
          <w:color w:val="000000"/>
          <w:sz w:val="28"/>
          <w:szCs w:val="28"/>
        </w:rPr>
      </w:pP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Порядок организации деятельности Рабочей группы</w:t>
      </w: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rPr>
          <w:sz w:val="28"/>
          <w:szCs w:val="28"/>
        </w:rPr>
      </w:pP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Рабочая группа осуществляет свою деятельность в форме заседаний, которые проводятся по мере необходимости. 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Рабочая группа состоит из председателя Рабочей группы, заместителя председателя Рабочей группы, секретаря и членов Рабочей группы.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Состав Рабочей группы формируется из представителей территориальных органов федеральных органов исполнительной власти </w:t>
      </w:r>
      <w:r>
        <w:rPr>
          <w:color w:val="000000"/>
          <w:sz w:val="28"/>
          <w:szCs w:val="28"/>
        </w:rPr>
        <w:br/>
        <w:t xml:space="preserve">в Пермском крае, исполнительных органов государственной власти Пермского края, подведомственных им учреждений, администрации города Перми </w:t>
      </w:r>
      <w:r>
        <w:rPr>
          <w:color w:val="000000"/>
          <w:sz w:val="28"/>
          <w:szCs w:val="28"/>
        </w:rPr>
        <w:br/>
        <w:t>и утверждается постановлением администрации города Перми.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Председатель Рабочей группы: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4.4.1. осуществляет общее руководство деятельностью Рабочей группы, определяет дату, время, место, формат и порядок проведения заседаний Рабочей группы;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4.4.2. утверждает повестку заседания Рабочей группы;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4.4.3. ведет заседания Рабочей группы;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4.4.4. подписывает протоколы заседаний Рабочей группы;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4.4.5. осуществляет иные функции в рамках деятельности Рабочей группы.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 В отсутствие председателя Рабочей группы его обязанности осуществляет заместитель председателя Рабочей группы.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председателя Рабочей группы и заместителя председателя Рабочей группы одновременно обязанности председателя Рабочей группы и заместителя председателя Рабочей группы осуществляет лицо,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которое возложено исполнение обязанностей должностного лица, являющего заместителем председателя Рабочей группы.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Секретарь Рабочей группы: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4.6.1. осуществляет организационное и информационное обеспечение деятельности Рабочей группы, в том числе ведение делопроизводства Рабочей группы;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4.6.2. формирует проект повестки заседания Рабочей группы;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4.6.3. координирует работу по подготовке необходимых материалов </w:t>
      </w:r>
      <w:r>
        <w:rPr>
          <w:sz w:val="28"/>
          <w:szCs w:val="28"/>
        </w:rPr>
        <w:br/>
        <w:t>к заседанию Рабочей группы;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4.6.4. уведомляет членов Рабочей группы и лиц, приглашенных </w:t>
      </w:r>
      <w:r>
        <w:rPr>
          <w:sz w:val="28"/>
          <w:szCs w:val="28"/>
        </w:rPr>
        <w:br/>
        <w:t>на заседание Рабочей группы, о дате, времени, месте проведения и повестке заседания Рабочей группы не позднее чем за 2 рабочих дня до даты проведения заседания Рабочей группы, обеспечивает их необходимыми материалами;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4.6.5. оформляет протокол заседания Рабочей группы в срок не более 3 рабочих дней со дня заседания Рабочей группы и осуществляет направление протокола членам Рабочей группы и другим заинтересованным лицам в течение 2 рабочих дней с даты его подписания;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4.6.6. выполняет поручения председателя Рабочей группы;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4.6.7. осуществляет иные функции в рамках деятельности Рабочей группы;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4.6.8. участвует в голосовании при принятии решений Рабочей группы.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случае отсутствия секретаря его обязанности исполняет один </w:t>
      </w:r>
      <w:r>
        <w:rPr>
          <w:sz w:val="28"/>
          <w:szCs w:val="28"/>
        </w:rPr>
        <w:br/>
        <w:t>из членов Рабочей группы.</w:t>
      </w:r>
    </w:p>
    <w:p w:rsidR="00A42B24" w:rsidRDefault="00A32E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Члены Р</w:t>
      </w:r>
      <w:r w:rsidR="00B35884">
        <w:rPr>
          <w:sz w:val="28"/>
          <w:szCs w:val="28"/>
        </w:rPr>
        <w:t>абочей группы: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4.8.1. принимают участие в заседаниях Рабочей группы;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4.8.2. знакомятся с материалами, рассматриваемыми на заседании Рабочей группы; 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4.8.3. представляют свое мнение по обсуждаемым вопросам;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4.8.4. выступают с докладами, вносят и обосновывают предложения, дают пояснения, отвечают на вопросы в ходе заседания Рабочей группы;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4.8.5. участвуют в голосовании при принятии решений Рабочей группы;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4.8.6. при несогласии с принятым Рабочей группой решением вправе изложить в письменной форме свое особое мнение не позднее рабочего </w:t>
      </w:r>
      <w:r>
        <w:rPr>
          <w:sz w:val="28"/>
          <w:szCs w:val="28"/>
        </w:rPr>
        <w:br/>
        <w:t>дня, следующего за днем проведения соответствующего заседания Рабочей группы, которое подлежит обязательному приобщению к протоколу заседания Рабочей группы.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Заседание Рабочей группы считается правомочным, если </w:t>
      </w:r>
      <w:r>
        <w:rPr>
          <w:color w:val="000000"/>
          <w:sz w:val="28"/>
          <w:szCs w:val="28"/>
        </w:rPr>
        <w:br/>
        <w:t>на нем присутствует не менее половины от общего числа членов Рабочей группы.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4.10. В случае невозможности присутствия на заседании член Рабочей группы имеет право предоставить свое мнение по рассматриваемым вопросам, которое учитывается при определении кворума и проведении голосования </w:t>
      </w:r>
      <w:r>
        <w:rPr>
          <w:color w:val="000000"/>
          <w:sz w:val="28"/>
          <w:szCs w:val="28"/>
        </w:rPr>
        <w:br/>
        <w:t>по вопросам повестки заседания Рабочей группы.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 Решения Рабочей группы принимаются простым большинством голосов от числа присутствующих на заседании членов Рабочей группы. При равенстве голосов решающим является голос председателя Рабочей группы.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4.12. Решения Рабочей группы оформляются протоколом и подписываются председателем и секретарем Рабочей группы.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4.13. Решения Рабочей группы носят рекомендательный характер.</w:t>
      </w: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A42B24" w:rsidRDefault="00A42B24">
      <w:pPr>
        <w:spacing w:line="238" w:lineRule="exact"/>
        <w:ind w:left="5669"/>
        <w:rPr>
          <w:sz w:val="28"/>
          <w:szCs w:val="28"/>
        </w:rPr>
        <w:sectPr w:rsidR="00A42B24">
          <w:headerReference w:type="default" r:id="rId22"/>
          <w:footnotePr>
            <w:numFmt w:val="chicago"/>
          </w:footnotePr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42B24" w:rsidRDefault="00B35884">
      <w:pPr>
        <w:spacing w:line="238" w:lineRule="exact"/>
        <w:ind w:left="566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42B24" w:rsidRDefault="00B35884">
      <w:pPr>
        <w:spacing w:line="238" w:lineRule="exact"/>
        <w:ind w:left="566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города Перми</w:t>
      </w:r>
    </w:p>
    <w:p w:rsidR="00A42B24" w:rsidRDefault="00B35884">
      <w:pPr>
        <w:spacing w:line="238" w:lineRule="exact"/>
        <w:ind w:left="56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046B">
        <w:rPr>
          <w:sz w:val="28"/>
          <w:szCs w:val="28"/>
        </w:rPr>
        <w:t>10.10.2024 № 862</w:t>
      </w:r>
      <w:bookmarkStart w:id="0" w:name="_GoBack"/>
      <w:bookmarkEnd w:id="0"/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ind w:firstLine="720"/>
        <w:jc w:val="both"/>
        <w:rPr>
          <w:color w:val="000000"/>
          <w:sz w:val="28"/>
          <w:szCs w:val="28"/>
        </w:rPr>
      </w:pP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рабочей группы по сохранению и развитию исторического центра </w:t>
      </w:r>
    </w:p>
    <w:p w:rsidR="00A42B24" w:rsidRDefault="00B358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города Перми</w:t>
      </w:r>
    </w:p>
    <w:p w:rsidR="00A42B24" w:rsidRDefault="00A42B2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b/>
          <w:bCs/>
          <w:color w:val="000000"/>
          <w:sz w:val="28"/>
          <w:szCs w:val="28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6"/>
        <w:gridCol w:w="6094"/>
      </w:tblGrid>
      <w:tr w:rsidR="00A42B24"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Председатель: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Соснин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Олегович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A42B24">
            <w:pPr>
              <w:rPr>
                <w:sz w:val="28"/>
                <w:szCs w:val="28"/>
              </w:rPr>
            </w:pP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города Перми</w:t>
            </w:r>
          </w:p>
        </w:tc>
      </w:tr>
      <w:tr w:rsidR="00A42B24"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Дмитриевна</w:t>
            </w:r>
          </w:p>
          <w:p w:rsidR="00A42B24" w:rsidRDefault="00A42B24">
            <w:pPr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A42B24">
            <w:pPr>
              <w:rPr>
                <w:sz w:val="28"/>
                <w:szCs w:val="28"/>
              </w:rPr>
            </w:pP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Перми</w:t>
            </w:r>
          </w:p>
          <w:p w:rsidR="00A42B24" w:rsidRDefault="00A42B24">
            <w:pPr>
              <w:rPr>
                <w:sz w:val="28"/>
                <w:szCs w:val="28"/>
              </w:rPr>
            </w:pPr>
          </w:p>
        </w:tc>
      </w:tr>
      <w:tr w:rsidR="00A42B24">
        <w:trPr>
          <w:trHeight w:val="562"/>
        </w:trPr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Секретарь: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Хорошева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A42B24">
            <w:pPr>
              <w:rPr>
                <w:sz w:val="28"/>
                <w:szCs w:val="28"/>
              </w:rPr>
            </w:pP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культуры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молодежной политики администрации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Перми</w:t>
            </w:r>
          </w:p>
        </w:tc>
      </w:tr>
      <w:tr w:rsidR="00A42B24">
        <w:trPr>
          <w:trHeight w:val="562"/>
        </w:trPr>
        <w:tc>
          <w:tcPr>
            <w:tcW w:w="38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Члены рабочей группы: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Андрианова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09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A42B24">
            <w:pPr>
              <w:rPr>
                <w:sz w:val="28"/>
                <w:szCs w:val="28"/>
              </w:rPr>
            </w:pP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 города Перми</w:t>
            </w:r>
          </w:p>
        </w:tc>
      </w:tr>
      <w:tr w:rsidR="00A42B24">
        <w:trPr>
          <w:trHeight w:val="562"/>
        </w:trPr>
        <w:tc>
          <w:tcPr>
            <w:tcW w:w="38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</w:t>
            </w:r>
          </w:p>
          <w:p w:rsidR="00A42B24" w:rsidRDefault="00B35884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609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экологии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природопользованию администрации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Перми</w:t>
            </w:r>
          </w:p>
        </w:tc>
      </w:tr>
      <w:tr w:rsidR="00A42B24"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Афанасьева </w:t>
            </w:r>
          </w:p>
          <w:p w:rsidR="00A42B24" w:rsidRDefault="00B35884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жилищных отношений администрации города Перми</w:t>
            </w:r>
          </w:p>
        </w:tc>
      </w:tr>
      <w:tr w:rsidR="00A42B24">
        <w:trPr>
          <w:trHeight w:val="322"/>
        </w:trPr>
        <w:tc>
          <w:tcPr>
            <w:tcW w:w="38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Ведерникова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Геннадьевна</w:t>
            </w:r>
          </w:p>
        </w:tc>
        <w:tc>
          <w:tcPr>
            <w:tcW w:w="609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министр по управлению имуществом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градостроительной деятельности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Пермского края (по согласованию)</w:t>
            </w:r>
          </w:p>
        </w:tc>
      </w:tr>
      <w:tr w:rsidR="00A42B24">
        <w:trPr>
          <w:trHeight w:val="606"/>
        </w:trPr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Ермолина </w:t>
            </w:r>
          </w:p>
          <w:p w:rsidR="00A42B24" w:rsidRDefault="00B35884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государственного бюджетного учреждения Пермского края «Институт территориального планирования» </w:t>
            </w:r>
          </w:p>
          <w:p w:rsidR="00A42B24" w:rsidRDefault="00B35884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A42B24">
        <w:trPr>
          <w:trHeight w:val="606"/>
        </w:trPr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Казанцев </w:t>
            </w:r>
          </w:p>
          <w:p w:rsidR="00A42B24" w:rsidRDefault="00B35884">
            <w:pP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>Вадим Леонидович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жилищно-коммунального хозяйства </w:t>
            </w:r>
          </w:p>
          <w:p w:rsidR="00A42B24" w:rsidRDefault="00B35884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администрации города Перми</w:t>
            </w:r>
          </w:p>
        </w:tc>
      </w:tr>
      <w:tr w:rsidR="00A42B24">
        <w:trPr>
          <w:trHeight w:val="606"/>
        </w:trPr>
        <w:tc>
          <w:tcPr>
            <w:tcW w:w="38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Карасев </w:t>
            </w:r>
          </w:p>
          <w:p w:rsidR="00A42B24" w:rsidRDefault="00B3588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Сергей Александрович</w:t>
            </w:r>
          </w:p>
        </w:tc>
        <w:tc>
          <w:tcPr>
            <w:tcW w:w="609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архитектуры </w:t>
            </w:r>
            <w:r>
              <w:rPr>
                <w:sz w:val="28"/>
                <w:szCs w:val="28"/>
              </w:rPr>
              <w:br/>
              <w:t>и городского дизайна департамента градостроительства и архитектуры администрации города Перми</w:t>
            </w:r>
          </w:p>
        </w:tc>
      </w:tr>
      <w:tr w:rsidR="00A42B24">
        <w:trPr>
          <w:trHeight w:val="606"/>
        </w:trPr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Князева </w:t>
            </w:r>
          </w:p>
          <w:p w:rsidR="00A42B24" w:rsidRDefault="00B35884">
            <w:pPr>
              <w:rPr>
                <w:b/>
                <w:bCs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>Анна Владимировна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Государственной инспекции </w:t>
            </w:r>
            <w:r>
              <w:rPr>
                <w:sz w:val="28"/>
                <w:szCs w:val="28"/>
              </w:rPr>
              <w:br/>
              <w:t>по охране объектов культурного наследия Пермского края (по согласованию)</w:t>
            </w:r>
          </w:p>
        </w:tc>
      </w:tr>
      <w:tr w:rsidR="00A42B24">
        <w:trPr>
          <w:trHeight w:val="606"/>
        </w:trPr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Конюкова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Андреевна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32EA9" w:rsidRDefault="00A32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</w:t>
            </w:r>
            <w:r w:rsidR="00B35884">
              <w:rPr>
                <w:sz w:val="28"/>
                <w:szCs w:val="28"/>
              </w:rPr>
              <w:t xml:space="preserve"> начальника департамента экономики </w:t>
            </w:r>
          </w:p>
          <w:p w:rsidR="00A42B24" w:rsidRDefault="00B35884"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и промышленной политики администрации города Перми</w:t>
            </w:r>
          </w:p>
        </w:tc>
      </w:tr>
      <w:tr w:rsidR="00A42B24"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Молоковских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аппарата администрации </w:t>
            </w:r>
          </w:p>
          <w:p w:rsidR="00A42B24" w:rsidRDefault="00B35884">
            <w:r>
              <w:rPr>
                <w:sz w:val="28"/>
                <w:szCs w:val="28"/>
              </w:rPr>
              <w:t>города Перми</w:t>
            </w:r>
          </w:p>
        </w:tc>
      </w:tr>
      <w:tr w:rsidR="00A42B24"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Мясоедов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</w:p>
          <w:p w:rsidR="00A42B24" w:rsidRDefault="00A42B24"/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дорог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благоустройства администрации города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Перми</w:t>
            </w:r>
          </w:p>
        </w:tc>
      </w:tr>
      <w:tr w:rsidR="00A42B24"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Платонова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Валерьевна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министр культуры Пермского края </w:t>
            </w:r>
          </w:p>
          <w:p w:rsidR="00A42B24" w:rsidRDefault="00B35884"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A42B24">
        <w:tc>
          <w:tcPr>
            <w:tcW w:w="3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Трошков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0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r>
              <w:rPr>
                <w:sz w:val="28"/>
                <w:szCs w:val="28"/>
              </w:rPr>
              <w:t>- заместитель главы администрации города Перми</w:t>
            </w:r>
          </w:p>
        </w:tc>
      </w:tr>
      <w:tr w:rsidR="00A42B24">
        <w:trPr>
          <w:trHeight w:val="322"/>
        </w:trPr>
        <w:tc>
          <w:tcPr>
            <w:tcW w:w="38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Фурман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Валерьевна</w:t>
            </w:r>
          </w:p>
        </w:tc>
        <w:tc>
          <w:tcPr>
            <w:tcW w:w="609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r>
              <w:rPr>
                <w:sz w:val="28"/>
                <w:szCs w:val="28"/>
              </w:rPr>
              <w:t>- заместитель главы администрации города Перми</w:t>
            </w:r>
          </w:p>
        </w:tc>
      </w:tr>
      <w:tr w:rsidR="00A42B24">
        <w:trPr>
          <w:trHeight w:val="322"/>
        </w:trPr>
        <w:tc>
          <w:tcPr>
            <w:tcW w:w="382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Хорошутин </w:t>
            </w:r>
          </w:p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609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42B24" w:rsidRDefault="00B3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министра по туризму Пермского края (по согласованию)</w:t>
            </w:r>
          </w:p>
        </w:tc>
      </w:tr>
    </w:tbl>
    <w:p w:rsidR="00A42B24" w:rsidRDefault="00A42B24"/>
    <w:sectPr w:rsidR="00A42B24">
      <w:headerReference w:type="default" r:id="rId23"/>
      <w:footnotePr>
        <w:numFmt w:val="chicago"/>
      </w:footnotePr>
      <w:type w:val="continuous"/>
      <w:pgSz w:w="11906" w:h="16838"/>
      <w:pgMar w:top="1134" w:right="566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3D" w:rsidRDefault="00DB2E3D">
      <w:r>
        <w:separator/>
      </w:r>
    </w:p>
  </w:endnote>
  <w:endnote w:type="continuationSeparator" w:id="0">
    <w:p w:rsidR="00DB2E3D" w:rsidRDefault="00D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24" w:rsidRDefault="00A42B24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24" w:rsidRDefault="00A42B2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3D" w:rsidRDefault="00DB2E3D">
      <w:r>
        <w:separator/>
      </w:r>
    </w:p>
  </w:footnote>
  <w:footnote w:type="continuationSeparator" w:id="0">
    <w:p w:rsidR="00DB2E3D" w:rsidRDefault="00DB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24" w:rsidRDefault="00B35884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A42B24" w:rsidRDefault="00A42B24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24" w:rsidRDefault="00A42B24">
    <w:pPr>
      <w:pStyle w:val="afc"/>
      <w:jc w:val="center"/>
    </w:pPr>
  </w:p>
  <w:p w:rsidR="00A42B24" w:rsidRDefault="00A42B24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24" w:rsidRDefault="00B35884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EE2796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A42B24" w:rsidRDefault="00A42B24">
    <w:pPr>
      <w:pStyle w:val="af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24" w:rsidRDefault="00B35884">
    <w:pPr>
      <w:pStyle w:val="afc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A42B24" w:rsidRDefault="00A42B24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577"/>
    <w:multiLevelType w:val="multilevel"/>
    <w:tmpl w:val="5E2EA06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38C32A4"/>
    <w:multiLevelType w:val="hybridMultilevel"/>
    <w:tmpl w:val="E8E0587A"/>
    <w:lvl w:ilvl="0" w:tplc="920AF2D8">
      <w:start w:val="2"/>
      <w:numFmt w:val="decimal"/>
      <w:lvlText w:val="%1."/>
      <w:lvlJc w:val="left"/>
      <w:pPr>
        <w:ind w:left="450" w:hanging="450"/>
      </w:pPr>
    </w:lvl>
    <w:lvl w:ilvl="1" w:tplc="F6FA8332">
      <w:start w:val="1"/>
      <w:numFmt w:val="none"/>
      <w:lvlText w:val=""/>
      <w:lvlJc w:val="left"/>
      <w:pPr>
        <w:tabs>
          <w:tab w:val="num" w:pos="360"/>
        </w:tabs>
      </w:pPr>
    </w:lvl>
    <w:lvl w:ilvl="2" w:tplc="A1023852">
      <w:start w:val="1"/>
      <w:numFmt w:val="none"/>
      <w:lvlText w:val=""/>
      <w:lvlJc w:val="left"/>
      <w:pPr>
        <w:tabs>
          <w:tab w:val="num" w:pos="360"/>
        </w:tabs>
      </w:pPr>
    </w:lvl>
    <w:lvl w:ilvl="3" w:tplc="14C2AED2">
      <w:start w:val="1"/>
      <w:numFmt w:val="none"/>
      <w:lvlText w:val=""/>
      <w:lvlJc w:val="left"/>
      <w:pPr>
        <w:tabs>
          <w:tab w:val="num" w:pos="360"/>
        </w:tabs>
      </w:pPr>
    </w:lvl>
    <w:lvl w:ilvl="4" w:tplc="60224E6C">
      <w:start w:val="1"/>
      <w:numFmt w:val="none"/>
      <w:lvlText w:val=""/>
      <w:lvlJc w:val="left"/>
      <w:pPr>
        <w:tabs>
          <w:tab w:val="num" w:pos="360"/>
        </w:tabs>
      </w:pPr>
    </w:lvl>
    <w:lvl w:ilvl="5" w:tplc="E9A8621E">
      <w:start w:val="1"/>
      <w:numFmt w:val="none"/>
      <w:lvlText w:val=""/>
      <w:lvlJc w:val="left"/>
      <w:pPr>
        <w:tabs>
          <w:tab w:val="num" w:pos="360"/>
        </w:tabs>
      </w:pPr>
    </w:lvl>
    <w:lvl w:ilvl="6" w:tplc="81D06B42">
      <w:start w:val="1"/>
      <w:numFmt w:val="none"/>
      <w:lvlText w:val=""/>
      <w:lvlJc w:val="left"/>
      <w:pPr>
        <w:tabs>
          <w:tab w:val="num" w:pos="360"/>
        </w:tabs>
      </w:pPr>
    </w:lvl>
    <w:lvl w:ilvl="7" w:tplc="318C499E">
      <w:start w:val="1"/>
      <w:numFmt w:val="none"/>
      <w:lvlText w:val=""/>
      <w:lvlJc w:val="left"/>
      <w:pPr>
        <w:tabs>
          <w:tab w:val="num" w:pos="360"/>
        </w:tabs>
      </w:pPr>
    </w:lvl>
    <w:lvl w:ilvl="8" w:tplc="C2001E4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7D03DC"/>
    <w:multiLevelType w:val="hybridMultilevel"/>
    <w:tmpl w:val="86166940"/>
    <w:lvl w:ilvl="0" w:tplc="5CEAFC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0EF1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0AABA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56A2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5C8C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4425E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8274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06CCE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B04F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8281962"/>
    <w:multiLevelType w:val="hybridMultilevel"/>
    <w:tmpl w:val="0010B248"/>
    <w:lvl w:ilvl="0" w:tplc="FD72AE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1461F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B096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9C13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C7221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0E42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27A4B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7C21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EC8CE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831631D"/>
    <w:multiLevelType w:val="hybridMultilevel"/>
    <w:tmpl w:val="21CAA176"/>
    <w:lvl w:ilvl="0" w:tplc="B6BCB8D2">
      <w:start w:val="1"/>
      <w:numFmt w:val="decimal"/>
      <w:lvlText w:val="%1."/>
      <w:lvlJc w:val="left"/>
      <w:pPr>
        <w:ind w:left="927" w:hanging="360"/>
      </w:pPr>
    </w:lvl>
    <w:lvl w:ilvl="1" w:tplc="E9AE7D76">
      <w:start w:val="1"/>
      <w:numFmt w:val="lowerLetter"/>
      <w:lvlText w:val="%2."/>
      <w:lvlJc w:val="left"/>
      <w:pPr>
        <w:ind w:left="1647" w:hanging="360"/>
      </w:pPr>
    </w:lvl>
    <w:lvl w:ilvl="2" w:tplc="BE985344">
      <w:start w:val="1"/>
      <w:numFmt w:val="lowerRoman"/>
      <w:lvlText w:val="%3."/>
      <w:lvlJc w:val="right"/>
      <w:pPr>
        <w:ind w:left="2367" w:hanging="180"/>
      </w:pPr>
    </w:lvl>
    <w:lvl w:ilvl="3" w:tplc="A9E078E8">
      <w:start w:val="1"/>
      <w:numFmt w:val="decimal"/>
      <w:lvlText w:val="%4."/>
      <w:lvlJc w:val="left"/>
      <w:pPr>
        <w:ind w:left="3087" w:hanging="360"/>
      </w:pPr>
    </w:lvl>
    <w:lvl w:ilvl="4" w:tplc="C3A88454">
      <w:start w:val="1"/>
      <w:numFmt w:val="lowerLetter"/>
      <w:lvlText w:val="%5."/>
      <w:lvlJc w:val="left"/>
      <w:pPr>
        <w:ind w:left="3807" w:hanging="360"/>
      </w:pPr>
    </w:lvl>
    <w:lvl w:ilvl="5" w:tplc="1456899C">
      <w:start w:val="1"/>
      <w:numFmt w:val="lowerRoman"/>
      <w:lvlText w:val="%6."/>
      <w:lvlJc w:val="right"/>
      <w:pPr>
        <w:ind w:left="4527" w:hanging="180"/>
      </w:pPr>
    </w:lvl>
    <w:lvl w:ilvl="6" w:tplc="89E49600">
      <w:start w:val="1"/>
      <w:numFmt w:val="decimal"/>
      <w:lvlText w:val="%7."/>
      <w:lvlJc w:val="left"/>
      <w:pPr>
        <w:ind w:left="5247" w:hanging="360"/>
      </w:pPr>
    </w:lvl>
    <w:lvl w:ilvl="7" w:tplc="03FE86A2">
      <w:start w:val="1"/>
      <w:numFmt w:val="lowerLetter"/>
      <w:lvlText w:val="%8."/>
      <w:lvlJc w:val="left"/>
      <w:pPr>
        <w:ind w:left="5967" w:hanging="360"/>
      </w:pPr>
    </w:lvl>
    <w:lvl w:ilvl="8" w:tplc="70805CDE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3C6374"/>
    <w:multiLevelType w:val="hybridMultilevel"/>
    <w:tmpl w:val="402EA3D6"/>
    <w:lvl w:ilvl="0" w:tplc="B734F618">
      <w:start w:val="1"/>
      <w:numFmt w:val="decimal"/>
      <w:lvlText w:val="%1."/>
      <w:lvlJc w:val="left"/>
      <w:pPr>
        <w:ind w:left="927" w:hanging="360"/>
      </w:pPr>
    </w:lvl>
    <w:lvl w:ilvl="1" w:tplc="B5D2AEB0">
      <w:start w:val="1"/>
      <w:numFmt w:val="lowerLetter"/>
      <w:lvlText w:val="%2."/>
      <w:lvlJc w:val="left"/>
      <w:pPr>
        <w:ind w:left="1647" w:hanging="360"/>
      </w:pPr>
    </w:lvl>
    <w:lvl w:ilvl="2" w:tplc="23245CE0">
      <w:start w:val="1"/>
      <w:numFmt w:val="lowerRoman"/>
      <w:lvlText w:val="%3."/>
      <w:lvlJc w:val="right"/>
      <w:pPr>
        <w:ind w:left="2367" w:hanging="180"/>
      </w:pPr>
    </w:lvl>
    <w:lvl w:ilvl="3" w:tplc="5048295E">
      <w:start w:val="1"/>
      <w:numFmt w:val="decimal"/>
      <w:lvlText w:val="%4."/>
      <w:lvlJc w:val="left"/>
      <w:pPr>
        <w:ind w:left="3087" w:hanging="360"/>
      </w:pPr>
    </w:lvl>
    <w:lvl w:ilvl="4" w:tplc="3EEC6332">
      <w:start w:val="1"/>
      <w:numFmt w:val="lowerLetter"/>
      <w:lvlText w:val="%5."/>
      <w:lvlJc w:val="left"/>
      <w:pPr>
        <w:ind w:left="3807" w:hanging="360"/>
      </w:pPr>
    </w:lvl>
    <w:lvl w:ilvl="5" w:tplc="FF528C72">
      <w:start w:val="1"/>
      <w:numFmt w:val="lowerRoman"/>
      <w:lvlText w:val="%6."/>
      <w:lvlJc w:val="right"/>
      <w:pPr>
        <w:ind w:left="4527" w:hanging="180"/>
      </w:pPr>
    </w:lvl>
    <w:lvl w:ilvl="6" w:tplc="57D29E10">
      <w:start w:val="1"/>
      <w:numFmt w:val="decimal"/>
      <w:lvlText w:val="%7."/>
      <w:lvlJc w:val="left"/>
      <w:pPr>
        <w:ind w:left="5247" w:hanging="360"/>
      </w:pPr>
    </w:lvl>
    <w:lvl w:ilvl="7" w:tplc="455AE138">
      <w:start w:val="1"/>
      <w:numFmt w:val="lowerLetter"/>
      <w:lvlText w:val="%8."/>
      <w:lvlJc w:val="left"/>
      <w:pPr>
        <w:ind w:left="5967" w:hanging="360"/>
      </w:pPr>
    </w:lvl>
    <w:lvl w:ilvl="8" w:tplc="9D346F44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B0128D"/>
    <w:multiLevelType w:val="hybridMultilevel"/>
    <w:tmpl w:val="C42688E8"/>
    <w:lvl w:ilvl="0" w:tplc="9C1449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084AC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5C3A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08282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E80B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1DAFA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D2E0B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B08D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73815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3794D72"/>
    <w:multiLevelType w:val="hybridMultilevel"/>
    <w:tmpl w:val="B07033E8"/>
    <w:lvl w:ilvl="0" w:tplc="CDB66974">
      <w:start w:val="1"/>
      <w:numFmt w:val="decimal"/>
      <w:lvlText w:val="%1."/>
      <w:lvlJc w:val="left"/>
      <w:pPr>
        <w:ind w:left="1512" w:hanging="945"/>
      </w:pPr>
    </w:lvl>
    <w:lvl w:ilvl="1" w:tplc="15606204">
      <w:start w:val="1"/>
      <w:numFmt w:val="lowerLetter"/>
      <w:lvlText w:val="%2."/>
      <w:lvlJc w:val="left"/>
      <w:pPr>
        <w:ind w:left="1647" w:hanging="360"/>
      </w:pPr>
    </w:lvl>
    <w:lvl w:ilvl="2" w:tplc="9A30965A">
      <w:start w:val="1"/>
      <w:numFmt w:val="lowerRoman"/>
      <w:lvlText w:val="%3."/>
      <w:lvlJc w:val="right"/>
      <w:pPr>
        <w:ind w:left="2367" w:hanging="180"/>
      </w:pPr>
    </w:lvl>
    <w:lvl w:ilvl="3" w:tplc="A79E04D2">
      <w:start w:val="1"/>
      <w:numFmt w:val="decimal"/>
      <w:lvlText w:val="%4."/>
      <w:lvlJc w:val="left"/>
      <w:pPr>
        <w:ind w:left="3087" w:hanging="360"/>
      </w:pPr>
    </w:lvl>
    <w:lvl w:ilvl="4" w:tplc="55481C40">
      <w:start w:val="1"/>
      <w:numFmt w:val="lowerLetter"/>
      <w:lvlText w:val="%5."/>
      <w:lvlJc w:val="left"/>
      <w:pPr>
        <w:ind w:left="3807" w:hanging="360"/>
      </w:pPr>
    </w:lvl>
    <w:lvl w:ilvl="5" w:tplc="0EA06B50">
      <w:start w:val="1"/>
      <w:numFmt w:val="lowerRoman"/>
      <w:lvlText w:val="%6."/>
      <w:lvlJc w:val="right"/>
      <w:pPr>
        <w:ind w:left="4527" w:hanging="180"/>
      </w:pPr>
    </w:lvl>
    <w:lvl w:ilvl="6" w:tplc="7D0CBAC2">
      <w:start w:val="1"/>
      <w:numFmt w:val="decimal"/>
      <w:lvlText w:val="%7."/>
      <w:lvlJc w:val="left"/>
      <w:pPr>
        <w:ind w:left="5247" w:hanging="360"/>
      </w:pPr>
    </w:lvl>
    <w:lvl w:ilvl="7" w:tplc="1320049A">
      <w:start w:val="1"/>
      <w:numFmt w:val="lowerLetter"/>
      <w:lvlText w:val="%8."/>
      <w:lvlJc w:val="left"/>
      <w:pPr>
        <w:ind w:left="5967" w:hanging="360"/>
      </w:pPr>
    </w:lvl>
    <w:lvl w:ilvl="8" w:tplc="CFD006BA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1C7B27"/>
    <w:multiLevelType w:val="hybridMultilevel"/>
    <w:tmpl w:val="96BC2F60"/>
    <w:lvl w:ilvl="0" w:tplc="F030E3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C921A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C9672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2164B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84AD6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DB64C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A8A4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49E1BF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28054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CA176C8"/>
    <w:multiLevelType w:val="hybridMultilevel"/>
    <w:tmpl w:val="453694BC"/>
    <w:lvl w:ilvl="0" w:tplc="576405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E3C63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FA881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C213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5C98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93263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2457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BAD0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EAC33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2F41B6A"/>
    <w:multiLevelType w:val="multilevel"/>
    <w:tmpl w:val="0726AAE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3F65E38"/>
    <w:multiLevelType w:val="hybridMultilevel"/>
    <w:tmpl w:val="BA362918"/>
    <w:lvl w:ilvl="0" w:tplc="D5BAC7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BBE4D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A980E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A161C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14A33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418BC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E61D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306DE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FC68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5EB668F"/>
    <w:multiLevelType w:val="hybridMultilevel"/>
    <w:tmpl w:val="942497BC"/>
    <w:lvl w:ilvl="0" w:tplc="8E2A55F2">
      <w:start w:val="1"/>
      <w:numFmt w:val="decimal"/>
      <w:lvlText w:val="%1."/>
      <w:lvlJc w:val="left"/>
      <w:pPr>
        <w:ind w:left="927" w:hanging="360"/>
      </w:pPr>
    </w:lvl>
    <w:lvl w:ilvl="1" w:tplc="A6FCA41E">
      <w:start w:val="1"/>
      <w:numFmt w:val="lowerLetter"/>
      <w:lvlText w:val="%2."/>
      <w:lvlJc w:val="left"/>
      <w:pPr>
        <w:ind w:left="1647" w:hanging="360"/>
      </w:pPr>
    </w:lvl>
    <w:lvl w:ilvl="2" w:tplc="889C629A">
      <w:start w:val="1"/>
      <w:numFmt w:val="lowerRoman"/>
      <w:lvlText w:val="%3."/>
      <w:lvlJc w:val="right"/>
      <w:pPr>
        <w:ind w:left="2367" w:hanging="180"/>
      </w:pPr>
    </w:lvl>
    <w:lvl w:ilvl="3" w:tplc="2C06631E">
      <w:start w:val="1"/>
      <w:numFmt w:val="decimal"/>
      <w:lvlText w:val="%4."/>
      <w:lvlJc w:val="left"/>
      <w:pPr>
        <w:ind w:left="3087" w:hanging="360"/>
      </w:pPr>
    </w:lvl>
    <w:lvl w:ilvl="4" w:tplc="E26CF87E">
      <w:start w:val="1"/>
      <w:numFmt w:val="lowerLetter"/>
      <w:lvlText w:val="%5."/>
      <w:lvlJc w:val="left"/>
      <w:pPr>
        <w:ind w:left="3807" w:hanging="360"/>
      </w:pPr>
    </w:lvl>
    <w:lvl w:ilvl="5" w:tplc="B4826D18">
      <w:start w:val="1"/>
      <w:numFmt w:val="lowerRoman"/>
      <w:lvlText w:val="%6."/>
      <w:lvlJc w:val="right"/>
      <w:pPr>
        <w:ind w:left="4527" w:hanging="180"/>
      </w:pPr>
    </w:lvl>
    <w:lvl w:ilvl="6" w:tplc="C14AB822">
      <w:start w:val="1"/>
      <w:numFmt w:val="decimal"/>
      <w:lvlText w:val="%7."/>
      <w:lvlJc w:val="left"/>
      <w:pPr>
        <w:ind w:left="5247" w:hanging="360"/>
      </w:pPr>
    </w:lvl>
    <w:lvl w:ilvl="7" w:tplc="A39C00E2">
      <w:start w:val="1"/>
      <w:numFmt w:val="lowerLetter"/>
      <w:lvlText w:val="%8."/>
      <w:lvlJc w:val="left"/>
      <w:pPr>
        <w:ind w:left="5967" w:hanging="360"/>
      </w:pPr>
    </w:lvl>
    <w:lvl w:ilvl="8" w:tplc="458A31F6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1B1BD5"/>
    <w:multiLevelType w:val="hybridMultilevel"/>
    <w:tmpl w:val="CB8A1586"/>
    <w:lvl w:ilvl="0" w:tplc="0E9236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4BA4E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63298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DE069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E816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16C55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896E1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5064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73C7F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B465ACE"/>
    <w:multiLevelType w:val="hybridMultilevel"/>
    <w:tmpl w:val="BDF60A36"/>
    <w:lvl w:ilvl="0" w:tplc="309059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05253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32A6D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C1480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9279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8CA05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DB288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CC084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E640D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86C547F"/>
    <w:multiLevelType w:val="hybridMultilevel"/>
    <w:tmpl w:val="90BE6C86"/>
    <w:lvl w:ilvl="0" w:tplc="BC384A0A">
      <w:start w:val="1"/>
      <w:numFmt w:val="decimal"/>
      <w:lvlText w:val="%1."/>
      <w:lvlJc w:val="left"/>
      <w:pPr>
        <w:ind w:left="1755" w:hanging="1035"/>
      </w:pPr>
    </w:lvl>
    <w:lvl w:ilvl="1" w:tplc="F2FAFC54">
      <w:start w:val="1"/>
      <w:numFmt w:val="lowerLetter"/>
      <w:lvlText w:val="%2."/>
      <w:lvlJc w:val="left"/>
      <w:pPr>
        <w:ind w:left="1800" w:hanging="360"/>
      </w:pPr>
    </w:lvl>
    <w:lvl w:ilvl="2" w:tplc="E34209EA">
      <w:start w:val="1"/>
      <w:numFmt w:val="lowerRoman"/>
      <w:lvlText w:val="%3."/>
      <w:lvlJc w:val="right"/>
      <w:pPr>
        <w:ind w:left="2520" w:hanging="180"/>
      </w:pPr>
    </w:lvl>
    <w:lvl w:ilvl="3" w:tplc="A968A2C2">
      <w:start w:val="1"/>
      <w:numFmt w:val="decimal"/>
      <w:lvlText w:val="%4."/>
      <w:lvlJc w:val="left"/>
      <w:pPr>
        <w:ind w:left="3240" w:hanging="360"/>
      </w:pPr>
    </w:lvl>
    <w:lvl w:ilvl="4" w:tplc="9AEAA646">
      <w:start w:val="1"/>
      <w:numFmt w:val="lowerLetter"/>
      <w:lvlText w:val="%5."/>
      <w:lvlJc w:val="left"/>
      <w:pPr>
        <w:ind w:left="3960" w:hanging="360"/>
      </w:pPr>
    </w:lvl>
    <w:lvl w:ilvl="5" w:tplc="6D061430">
      <w:start w:val="1"/>
      <w:numFmt w:val="lowerRoman"/>
      <w:lvlText w:val="%6."/>
      <w:lvlJc w:val="right"/>
      <w:pPr>
        <w:ind w:left="4680" w:hanging="180"/>
      </w:pPr>
    </w:lvl>
    <w:lvl w:ilvl="6" w:tplc="F8E2A778">
      <w:start w:val="1"/>
      <w:numFmt w:val="decimal"/>
      <w:lvlText w:val="%7."/>
      <w:lvlJc w:val="left"/>
      <w:pPr>
        <w:ind w:left="5400" w:hanging="360"/>
      </w:pPr>
    </w:lvl>
    <w:lvl w:ilvl="7" w:tplc="152EDF54">
      <w:start w:val="1"/>
      <w:numFmt w:val="lowerLetter"/>
      <w:lvlText w:val="%8."/>
      <w:lvlJc w:val="left"/>
      <w:pPr>
        <w:ind w:left="6120" w:hanging="360"/>
      </w:pPr>
    </w:lvl>
    <w:lvl w:ilvl="8" w:tplc="5EE604C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8F5253"/>
    <w:multiLevelType w:val="hybridMultilevel"/>
    <w:tmpl w:val="2690DF3C"/>
    <w:lvl w:ilvl="0" w:tplc="83C6BB1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5120AB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D58273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5845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3C46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0BA2CAE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92D220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DAB4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3D695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7" w15:restartNumberingAfterBreak="0">
    <w:nsid w:val="3E8E1F3A"/>
    <w:multiLevelType w:val="hybridMultilevel"/>
    <w:tmpl w:val="535E9A3C"/>
    <w:lvl w:ilvl="0" w:tplc="70223F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0E24E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4A8E93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3C25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E3E9C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3823C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B1AEA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6869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63070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EFC155C"/>
    <w:multiLevelType w:val="hybridMultilevel"/>
    <w:tmpl w:val="2A706B5A"/>
    <w:lvl w:ilvl="0" w:tplc="E1D2E5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2EF3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38CE3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81E5E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4A4D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4B4FB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56C6B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6ED3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F0F0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2C37016"/>
    <w:multiLevelType w:val="multilevel"/>
    <w:tmpl w:val="D006F8A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43BA78CB"/>
    <w:multiLevelType w:val="multilevel"/>
    <w:tmpl w:val="1DB4C2C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488301C3"/>
    <w:multiLevelType w:val="hybridMultilevel"/>
    <w:tmpl w:val="97C29500"/>
    <w:lvl w:ilvl="0" w:tplc="89B676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3E262B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90C33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5260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64452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85466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38E9F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969A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900D4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B484454"/>
    <w:multiLevelType w:val="multilevel"/>
    <w:tmpl w:val="89DC391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59E27033"/>
    <w:multiLevelType w:val="hybridMultilevel"/>
    <w:tmpl w:val="5C1AC326"/>
    <w:lvl w:ilvl="0" w:tplc="FC9444CE">
      <w:start w:val="1"/>
      <w:numFmt w:val="decimal"/>
      <w:lvlText w:val="%1."/>
      <w:lvlJc w:val="left"/>
      <w:pPr>
        <w:ind w:left="720" w:hanging="360"/>
      </w:pPr>
    </w:lvl>
    <w:lvl w:ilvl="1" w:tplc="07DA8D08">
      <w:start w:val="1"/>
      <w:numFmt w:val="lowerLetter"/>
      <w:lvlText w:val="%2."/>
      <w:lvlJc w:val="left"/>
      <w:pPr>
        <w:ind w:left="1440" w:hanging="360"/>
      </w:pPr>
    </w:lvl>
    <w:lvl w:ilvl="2" w:tplc="FD006D64">
      <w:start w:val="1"/>
      <w:numFmt w:val="lowerRoman"/>
      <w:lvlText w:val="%3."/>
      <w:lvlJc w:val="right"/>
      <w:pPr>
        <w:ind w:left="2160" w:hanging="180"/>
      </w:pPr>
    </w:lvl>
    <w:lvl w:ilvl="3" w:tplc="FFEA5256">
      <w:start w:val="1"/>
      <w:numFmt w:val="decimal"/>
      <w:lvlText w:val="%4."/>
      <w:lvlJc w:val="left"/>
      <w:pPr>
        <w:ind w:left="2880" w:hanging="360"/>
      </w:pPr>
    </w:lvl>
    <w:lvl w:ilvl="4" w:tplc="327C3E60">
      <w:start w:val="1"/>
      <w:numFmt w:val="lowerLetter"/>
      <w:lvlText w:val="%5."/>
      <w:lvlJc w:val="left"/>
      <w:pPr>
        <w:ind w:left="3600" w:hanging="360"/>
      </w:pPr>
    </w:lvl>
    <w:lvl w:ilvl="5" w:tplc="75E430D6">
      <w:start w:val="1"/>
      <w:numFmt w:val="lowerRoman"/>
      <w:lvlText w:val="%6."/>
      <w:lvlJc w:val="right"/>
      <w:pPr>
        <w:ind w:left="4320" w:hanging="180"/>
      </w:pPr>
    </w:lvl>
    <w:lvl w:ilvl="6" w:tplc="D5C0BDB0">
      <w:start w:val="1"/>
      <w:numFmt w:val="decimal"/>
      <w:lvlText w:val="%7."/>
      <w:lvlJc w:val="left"/>
      <w:pPr>
        <w:ind w:left="5040" w:hanging="360"/>
      </w:pPr>
    </w:lvl>
    <w:lvl w:ilvl="7" w:tplc="A4A27028">
      <w:start w:val="1"/>
      <w:numFmt w:val="lowerLetter"/>
      <w:lvlText w:val="%8."/>
      <w:lvlJc w:val="left"/>
      <w:pPr>
        <w:ind w:left="5760" w:hanging="360"/>
      </w:pPr>
    </w:lvl>
    <w:lvl w:ilvl="8" w:tplc="3B2C7B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82E22"/>
    <w:multiLevelType w:val="multilevel"/>
    <w:tmpl w:val="3B98BBC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620F2B25"/>
    <w:multiLevelType w:val="hybridMultilevel"/>
    <w:tmpl w:val="F0F80380"/>
    <w:lvl w:ilvl="0" w:tplc="B538C3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05A81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1E059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4369F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C0EF2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CE260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C2046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50AC6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DB0E7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6D67A62"/>
    <w:multiLevelType w:val="hybridMultilevel"/>
    <w:tmpl w:val="A394DD8E"/>
    <w:lvl w:ilvl="0" w:tplc="452AB2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F9254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D3A51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84631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ACDB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27A46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0021B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F03B4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CB835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71F065BF"/>
    <w:multiLevelType w:val="hybridMultilevel"/>
    <w:tmpl w:val="4C886380"/>
    <w:lvl w:ilvl="0" w:tplc="ABAA4D40">
      <w:start w:val="1"/>
      <w:numFmt w:val="decimal"/>
      <w:lvlText w:val="%1."/>
      <w:lvlJc w:val="left"/>
      <w:pPr>
        <w:ind w:left="1069" w:hanging="360"/>
      </w:pPr>
    </w:lvl>
    <w:lvl w:ilvl="1" w:tplc="EE360BC0">
      <w:start w:val="1"/>
      <w:numFmt w:val="lowerLetter"/>
      <w:lvlText w:val="%2."/>
      <w:lvlJc w:val="left"/>
      <w:pPr>
        <w:ind w:left="1789" w:hanging="360"/>
      </w:pPr>
    </w:lvl>
    <w:lvl w:ilvl="2" w:tplc="1E7A7862">
      <w:start w:val="1"/>
      <w:numFmt w:val="lowerRoman"/>
      <w:lvlText w:val="%3."/>
      <w:lvlJc w:val="right"/>
      <w:pPr>
        <w:ind w:left="2509" w:hanging="180"/>
      </w:pPr>
    </w:lvl>
    <w:lvl w:ilvl="3" w:tplc="ADA89B56">
      <w:start w:val="1"/>
      <w:numFmt w:val="decimal"/>
      <w:lvlText w:val="%4."/>
      <w:lvlJc w:val="left"/>
      <w:pPr>
        <w:ind w:left="3229" w:hanging="360"/>
      </w:pPr>
    </w:lvl>
    <w:lvl w:ilvl="4" w:tplc="B9CEA42E">
      <w:start w:val="1"/>
      <w:numFmt w:val="lowerLetter"/>
      <w:lvlText w:val="%5."/>
      <w:lvlJc w:val="left"/>
      <w:pPr>
        <w:ind w:left="3949" w:hanging="360"/>
      </w:pPr>
    </w:lvl>
    <w:lvl w:ilvl="5" w:tplc="05784156">
      <w:start w:val="1"/>
      <w:numFmt w:val="lowerRoman"/>
      <w:lvlText w:val="%6."/>
      <w:lvlJc w:val="right"/>
      <w:pPr>
        <w:ind w:left="4669" w:hanging="180"/>
      </w:pPr>
    </w:lvl>
    <w:lvl w:ilvl="6" w:tplc="ED16F922">
      <w:start w:val="1"/>
      <w:numFmt w:val="decimal"/>
      <w:lvlText w:val="%7."/>
      <w:lvlJc w:val="left"/>
      <w:pPr>
        <w:ind w:left="5389" w:hanging="360"/>
      </w:pPr>
    </w:lvl>
    <w:lvl w:ilvl="7" w:tplc="39721F72">
      <w:start w:val="1"/>
      <w:numFmt w:val="lowerLetter"/>
      <w:lvlText w:val="%8."/>
      <w:lvlJc w:val="left"/>
      <w:pPr>
        <w:ind w:left="6109" w:hanging="360"/>
      </w:pPr>
    </w:lvl>
    <w:lvl w:ilvl="8" w:tplc="D82A455A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362ABD"/>
    <w:multiLevelType w:val="hybridMultilevel"/>
    <w:tmpl w:val="B70610D6"/>
    <w:lvl w:ilvl="0" w:tplc="417EF1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C4A09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678BF0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6E803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5EF5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5AAF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2542FD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F403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FC1ED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ED92276"/>
    <w:multiLevelType w:val="hybridMultilevel"/>
    <w:tmpl w:val="7F44BA32"/>
    <w:lvl w:ilvl="0" w:tplc="99B07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C2CE9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D2BABD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122C7A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E8A89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5DEC92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CD64F6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F8F3B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1CAEAD9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30" w15:restartNumberingAfterBreak="0">
    <w:nsid w:val="7EFB2898"/>
    <w:multiLevelType w:val="hybridMultilevel"/>
    <w:tmpl w:val="2E700342"/>
    <w:lvl w:ilvl="0" w:tplc="6FF2141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AA65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3F8F79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AB474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2E77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CAFB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E8EC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8CE5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36B1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9"/>
  </w:num>
  <w:num w:numId="2">
    <w:abstractNumId w:val="1"/>
  </w:num>
  <w:num w:numId="3">
    <w:abstractNumId w:val="16"/>
  </w:num>
  <w:num w:numId="4">
    <w:abstractNumId w:val="4"/>
  </w:num>
  <w:num w:numId="5">
    <w:abstractNumId w:val="15"/>
  </w:num>
  <w:num w:numId="6">
    <w:abstractNumId w:val="12"/>
  </w:num>
  <w:num w:numId="7">
    <w:abstractNumId w:val="5"/>
  </w:num>
  <w:num w:numId="8">
    <w:abstractNumId w:val="23"/>
  </w:num>
  <w:num w:numId="9">
    <w:abstractNumId w:val="27"/>
  </w:num>
  <w:num w:numId="10">
    <w:abstractNumId w:val="7"/>
  </w:num>
  <w:num w:numId="11">
    <w:abstractNumId w:val="19"/>
  </w:num>
  <w:num w:numId="12">
    <w:abstractNumId w:val="24"/>
  </w:num>
  <w:num w:numId="13">
    <w:abstractNumId w:val="22"/>
  </w:num>
  <w:num w:numId="14">
    <w:abstractNumId w:val="10"/>
  </w:num>
  <w:num w:numId="15">
    <w:abstractNumId w:val="20"/>
  </w:num>
  <w:num w:numId="16">
    <w:abstractNumId w:val="0"/>
  </w:num>
  <w:num w:numId="17">
    <w:abstractNumId w:val="28"/>
  </w:num>
  <w:num w:numId="18">
    <w:abstractNumId w:val="3"/>
  </w:num>
  <w:num w:numId="19">
    <w:abstractNumId w:val="11"/>
  </w:num>
  <w:num w:numId="20">
    <w:abstractNumId w:val="14"/>
  </w:num>
  <w:num w:numId="21">
    <w:abstractNumId w:val="2"/>
  </w:num>
  <w:num w:numId="22">
    <w:abstractNumId w:val="25"/>
  </w:num>
  <w:num w:numId="23">
    <w:abstractNumId w:val="21"/>
  </w:num>
  <w:num w:numId="24">
    <w:abstractNumId w:val="6"/>
  </w:num>
  <w:num w:numId="25">
    <w:abstractNumId w:val="8"/>
  </w:num>
  <w:num w:numId="26">
    <w:abstractNumId w:val="30"/>
  </w:num>
  <w:num w:numId="27">
    <w:abstractNumId w:val="26"/>
  </w:num>
  <w:num w:numId="28">
    <w:abstractNumId w:val="9"/>
  </w:num>
  <w:num w:numId="29">
    <w:abstractNumId w:val="17"/>
  </w:num>
  <w:num w:numId="30">
    <w:abstractNumId w:val="1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24"/>
    <w:rsid w:val="004E0C0A"/>
    <w:rsid w:val="00610AD0"/>
    <w:rsid w:val="006B046B"/>
    <w:rsid w:val="00A32EA9"/>
    <w:rsid w:val="00A42B24"/>
    <w:rsid w:val="00B35884"/>
    <w:rsid w:val="00D63207"/>
    <w:rsid w:val="00DB2E3D"/>
    <w:rsid w:val="00E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51582-DDBC-4A83-B74C-9631A203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</w:style>
  <w:style w:type="character" w:customStyle="1" w:styleId="FootnoteTextChar">
    <w:name w:val="Footnote Text Char"/>
    <w:uiPriority w:val="99"/>
    <w:rPr>
      <w:sz w:val="18"/>
    </w:rPr>
  </w:style>
  <w:style w:type="character" w:styleId="af">
    <w:name w:val="footnote reference"/>
    <w:rPr>
      <w:vertAlign w:val="superscript"/>
    </w:rPr>
  </w:style>
  <w:style w:type="paragraph" w:styleId="af0">
    <w:name w:val="endnote text"/>
    <w:basedOn w:val="a"/>
    <w:link w:val="af1"/>
  </w:style>
  <w:style w:type="character" w:customStyle="1" w:styleId="EndnoteTextChar">
    <w:name w:val="Endnote Text Char"/>
    <w:uiPriority w:val="99"/>
    <w:rPr>
      <w:sz w:val="20"/>
    </w:rPr>
  </w:style>
  <w:style w:type="character" w:styleId="af2">
    <w:name w:val="endnote reference"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</w:style>
  <w:style w:type="character" w:styleId="afb">
    <w:name w:val="page number"/>
    <w:basedOn w:val="a0"/>
  </w:style>
  <w:style w:type="paragraph" w:styleId="afc">
    <w:name w:val="header"/>
    <w:basedOn w:val="a"/>
    <w:link w:val="afd"/>
    <w:uiPriority w:val="99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</w:style>
  <w:style w:type="numbering" w:customStyle="1" w:styleId="16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customStyle="1" w:styleId="ConsPlusNormal">
    <w:name w:val="ConsPlusNormal"/>
    <w:qFormat/>
    <w:rPr>
      <w:sz w:val="28"/>
      <w:szCs w:val="28"/>
      <w:lang w:eastAsia="ru-RU"/>
    </w:rPr>
  </w:style>
  <w:style w:type="numbering" w:customStyle="1" w:styleId="112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fa">
    <w:name w:val="Нижний колонтитул Знак"/>
    <w:link w:val="af9"/>
    <w:uiPriority w:val="99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f2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aff3">
    <w:name w:val="annotation reference"/>
    <w:rPr>
      <w:sz w:val="16"/>
      <w:szCs w:val="16"/>
    </w:rPr>
  </w:style>
  <w:style w:type="paragraph" w:styleId="aff4">
    <w:name w:val="annotation text"/>
    <w:basedOn w:val="a"/>
    <w:link w:val="aff5"/>
  </w:style>
  <w:style w:type="character" w:customStyle="1" w:styleId="aff5">
    <w:name w:val="Текст примечания Знак"/>
    <w:basedOn w:val="a0"/>
    <w:link w:val="aff4"/>
  </w:style>
  <w:style w:type="paragraph" w:styleId="aff6">
    <w:name w:val="annotation subject"/>
    <w:basedOn w:val="aff4"/>
    <w:next w:val="aff4"/>
    <w:link w:val="aff7"/>
    <w:rPr>
      <w:b/>
      <w:bCs/>
      <w:lang w:val="en-US" w:eastAsia="en-US"/>
    </w:rPr>
  </w:style>
  <w:style w:type="character" w:customStyle="1" w:styleId="aff7">
    <w:name w:val="Тема примечания Знак"/>
    <w:link w:val="aff6"/>
    <w:rPr>
      <w:b/>
      <w:bCs/>
      <w:lang w:val="en-US" w:eastAsia="en-US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e">
    <w:name w:val="Текст сноски Знак"/>
    <w:basedOn w:val="a0"/>
    <w:link w:val="ad"/>
  </w:style>
  <w:style w:type="character" w:customStyle="1" w:styleId="af1">
    <w:name w:val="Текст концевой сноски Знак"/>
    <w:basedOn w:val="a0"/>
    <w:link w:val="af0"/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styleId="aff8">
    <w:name w:val="Emphasis"/>
    <w:basedOn w:val="a0"/>
    <w:uiPriority w:val="20"/>
    <w:qFormat/>
    <w:rPr>
      <w:i/>
      <w:iCs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7" Type="http://schemas.openxmlformats.org/officeDocument/2006/relationships/image" Target="media/image2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header" Target="header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2024-10-10T07:50:00Z</cp:lastPrinted>
  <dcterms:created xsi:type="dcterms:W3CDTF">2024-10-10T07:52:00Z</dcterms:created>
  <dcterms:modified xsi:type="dcterms:W3CDTF">2024-10-10T07:52:00Z</dcterms:modified>
  <cp:version>786432</cp:version>
</cp:coreProperties>
</file>