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4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  <w:bCs/>
        </w:rPr>
      </w:r>
      <w:r>
        <w:rPr>
          <w:b/>
        </w:rPr>
        <w:t xml:space="preserve">в постановление </w:t>
      </w:r>
      <w:r>
        <w:rPr>
          <w:b/>
        </w:rPr>
      </w:r>
    </w:p>
    <w:p>
      <w:pPr>
        <w:pStyle w:val="924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b/>
        </w:rPr>
        <w:t xml:space="preserve">администрации </w:t>
      </w:r>
      <w:r>
        <w:rPr>
          <w:b/>
        </w:rPr>
        <w:t xml:space="preserve">города Перми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24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от 31.08.2023 </w:t>
      </w:r>
      <w:r>
        <w:rPr>
          <w:b/>
          <w:bCs/>
        </w:rPr>
      </w:r>
      <w:r/>
      <w:r>
        <w:rPr>
          <w:rFonts w:ascii="Times New Roman" w:hAnsi="Times New Roman"/>
          <w:b/>
          <w:sz w:val="28"/>
          <w:szCs w:val="28"/>
        </w:rPr>
        <w:t xml:space="preserve">№ 790 «Об утверждении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24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Порядка </w:t>
      </w:r>
      <w:r>
        <w:rPr>
          <w:rFonts w:ascii="Times New Roman" w:hAnsi="Times New Roman"/>
          <w:b/>
          <w:bCs/>
          <w:sz w:val="28"/>
          <w:szCs w:val="28"/>
        </w:rPr>
      </w:r>
      <w:r/>
      <w:r>
        <w:rPr>
          <w:rFonts w:ascii="Times New Roman" w:hAnsi="Times New Roman"/>
          <w:b/>
          <w:sz w:val="28"/>
          <w:szCs w:val="28"/>
        </w:rPr>
        <w:t xml:space="preserve">взаимодействия между функциональными </w:t>
      </w:r>
      <w:r>
        <w:rPr>
          <w:b/>
          <w:bCs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24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территориальными органами администрации </w:t>
      </w:r>
      <w:r>
        <w:rPr>
          <w:b/>
          <w:bCs/>
        </w:rPr>
      </w:r>
    </w:p>
    <w:p>
      <w:pPr>
        <w:pStyle w:val="924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Перми, владельцами установок наружного </w:t>
      </w:r>
      <w:r>
        <w:rPr>
          <w:b/>
          <w:bCs/>
        </w:rPr>
      </w:r>
    </w:p>
    <w:p>
      <w:pPr>
        <w:pStyle w:val="924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освещения, расположенных на территории общего </w:t>
      </w:r>
      <w:r>
        <w:rPr>
          <w:b/>
          <w:bCs/>
        </w:rPr>
      </w:r>
    </w:p>
    <w:p>
      <w:pPr>
        <w:pStyle w:val="924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пользования, при о</w:t>
      </w:r>
      <w:r>
        <w:rPr>
          <w:rFonts w:ascii="Times New Roman" w:hAnsi="Times New Roman"/>
          <w:b/>
          <w:sz w:val="28"/>
          <w:szCs w:val="28"/>
        </w:rPr>
        <w:t xml:space="preserve">рганизации освещения </w:t>
      </w:r>
      <w:r>
        <w:rPr>
          <w:b/>
          <w:bCs/>
        </w:rPr>
      </w:r>
    </w:p>
    <w:p>
      <w:pPr>
        <w:pStyle w:val="924"/>
        <w:spacing w:line="240" w:lineRule="exact"/>
        <w:rPr>
          <w:b/>
          <w:bCs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территории общего пользования города Перми»</w:t>
      </w: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города Перми, решения Пермской городской Думы </w:t>
      </w:r>
      <w:r>
        <w:rPr>
          <w:sz w:val="28"/>
          <w:szCs w:val="28"/>
        </w:rPr>
        <w:br w:type="textWrapping" w:clear="all"/>
        <w:t xml:space="preserve">от 15 декабря 2020 г. № 277 «Об утверждении Правил благоустройства территории города Перми»,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постановление администрации города Перми </w:t>
      </w:r>
      <w:r>
        <w:rPr>
          <w:sz w:val="28"/>
          <w:szCs w:val="28"/>
        </w:rPr>
        <w:t xml:space="preserve">от 31 августа </w:t>
        <w:br/>
        <w:t xml:space="preserve">2023 г. № 790 «</w:t>
      </w:r>
      <w:r>
        <w:rPr>
          <w:sz w:val="28"/>
          <w:szCs w:val="28"/>
        </w:rPr>
        <w:t xml:space="preserve">Об утверждении Порядка взаимодействия между функциональными и территориальными органами администрации города Перми, владельцами установок наружного освещения, расположенных на территории общего пользования, при организации освещения территории общего пользо</w:t>
      </w:r>
      <w:r>
        <w:rPr>
          <w:sz w:val="28"/>
          <w:szCs w:val="28"/>
        </w:rPr>
        <w:t xml:space="preserve">вания города Перми»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9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пункт 2.1</w:t>
      </w:r>
      <w:r>
        <w:rPr>
          <w:sz w:val="28"/>
          <w:szCs w:val="28"/>
        </w:rPr>
        <w:t xml:space="preserve"> дополнить следующей </w:t>
      </w:r>
      <w:r>
        <w:rPr>
          <w:sz w:val="28"/>
          <w:szCs w:val="28"/>
        </w:rPr>
        <w:t xml:space="preserve">нормативно-технической документацией: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Приказ Министерства транспорта Российской Федерации от 16.11.2012 </w:t>
        <w:br/>
        <w:t xml:space="preserve">№ 402 «Об утверждении Классификации работ по капитальному ремонту, ремонту и содержанию автомобильных дорог».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</w:t>
      </w:r>
      <w:r>
        <w:rPr>
          <w:sz w:val="28"/>
          <w:szCs w:val="28"/>
        </w:rPr>
        <w:t xml:space="preserve">остановление вступает в силу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Э.О. Соснин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68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3"/>
    <w:uiPriority w:val="10"/>
    <w:rPr>
      <w:sz w:val="48"/>
      <w:szCs w:val="48"/>
    </w:rPr>
  </w:style>
  <w:style w:type="character" w:styleId="714">
    <w:name w:val="Subtitle Char"/>
    <w:basedOn w:val="729"/>
    <w:link w:val="745"/>
    <w:uiPriority w:val="11"/>
    <w:rPr>
      <w:sz w:val="24"/>
      <w:szCs w:val="24"/>
    </w:rPr>
  </w:style>
  <w:style w:type="character" w:styleId="715">
    <w:name w:val="Quote Char"/>
    <w:link w:val="747"/>
    <w:uiPriority w:val="29"/>
    <w:rPr>
      <w:i/>
    </w:rPr>
  </w:style>
  <w:style w:type="character" w:styleId="716">
    <w:name w:val="Intense Quote Char"/>
    <w:link w:val="749"/>
    <w:uiPriority w:val="30"/>
    <w:rPr>
      <w:i/>
    </w:rPr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  <w:rPr>
      <w:lang w:eastAsia="ru-RU"/>
    </w:rPr>
  </w:style>
  <w:style w:type="paragraph" w:styleId="720">
    <w:name w:val="Heading 1"/>
    <w:basedOn w:val="719"/>
    <w:next w:val="719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9"/>
    <w:next w:val="719"/>
    <w:uiPriority w:val="99"/>
    <w:unhideWhenUsed/>
  </w:style>
  <w:style w:type="paragraph" w:styleId="901">
    <w:name w:val="Body Text"/>
    <w:basedOn w:val="719"/>
    <w:link w:val="925"/>
    <w:pPr>
      <w:ind w:right="3117"/>
    </w:pPr>
    <w:rPr>
      <w:rFonts w:ascii="Courier New" w:hAnsi="Courier New"/>
      <w:sz w:val="26"/>
    </w:rPr>
  </w:style>
  <w:style w:type="paragraph" w:styleId="902">
    <w:name w:val="Body Text Indent"/>
    <w:basedOn w:val="719"/>
    <w:pPr>
      <w:ind w:right="-1"/>
      <w:jc w:val="both"/>
    </w:pPr>
    <w:rPr>
      <w:sz w:val="26"/>
    </w:rPr>
  </w:style>
  <w:style w:type="character" w:styleId="903">
    <w:name w:val="page number"/>
    <w:basedOn w:val="729"/>
  </w:style>
  <w:style w:type="paragraph" w:styleId="904">
    <w:name w:val="Balloon Text"/>
    <w:basedOn w:val="719"/>
    <w:link w:val="905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1"/>
    <w:uiPriority w:val="99"/>
  </w:style>
  <w:style w:type="numbering" w:styleId="907" w:customStyle="1">
    <w:name w:val="Нет списка1"/>
    <w:next w:val="731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  <w:lang w:eastAsia="ru-RU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  <w:lang w:eastAsia="ru-RU"/>
    </w:rPr>
  </w:style>
  <w:style w:type="numbering" w:styleId="927" w:customStyle="1">
    <w:name w:val="Нет списка11"/>
    <w:next w:val="731"/>
    <w:uiPriority w:val="99"/>
    <w:semiHidden/>
    <w:unhideWhenUsed/>
  </w:style>
  <w:style w:type="numbering" w:styleId="928" w:customStyle="1">
    <w:name w:val="Нет списка111"/>
    <w:next w:val="731"/>
    <w:uiPriority w:val="99"/>
    <w:semiHidden/>
    <w:unhideWhenUsed/>
  </w:style>
  <w:style w:type="paragraph" w:styleId="92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31"/>
    <w:uiPriority w:val="99"/>
    <w:semiHidden/>
    <w:unhideWhenUsed/>
  </w:style>
  <w:style w:type="numbering" w:styleId="977" w:customStyle="1">
    <w:name w:val="Нет списка3"/>
    <w:next w:val="731"/>
    <w:uiPriority w:val="99"/>
    <w:semiHidden/>
    <w:unhideWhenUsed/>
  </w:style>
  <w:style w:type="paragraph" w:styleId="97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31"/>
    <w:uiPriority w:val="99"/>
    <w:semiHidden/>
    <w:unhideWhenUsed/>
  </w:style>
  <w:style w:type="character" w:styleId="982" w:customStyle="1">
    <w:name w:val="Нижний колонтитул Знак"/>
    <w:link w:val="75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15</cp:revision>
  <dcterms:created xsi:type="dcterms:W3CDTF">2024-09-30T11:24:00Z</dcterms:created>
  <dcterms:modified xsi:type="dcterms:W3CDTF">2024-11-06T11:10:39Z</dcterms:modified>
  <cp:version>983040</cp:version>
</cp:coreProperties>
</file>