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4C" w:rsidRDefault="00A448E6">
      <w:pPr>
        <w:pStyle w:val="af8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-532765</wp:posOffset>
                </wp:positionV>
                <wp:extent cx="407035" cy="495300"/>
                <wp:effectExtent l="0" t="0" r="0" b="0"/>
                <wp:wrapNone/>
                <wp:docPr id="1" name="Рисунок 102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8" descr="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45pt;mso-position-horizontal:absolute;mso-position-vertical-relative:text;margin-top:-41.9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-536575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1C704C" w:rsidRDefault="00A448E6">
                              <w:pPr>
                                <w:pStyle w:val="af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704C" w:rsidRDefault="00A448E6">
                              <w:pPr>
                                <w:pStyle w:val="af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C704C" w:rsidRDefault="00A448E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1C704C" w:rsidRDefault="001C704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04C" w:rsidRDefault="00D54B7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C704C" w:rsidRDefault="00D54B7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2.2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C704C" w:rsidRDefault="00A448E6">
                        <w:pPr>
                          <w:pStyle w:val="af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C704C" w:rsidRDefault="00A448E6">
                        <w:pPr>
                          <w:pStyle w:val="af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C704C" w:rsidRDefault="00A448E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1C704C" w:rsidRDefault="001C704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C704C" w:rsidRDefault="00D54B7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12.11.2024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C704C" w:rsidRDefault="00D54B7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C704C" w:rsidRDefault="001C704C">
      <w:pPr>
        <w:pStyle w:val="af8"/>
        <w:ind w:right="0"/>
        <w:jc w:val="both"/>
        <w:rPr>
          <w:rFonts w:ascii="Times New Roman" w:hAnsi="Times New Roman"/>
          <w:sz w:val="24"/>
        </w:rPr>
      </w:pPr>
    </w:p>
    <w:p w:rsidR="001C704C" w:rsidRDefault="001C704C">
      <w:pPr>
        <w:pStyle w:val="af8"/>
        <w:ind w:right="0"/>
        <w:jc w:val="both"/>
        <w:rPr>
          <w:rFonts w:ascii="Times New Roman" w:hAnsi="Times New Roman"/>
          <w:sz w:val="24"/>
        </w:rPr>
      </w:pPr>
    </w:p>
    <w:p w:rsidR="001C704C" w:rsidRDefault="001C704C">
      <w:pPr>
        <w:jc w:val="both"/>
        <w:rPr>
          <w:sz w:val="24"/>
          <w:lang w:val="en-US"/>
        </w:rPr>
      </w:pPr>
    </w:p>
    <w:p w:rsidR="001C704C" w:rsidRDefault="001C704C">
      <w:pPr>
        <w:jc w:val="both"/>
        <w:rPr>
          <w:sz w:val="24"/>
        </w:rPr>
      </w:pPr>
    </w:p>
    <w:p w:rsidR="001C704C" w:rsidRDefault="001C704C">
      <w:pPr>
        <w:jc w:val="both"/>
        <w:rPr>
          <w:sz w:val="24"/>
        </w:rPr>
      </w:pPr>
    </w:p>
    <w:p w:rsidR="001C704C" w:rsidRDefault="001C704C">
      <w:pPr>
        <w:jc w:val="both"/>
        <w:rPr>
          <w:sz w:val="24"/>
        </w:rPr>
      </w:pPr>
    </w:p>
    <w:p w:rsidR="001C704C" w:rsidRDefault="001C704C">
      <w:pPr>
        <w:spacing w:line="240" w:lineRule="exact"/>
        <w:jc w:val="both"/>
        <w:rPr>
          <w:sz w:val="28"/>
          <w:szCs w:val="28"/>
        </w:rPr>
      </w:pPr>
    </w:p>
    <w:p w:rsidR="001C704C" w:rsidRDefault="001C704C">
      <w:pPr>
        <w:spacing w:line="240" w:lineRule="exact"/>
        <w:jc w:val="both"/>
        <w:rPr>
          <w:sz w:val="28"/>
          <w:szCs w:val="28"/>
        </w:rPr>
      </w:pP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пункт 2 перечня функциональных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органов и подведомственных организаций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Перми,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имеющих статус юридического лица,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могут не создавать официальные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страницы для размещения информации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своей деятельности в сети Интернет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учетом особенности сферы их деятельности,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утвержденного распоряжением администрации </w:t>
      </w:r>
    </w:p>
    <w:p w:rsidR="001C704C" w:rsidRDefault="00A448E6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 от 06.02.2023 № 11</w:t>
      </w:r>
    </w:p>
    <w:bookmarkEnd w:id="0"/>
    <w:p w:rsidR="001C704C" w:rsidRDefault="001C704C">
      <w:pPr>
        <w:spacing w:line="240" w:lineRule="exact"/>
        <w:jc w:val="both"/>
        <w:rPr>
          <w:sz w:val="28"/>
          <w:szCs w:val="28"/>
        </w:rPr>
      </w:pPr>
    </w:p>
    <w:p w:rsidR="001C704C" w:rsidRDefault="001C704C">
      <w:pPr>
        <w:spacing w:line="240" w:lineRule="exact"/>
        <w:jc w:val="both"/>
        <w:rPr>
          <w:sz w:val="28"/>
          <w:szCs w:val="28"/>
        </w:rPr>
      </w:pPr>
    </w:p>
    <w:p w:rsidR="001C704C" w:rsidRDefault="001C704C">
      <w:pPr>
        <w:spacing w:line="240" w:lineRule="exact"/>
        <w:jc w:val="both"/>
        <w:rPr>
          <w:sz w:val="28"/>
          <w:szCs w:val="28"/>
        </w:rPr>
      </w:pPr>
    </w:p>
    <w:p w:rsidR="001C704C" w:rsidRDefault="00A44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Уставом города Перми, постановлением администрации города Перми от 06 мая 2024 г. № 342 «О реорганизации Пермского муниципального унитарного предприятия «Ритуальные услуги» в форме преобразования в муниципальное бюджетное учреждение «Ритуальные услуги», в целя</w:t>
      </w:r>
      <w:r w:rsidR="005D396A">
        <w:rPr>
          <w:sz w:val="28"/>
          <w:szCs w:val="28"/>
        </w:rPr>
        <w:t>х актуализации</w:t>
      </w:r>
      <w:r>
        <w:rPr>
          <w:sz w:val="28"/>
          <w:szCs w:val="28"/>
        </w:rPr>
        <w:t xml:space="preserve"> правовых актов администрации города Перми:</w:t>
      </w:r>
    </w:p>
    <w:p w:rsidR="001C704C" w:rsidRDefault="00A448E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 пункт 2 перечня функциональных органов и подведомственных организаций администрации города Перми, имеющих статус юридического лица, которые могут не создавать официальные страницы для размещения информации о своей деятельности в сети Интернет с учетом особенности сферы их деятельности, утве</w:t>
      </w:r>
      <w:r>
        <w:rPr>
          <w:color w:val="000000" w:themeColor="text1"/>
          <w:sz w:val="28"/>
          <w:szCs w:val="28"/>
        </w:rPr>
        <w:t xml:space="preserve">ржденного распоряжением администрации города Перми </w:t>
      </w:r>
      <w:r w:rsidR="005D396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от 06 февраля 2023 г. № 11 (в ред. от 19.12.2023 № 187), заменив в абзаце двадцать девятом слова «пермское муниципальное унитарное предприятие» словами «муниципальное бюджетное учреждение».</w:t>
      </w:r>
    </w:p>
    <w:p w:rsidR="001C704C" w:rsidRDefault="00A448E6">
      <w:pPr>
        <w:ind w:firstLine="720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2. Настоящее распоряжение вступает в силу со дня подписания и распространяет свое действие на правоотношения, возникшие с 30 сентября 2024 г.</w:t>
      </w:r>
    </w:p>
    <w:p w:rsidR="001C704C" w:rsidRDefault="00A448E6">
      <w:pPr>
        <w:ind w:firstLine="720"/>
        <w:jc w:val="both"/>
        <w:rPr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3. Управлению по общим вопросам администрации горо</w:t>
      </w:r>
      <w:r>
        <w:rPr>
          <w:spacing w:val="-2"/>
          <w:sz w:val="28"/>
          <w:szCs w:val="28"/>
        </w:rPr>
        <w:t>да Перми обеспечить обнародование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C704C" w:rsidRDefault="00A448E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распоряжения в сетевом издании «Официальный сайт муниципального образования город Пермь www.gorodperm.ru». </w:t>
      </w:r>
    </w:p>
    <w:p w:rsidR="001C704C" w:rsidRDefault="00A448E6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Контроль за исполнением настоящего распоряжения возложить </w:t>
      </w:r>
      <w:r>
        <w:rPr>
          <w:spacing w:val="-2"/>
          <w:sz w:val="28"/>
          <w:szCs w:val="28"/>
        </w:rPr>
        <w:br/>
        <w:t>на заместителя главы администрации города Перми Галиханова Д.К.</w:t>
      </w:r>
    </w:p>
    <w:p w:rsidR="001C704C" w:rsidRDefault="001C704C">
      <w:pPr>
        <w:jc w:val="both"/>
        <w:rPr>
          <w:spacing w:val="-2"/>
          <w:sz w:val="28"/>
          <w:szCs w:val="28"/>
        </w:rPr>
      </w:pPr>
    </w:p>
    <w:p w:rsidR="005D396A" w:rsidRDefault="005D396A">
      <w:pPr>
        <w:jc w:val="both"/>
        <w:rPr>
          <w:spacing w:val="-2"/>
          <w:sz w:val="28"/>
          <w:szCs w:val="28"/>
        </w:rPr>
      </w:pPr>
    </w:p>
    <w:p w:rsidR="001C704C" w:rsidRDefault="00A448E6">
      <w:pPr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 города Перми</w:t>
      </w:r>
      <w:r>
        <w:rPr>
          <w:spacing w:val="-2"/>
          <w:sz w:val="28"/>
          <w:szCs w:val="28"/>
        </w:rPr>
        <w:tab/>
        <w:t xml:space="preserve">                                                                                 Э.О. Соснин</w:t>
      </w:r>
    </w:p>
    <w:sectPr w:rsidR="001C704C">
      <w:headerReference w:type="even" r:id="rId13"/>
      <w:headerReference w:type="default" r:id="rId14"/>
      <w:footerReference w:type="default" r:id="rId15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E6" w:rsidRDefault="00A448E6">
      <w:r>
        <w:separator/>
      </w:r>
    </w:p>
  </w:endnote>
  <w:endnote w:type="continuationSeparator" w:id="0">
    <w:p w:rsidR="00A448E6" w:rsidRDefault="00A4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4C" w:rsidRDefault="001C704C">
    <w:pPr>
      <w:pStyle w:val="ac"/>
      <w:ind w:right="3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E6" w:rsidRDefault="00A448E6">
      <w:r>
        <w:separator/>
      </w:r>
    </w:p>
  </w:footnote>
  <w:footnote w:type="continuationSeparator" w:id="0">
    <w:p w:rsidR="00A448E6" w:rsidRDefault="00A4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4C" w:rsidRDefault="00A448E6">
    <w:pPr>
      <w:pStyle w:val="af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C704C" w:rsidRDefault="001C704C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156705"/>
      <w:docPartObj>
        <w:docPartGallery w:val="Page Numbers (Top of Page)"/>
        <w:docPartUnique/>
      </w:docPartObj>
    </w:sdtPr>
    <w:sdtEndPr/>
    <w:sdtContent>
      <w:p w:rsidR="001C704C" w:rsidRDefault="00A448E6">
        <w:pPr>
          <w:pStyle w:val="afb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5D396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1C704C" w:rsidRDefault="001C704C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4C"/>
    <w:rsid w:val="001C704C"/>
    <w:rsid w:val="005D396A"/>
    <w:rsid w:val="00A448E6"/>
    <w:rsid w:val="00D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1C704-FE39-420C-90E3-DD9553EB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8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9">
    <w:name w:val="Body Text Indent"/>
    <w:basedOn w:val="a"/>
    <w:pPr>
      <w:ind w:right="-1"/>
      <w:jc w:val="both"/>
    </w:pPr>
    <w:rPr>
      <w:sz w:val="26"/>
    </w:r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styleId="afa">
    <w:name w:val="page number"/>
    <w:basedOn w:val="a0"/>
  </w:style>
  <w:style w:type="paragraph" w:styleId="afb">
    <w:name w:val="header"/>
    <w:basedOn w:val="a"/>
    <w:link w:val="afc"/>
    <w:uiPriority w:val="99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fc">
    <w:name w:val="Верх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dcterms:created xsi:type="dcterms:W3CDTF">2024-11-12T05:48:00Z</dcterms:created>
  <dcterms:modified xsi:type="dcterms:W3CDTF">2024-11-12T05:48:00Z</dcterms:modified>
</cp:coreProperties>
</file>