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00pt;mso-position-horizontal:absolute;mso-position-vertical-relative:text;margin-top:-112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публичного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земельных участках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Мотовилихинском</w:t>
      </w:r>
      <w:r>
        <w:rPr>
          <w:b/>
          <w:sz w:val="28"/>
          <w:szCs w:val="28"/>
        </w:rPr>
        <w:t xml:space="preserve">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-01-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/3-</w:t>
      </w:r>
      <w:r>
        <w:rPr>
          <w:sz w:val="28"/>
          <w:szCs w:val="28"/>
        </w:rPr>
        <w:t xml:space="preserve">294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в </w:t>
      </w:r>
      <w:r>
        <w:rPr>
          <w:sz w:val="28"/>
          <w:szCs w:val="28"/>
        </w:rPr>
        <w:t xml:space="preserve">Мотовилихинском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описанием местоположения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442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</w:t>
      </w:r>
      <w:r>
        <w:rPr>
          <w:sz w:val="28"/>
        </w:rPr>
        <w:t xml:space="preserve"> 59:01:4311727:45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5181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</w:t>
      </w:r>
      <w:r>
        <w:rPr>
          <w:sz w:val="28"/>
          <w:szCs w:val="28"/>
        </w:rPr>
        <w:t xml:space="preserve">Почтовый </w:t>
      </w:r>
      <w:r>
        <w:rPr>
          <w:sz w:val="28"/>
          <w:szCs w:val="28"/>
        </w:rPr>
        <w:t xml:space="preserve">адрес ориентира: </w:t>
      </w:r>
      <w:r>
        <w:rPr>
          <w:sz w:val="28"/>
          <w:szCs w:val="28"/>
        </w:rPr>
        <w:t xml:space="preserve">Пермский край, г. Пермь, Мотовилихинский район, ул. Дружбы, 13, 15</w:t>
      </w:r>
      <w:r>
        <w:rPr>
          <w:sz w:val="28"/>
          <w:szCs w:val="28"/>
        </w:rPr>
        <w:t xml:space="preserve">, с категорией зем</w:t>
      </w:r>
      <w:r>
        <w:rPr>
          <w:sz w:val="28"/>
          <w:szCs w:val="28"/>
        </w:rPr>
        <w:t xml:space="preserve">ель: земли населенных пунктов, </w:t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ногоквартирные жилые дома этажностью 4 этажа и выше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помещений в многоквартирных домах, расположенных</w:t>
      </w:r>
      <w:r>
        <w:rPr>
          <w:sz w:val="28"/>
          <w:szCs w:val="28"/>
        </w:rPr>
        <w:t xml:space="preserve"> по адресам: </w:t>
      </w:r>
      <w:r>
        <w:rPr>
          <w:sz w:val="28"/>
          <w:szCs w:val="28"/>
        </w:rPr>
        <w:t xml:space="preserve">Пермский край, г. Пермь, Мотовилихинский район, ул. Дружбы, д. 13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Российская Федерация, Пермский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</w:t>
      </w:r>
      <w:r>
        <w:rPr>
          <w:sz w:val="28"/>
          <w:szCs w:val="28"/>
        </w:rPr>
        <w:t xml:space="preserve">, городской округ Пермский, г. Пермь, улица Техническая, д. 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земельный участок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59:01:4311727:2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>
        <w:rPr>
          <w:sz w:val="28"/>
          <w:szCs w:val="28"/>
        </w:rPr>
        <w:t xml:space="preserve">адрес ориентира: край Пермский, г. Пермь, Мотовилихинский район, западнее жилого дома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ул. Дружбы,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13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киоск розничной печати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государственная собственность на который не разграничена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>
        <w:rPr>
          <w:sz w:val="28"/>
          <w:szCs w:val="28"/>
        </w:rPr>
        <w:t xml:space="preserve"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обществу с ограниченной ответственностью «Управляющая компания «</w:t>
      </w:r>
      <w:r>
        <w:rPr>
          <w:sz w:val="28"/>
          <w:szCs w:val="28"/>
        </w:rPr>
        <w:t xml:space="preserve">МАСТЕР КОМФОРТА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(ИНН </w:t>
      </w:r>
      <w:r>
        <w:rPr>
          <w:sz w:val="28"/>
          <w:szCs w:val="28"/>
        </w:rPr>
        <w:t xml:space="preserve">5906105668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и домами</w:t>
      </w:r>
      <w:r>
        <w:rPr>
          <w:sz w:val="28"/>
          <w:szCs w:val="28"/>
        </w:rPr>
        <w:t xml:space="preserve">, расположенным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</w:t>
      </w:r>
      <w:r>
        <w:rPr>
          <w:sz w:val="28"/>
          <w:szCs w:val="28"/>
        </w:rPr>
        <w:t xml:space="preserve">ам: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г. Пермь, Мотовилихинский район, ул. Дружбы, д. 13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Российская Федерация, Пермский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</w:t>
      </w:r>
      <w:r>
        <w:rPr>
          <w:sz w:val="28"/>
          <w:szCs w:val="28"/>
        </w:rPr>
        <w:t xml:space="preserve">, городской округ Пермский, г. Пермь, ул. Техническая,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д. 1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59:01:4311727:45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709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21.11.2024 № 1124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78285" cy="8169781"/>
                <wp:effectExtent l="0" t="0" r="0" b="3175"/>
                <wp:docPr id="3" name="Рисунок 3" descr="C:\Users\lesnikova-nl\Desktop\анализ+кад.работы\сервитуты\сервитуты\Дружбы, 13\Дружба 13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snikova-nl\Desktop\анализ+кад.работы\сервитуты\сервитуты\Дружбы, 13\Дружба 13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87477" cy="8182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4.98pt;height:643.29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r/>
      <w:r/>
    </w:p>
    <w:p>
      <w:pPr>
        <w:pStyle w:val="89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7576" cy="8409137"/>
                <wp:effectExtent l="0" t="0" r="0" b="0"/>
                <wp:docPr id="4" name="Рисунок 8" descr="C:\Users\lesnikova-nl\Desktop\анализ+кад.работы\сервитуты\сервитуты\Дружбы, 13\Дружба 13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snikova-nl\Desktop\анализ+кад.работы\сервитуты\сервитуты\Дружбы, 13\Дружба 13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7781" cy="8409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8.31pt;height:662.14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8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9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80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80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80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80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80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8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0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7"/>
    <w:next w:val="877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80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0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80"/>
    <w:link w:val="889"/>
    <w:uiPriority w:val="99"/>
  </w:style>
  <w:style w:type="character" w:styleId="731">
    <w:name w:val="Footer Char"/>
    <w:basedOn w:val="880"/>
    <w:link w:val="891"/>
    <w:uiPriority w:val="99"/>
  </w:style>
  <w:style w:type="character" w:styleId="732">
    <w:name w:val="Caption Char"/>
    <w:basedOn w:val="888"/>
    <w:link w:val="891"/>
    <w:uiPriority w:val="99"/>
  </w:style>
  <w:style w:type="table" w:styleId="733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80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80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rPr>
      <w:lang w:eastAsia="ru-RU"/>
    </w:rPr>
  </w:style>
  <w:style w:type="paragraph" w:styleId="878">
    <w:name w:val="Heading 1"/>
    <w:basedOn w:val="877"/>
    <w:next w:val="877"/>
    <w:link w:val="883"/>
    <w:qFormat/>
    <w:pPr>
      <w:jc w:val="center"/>
      <w:keepNext/>
      <w:outlineLvl w:val="0"/>
    </w:pPr>
    <w:rPr>
      <w:b/>
      <w:sz w:val="28"/>
    </w:rPr>
  </w:style>
  <w:style w:type="paragraph" w:styleId="879">
    <w:name w:val="Heading 2"/>
    <w:basedOn w:val="877"/>
    <w:next w:val="877"/>
    <w:link w:val="884"/>
    <w:qFormat/>
    <w:pPr>
      <w:jc w:val="center"/>
      <w:keepNext/>
      <w:outlineLvl w:val="1"/>
    </w:pPr>
    <w:rPr>
      <w:sz w:val="24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8"/>
    <w:rPr>
      <w:b/>
      <w:sz w:val="28"/>
      <w:lang w:eastAsia="ru-RU"/>
    </w:rPr>
  </w:style>
  <w:style w:type="character" w:styleId="884" w:customStyle="1">
    <w:name w:val="Заголовок 2 Знак"/>
    <w:basedOn w:val="880"/>
    <w:link w:val="879"/>
    <w:rPr>
      <w:sz w:val="24"/>
      <w:lang w:eastAsia="ru-RU"/>
    </w:rPr>
  </w:style>
  <w:style w:type="paragraph" w:styleId="885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886">
    <w:name w:val="Balloon Text"/>
    <w:basedOn w:val="877"/>
    <w:link w:val="887"/>
    <w:uiPriority w:val="99"/>
    <w:semiHidden/>
    <w:unhideWhenUsed/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880"/>
    <w:link w:val="88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8">
    <w:name w:val="Caption"/>
    <w:basedOn w:val="877"/>
    <w:next w:val="87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Header"/>
    <w:basedOn w:val="877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 w:customStyle="1">
    <w:name w:val="Верхний колонтитул Знак"/>
    <w:basedOn w:val="880"/>
    <w:link w:val="889"/>
    <w:uiPriority w:val="99"/>
    <w:rPr>
      <w:lang w:eastAsia="ru-RU"/>
    </w:rPr>
  </w:style>
  <w:style w:type="paragraph" w:styleId="891">
    <w:name w:val="Footer"/>
    <w:basedOn w:val="877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892" w:customStyle="1">
    <w:name w:val="Нижний колонтитул Знак"/>
    <w:basedOn w:val="880"/>
    <w:link w:val="891"/>
    <w:uiPriority w:val="99"/>
    <w:rPr>
      <w:lang w:eastAsia="ru-RU"/>
    </w:rPr>
  </w:style>
  <w:style w:type="character" w:styleId="893">
    <w:name w:val="page number"/>
    <w:basedOn w:val="880"/>
  </w:style>
  <w:style w:type="paragraph" w:styleId="894">
    <w:name w:val="List Paragraph"/>
    <w:basedOn w:val="877"/>
    <w:uiPriority w:val="34"/>
    <w:qFormat/>
    <w:pPr>
      <w:contextualSpacing/>
      <w:ind w:left="720"/>
    </w:pPr>
  </w:style>
  <w:style w:type="paragraph" w:styleId="895">
    <w:name w:val="Normal (Web)"/>
    <w:basedOn w:val="87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29</cp:revision>
  <dcterms:created xsi:type="dcterms:W3CDTF">2024-09-18T11:16:00Z</dcterms:created>
  <dcterms:modified xsi:type="dcterms:W3CDTF">2024-11-21T12:49:26Z</dcterms:modified>
</cp:coreProperties>
</file>