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 внесении изменений</w:t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приложение 2 к </w:t>
      </w:r>
      <w:r>
        <w:rPr>
          <w:b/>
        </w:rPr>
        <w:t xml:space="preserve">Поряд</w:t>
      </w:r>
      <w:r>
        <w:rPr>
          <w:b/>
        </w:rPr>
        <w:t xml:space="preserve">ку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предоставления </w:t>
      </w:r>
      <w:r>
        <w:rPr>
          <w:b/>
        </w:rPr>
        <w:t xml:space="preserve">субсидий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на иные цели </w:t>
      </w:r>
      <w:r>
        <w:rPr>
          <w:b/>
        </w:rPr>
        <w:t xml:space="preserve">на приведение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в нормативное состояние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имущественных комплексов </w:t>
        <w:br w:type="textWrapping" w:clear="all"/>
        <w:t xml:space="preserve">образ</w:t>
      </w:r>
      <w:r>
        <w:rPr>
          <w:b/>
        </w:rPr>
        <w:t xml:space="preserve">о</w:t>
      </w:r>
      <w:r>
        <w:rPr>
          <w:b/>
        </w:rPr>
        <w:t xml:space="preserve">вательных организаций</w:t>
      </w:r>
      <w:r>
        <w:rPr>
          <w:b/>
        </w:rPr>
        <w:t xml:space="preserve">, </w:t>
        <w:br w:type="textWrapping" w:clear="all"/>
        <w:t xml:space="preserve">утвержде</w:t>
      </w:r>
      <w:r>
        <w:rPr>
          <w:b/>
        </w:rPr>
        <w:t xml:space="preserve">н</w:t>
      </w:r>
      <w:r>
        <w:rPr>
          <w:b/>
        </w:rPr>
        <w:t xml:space="preserve">н</w:t>
      </w:r>
      <w:r>
        <w:rPr>
          <w:b/>
        </w:rPr>
        <w:t xml:space="preserve">ому</w:t>
      </w:r>
      <w:r>
        <w:rPr>
          <w:b/>
        </w:rPr>
        <w:t xml:space="preserve"> </w:t>
      </w:r>
      <w:r>
        <w:rPr>
          <w:b/>
        </w:rPr>
        <w:t xml:space="preserve">постановлением </w:t>
      </w:r>
      <w:r>
        <w:rPr>
          <w:b/>
        </w:rPr>
        <w:br w:type="textWrapping" w:clear="all"/>
      </w:r>
      <w:r>
        <w:rPr>
          <w:b/>
        </w:rPr>
        <w:t xml:space="preserve">администрации </w:t>
      </w:r>
      <w:r>
        <w:rPr>
          <w:b/>
        </w:rPr>
        <w:t xml:space="preserve">города Пе</w:t>
      </w:r>
      <w:r>
        <w:rPr>
          <w:b/>
        </w:rPr>
        <w:t xml:space="preserve">р</w:t>
      </w:r>
      <w:r>
        <w:rPr>
          <w:b/>
        </w:rPr>
        <w:t xml:space="preserve">ми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от 1</w:t>
      </w:r>
      <w:r>
        <w:rPr>
          <w:b/>
        </w:rPr>
        <w:t xml:space="preserve">6</w:t>
      </w:r>
      <w:r>
        <w:rPr>
          <w:b/>
        </w:rPr>
        <w:t xml:space="preserve">.10.2020</w:t>
      </w:r>
      <w:r>
        <w:rPr>
          <w:b/>
        </w:rPr>
        <w:t xml:space="preserve"> № </w:t>
      </w:r>
      <w:r>
        <w:rPr>
          <w:b/>
        </w:rPr>
        <w:t xml:space="preserve">1015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са Россий</w:t>
      </w:r>
      <w:r>
        <w:rPr>
          <w:sz w:val="28"/>
          <w:szCs w:val="28"/>
        </w:rPr>
        <w:t xml:space="preserve">ской Федерации, п</w:t>
      </w:r>
      <w:r>
        <w:rPr>
          <w:sz w:val="28"/>
          <w:szCs w:val="28"/>
        </w:rPr>
        <w:t xml:space="preserve">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  <w:br w:type="textWrapping" w:clear="all"/>
        <w:t xml:space="preserve">от 22 февраля 2020 г.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203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актуализации нормативной правовой базы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</w:t>
      </w:r>
      <w:r>
        <w:rPr>
          <w:sz w:val="28"/>
        </w:rPr>
        <w:t xml:space="preserve">я</w:t>
      </w:r>
      <w:r>
        <w:rPr>
          <w:sz w:val="28"/>
        </w:rPr>
        <w:t xml:space="preserve"> в приложение 2 к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определения объема и условий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</w:t>
      </w:r>
      <w:r>
        <w:rPr>
          <w:sz w:val="28"/>
        </w:rPr>
        <w:t xml:space="preserve">на приведение в нормативное состояние имущественных ко</w:t>
      </w:r>
      <w:r>
        <w:rPr>
          <w:sz w:val="28"/>
        </w:rPr>
        <w:t xml:space="preserve">м</w:t>
      </w:r>
      <w:r>
        <w:rPr>
          <w:sz w:val="28"/>
        </w:rPr>
        <w:t xml:space="preserve">плексов образовательных организаций</w:t>
      </w:r>
      <w:r>
        <w:rPr>
          <w:sz w:val="28"/>
        </w:rPr>
        <w:t xml:space="preserve">, ут</w:t>
      </w:r>
      <w:r>
        <w:rPr>
          <w:sz w:val="28"/>
        </w:rPr>
        <w:t xml:space="preserve">вержденн</w:t>
      </w:r>
      <w:r>
        <w:rPr>
          <w:sz w:val="28"/>
        </w:rPr>
        <w:t xml:space="preserve">ому</w:t>
      </w:r>
      <w:r>
        <w:rPr>
          <w:sz w:val="28"/>
        </w:rPr>
        <w:t xml:space="preserve"> постановлением админ</w:t>
      </w:r>
      <w:r>
        <w:rPr>
          <w:sz w:val="28"/>
        </w:rPr>
        <w:t xml:space="preserve">и</w:t>
      </w:r>
      <w:r>
        <w:rPr>
          <w:sz w:val="28"/>
        </w:rPr>
        <w:t xml:space="preserve">страции города Перми</w:t>
      </w:r>
      <w:r>
        <w:rPr>
          <w:sz w:val="28"/>
        </w:rPr>
        <w:t xml:space="preserve"> от </w:t>
      </w:r>
      <w:r>
        <w:rPr>
          <w:sz w:val="28"/>
        </w:rPr>
        <w:t xml:space="preserve">1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октября</w:t>
      </w:r>
      <w:r>
        <w:rPr>
          <w:sz w:val="28"/>
        </w:rPr>
        <w:t xml:space="preserve"> 2020 г.</w:t>
      </w:r>
      <w:r>
        <w:rPr>
          <w:sz w:val="28"/>
        </w:rPr>
        <w:t xml:space="preserve"> № </w:t>
      </w:r>
      <w:r>
        <w:rPr>
          <w:sz w:val="28"/>
        </w:rPr>
        <w:t xml:space="preserve">1015 </w:t>
      </w:r>
      <w:r>
        <w:rPr>
          <w:sz w:val="28"/>
        </w:rPr>
        <w:br w:type="textWrapping" w:clear="all"/>
      </w:r>
      <w:r>
        <w:rPr>
          <w:sz w:val="28"/>
        </w:rPr>
        <w:t xml:space="preserve">(в ред.</w:t>
      </w:r>
      <w:r>
        <w:rPr>
          <w:sz w:val="28"/>
        </w:rPr>
        <w:t xml:space="preserve"> от </w:t>
      </w:r>
      <w:r>
        <w:rPr>
          <w:sz w:val="28"/>
        </w:rPr>
        <w:t xml:space="preserve">17.02.2021</w:t>
      </w:r>
      <w:r>
        <w:rPr>
          <w:sz w:val="28"/>
        </w:rPr>
        <w:t xml:space="preserve"> № </w:t>
      </w:r>
      <w:r>
        <w:rPr>
          <w:sz w:val="28"/>
        </w:rPr>
        <w:t xml:space="preserve">80,</w:t>
      </w:r>
      <w:r>
        <w:rPr>
          <w:sz w:val="28"/>
        </w:rPr>
        <w:t xml:space="preserve"> от </w:t>
      </w:r>
      <w:r>
        <w:rPr>
          <w:sz w:val="28"/>
        </w:rPr>
        <w:t xml:space="preserve">15.03.2021</w:t>
      </w:r>
      <w:r>
        <w:rPr>
          <w:sz w:val="28"/>
        </w:rPr>
        <w:t xml:space="preserve"> № </w:t>
      </w:r>
      <w:r>
        <w:rPr>
          <w:sz w:val="28"/>
        </w:rPr>
        <w:t xml:space="preserve">154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23.04.2021</w:t>
      </w:r>
      <w:r>
        <w:rPr>
          <w:sz w:val="28"/>
        </w:rPr>
        <w:t xml:space="preserve"> № </w:t>
      </w:r>
      <w:r>
        <w:rPr>
          <w:sz w:val="28"/>
        </w:rPr>
        <w:t xml:space="preserve">290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07.06.2021</w:t>
      </w:r>
      <w:r>
        <w:rPr>
          <w:sz w:val="28"/>
        </w:rPr>
        <w:t xml:space="preserve"> № </w:t>
      </w:r>
      <w:r>
        <w:rPr>
          <w:sz w:val="28"/>
        </w:rPr>
        <w:t xml:space="preserve">409,</w:t>
      </w:r>
      <w:r>
        <w:rPr>
          <w:sz w:val="28"/>
        </w:rPr>
        <w:t xml:space="preserve"> от </w:t>
      </w:r>
      <w:r>
        <w:rPr>
          <w:sz w:val="28"/>
        </w:rPr>
        <w:t xml:space="preserve">06.07.2021</w:t>
      </w:r>
      <w:r>
        <w:rPr>
          <w:sz w:val="28"/>
        </w:rPr>
        <w:t xml:space="preserve"> № </w:t>
      </w:r>
      <w:r>
        <w:rPr>
          <w:sz w:val="28"/>
        </w:rPr>
        <w:t xml:space="preserve">501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03.09.2021</w:t>
      </w:r>
      <w:r>
        <w:rPr>
          <w:sz w:val="28"/>
        </w:rPr>
        <w:t xml:space="preserve"> № </w:t>
      </w:r>
      <w:r>
        <w:rPr>
          <w:sz w:val="28"/>
        </w:rPr>
        <w:t xml:space="preserve">671,</w:t>
      </w:r>
      <w:r>
        <w:rPr>
          <w:sz w:val="28"/>
        </w:rPr>
        <w:t xml:space="preserve"> от </w:t>
      </w:r>
      <w:r>
        <w:rPr>
          <w:sz w:val="28"/>
        </w:rPr>
        <w:t xml:space="preserve">14.09.2021</w:t>
      </w:r>
      <w:r>
        <w:rPr>
          <w:sz w:val="28"/>
        </w:rPr>
        <w:t xml:space="preserve"> </w:t>
        <w:br w:type="textWrapping" w:clear="all"/>
        <w:t xml:space="preserve">№ </w:t>
      </w:r>
      <w:r>
        <w:rPr>
          <w:sz w:val="28"/>
        </w:rPr>
        <w:t xml:space="preserve">705,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 xml:space="preserve">20.10.2021</w:t>
      </w:r>
      <w:r>
        <w:rPr>
          <w:sz w:val="28"/>
        </w:rPr>
        <w:t xml:space="preserve"> № </w:t>
      </w:r>
      <w:r>
        <w:rPr>
          <w:sz w:val="28"/>
        </w:rPr>
        <w:t xml:space="preserve">910,</w:t>
      </w:r>
      <w:r>
        <w:rPr>
          <w:sz w:val="28"/>
        </w:rPr>
        <w:t xml:space="preserve"> от </w:t>
      </w:r>
      <w:r>
        <w:rPr>
          <w:sz w:val="28"/>
        </w:rPr>
        <w:t xml:space="preserve">18.11.2021</w:t>
      </w:r>
      <w:r>
        <w:rPr>
          <w:sz w:val="28"/>
        </w:rPr>
        <w:t xml:space="preserve"> № </w:t>
      </w:r>
      <w:r>
        <w:rPr>
          <w:sz w:val="28"/>
        </w:rPr>
        <w:t xml:space="preserve">1027,</w:t>
      </w:r>
      <w:r>
        <w:rPr>
          <w:sz w:val="28"/>
        </w:rPr>
        <w:t xml:space="preserve"> от </w:t>
      </w:r>
      <w:r>
        <w:rPr>
          <w:sz w:val="28"/>
        </w:rPr>
        <w:t xml:space="preserve">27.12.2021</w:t>
      </w:r>
      <w:r>
        <w:rPr>
          <w:sz w:val="28"/>
        </w:rPr>
        <w:t xml:space="preserve"> № </w:t>
      </w:r>
      <w:r>
        <w:rPr>
          <w:sz w:val="28"/>
        </w:rPr>
        <w:t xml:space="preserve">1233,</w:t>
      </w:r>
      <w:r>
        <w:rPr>
          <w:sz w:val="28"/>
        </w:rPr>
        <w:t xml:space="preserve"> </w:t>
        <w:br w:type="textWrapping" w:clear="all"/>
        <w:t xml:space="preserve">от </w:t>
      </w:r>
      <w:r>
        <w:rPr>
          <w:sz w:val="28"/>
        </w:rPr>
        <w:t xml:space="preserve">27.01.2022</w:t>
      </w:r>
      <w:r>
        <w:rPr>
          <w:sz w:val="28"/>
        </w:rPr>
        <w:t xml:space="preserve"> № </w:t>
      </w:r>
      <w:r>
        <w:rPr>
          <w:sz w:val="28"/>
        </w:rPr>
        <w:t xml:space="preserve">44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19.04.2022</w:t>
      </w:r>
      <w:r>
        <w:rPr>
          <w:sz w:val="28"/>
        </w:rPr>
        <w:t xml:space="preserve"> № </w:t>
      </w:r>
      <w:r>
        <w:rPr>
          <w:sz w:val="28"/>
        </w:rPr>
        <w:t xml:space="preserve">298,</w:t>
      </w:r>
      <w:r>
        <w:rPr>
          <w:sz w:val="28"/>
        </w:rPr>
        <w:t xml:space="preserve"> от </w:t>
      </w:r>
      <w:r>
        <w:rPr>
          <w:sz w:val="28"/>
        </w:rPr>
        <w:t xml:space="preserve">26.05.2022</w:t>
      </w:r>
      <w:r>
        <w:rPr>
          <w:sz w:val="28"/>
        </w:rPr>
        <w:t xml:space="preserve"> № </w:t>
      </w:r>
      <w:r>
        <w:rPr>
          <w:sz w:val="28"/>
        </w:rPr>
        <w:t xml:space="preserve">404,</w:t>
      </w:r>
      <w:r>
        <w:rPr>
          <w:sz w:val="28"/>
        </w:rPr>
        <w:t xml:space="preserve"> от </w:t>
      </w:r>
      <w:r>
        <w:rPr>
          <w:sz w:val="28"/>
        </w:rPr>
        <w:t xml:space="preserve">16.06.2022</w:t>
      </w:r>
      <w:r>
        <w:rPr>
          <w:sz w:val="28"/>
        </w:rPr>
        <w:t xml:space="preserve"> </w:t>
        <w:br w:type="textWrapping" w:clear="all"/>
        <w:t xml:space="preserve">№ </w:t>
      </w:r>
      <w:r>
        <w:rPr>
          <w:sz w:val="28"/>
        </w:rPr>
        <w:t xml:space="preserve">483,</w:t>
      </w:r>
      <w:r>
        <w:rPr>
          <w:sz w:val="28"/>
        </w:rPr>
        <w:t xml:space="preserve"> от </w:t>
      </w:r>
      <w:r>
        <w:rPr>
          <w:sz w:val="28"/>
        </w:rPr>
        <w:t xml:space="preserve">23.06.2022</w:t>
      </w:r>
      <w:r>
        <w:rPr>
          <w:sz w:val="28"/>
        </w:rPr>
        <w:t xml:space="preserve"> № </w:t>
      </w:r>
      <w:r>
        <w:rPr>
          <w:sz w:val="28"/>
        </w:rPr>
        <w:t xml:space="preserve">526,</w:t>
      </w:r>
      <w:r>
        <w:rPr>
          <w:sz w:val="28"/>
        </w:rPr>
        <w:t xml:space="preserve"> от </w:t>
      </w:r>
      <w:r>
        <w:rPr>
          <w:sz w:val="28"/>
        </w:rPr>
        <w:t xml:space="preserve">15.08.2022</w:t>
      </w:r>
      <w:r>
        <w:rPr>
          <w:sz w:val="28"/>
        </w:rPr>
        <w:t xml:space="preserve"> № </w:t>
      </w:r>
      <w:r>
        <w:rPr>
          <w:sz w:val="28"/>
        </w:rPr>
        <w:t xml:space="preserve">689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24.10.2022</w:t>
      </w:r>
      <w:r>
        <w:rPr>
          <w:sz w:val="28"/>
        </w:rPr>
        <w:t xml:space="preserve"> № </w:t>
      </w:r>
      <w:r>
        <w:rPr>
          <w:sz w:val="28"/>
        </w:rPr>
        <w:t xml:space="preserve">1073,</w:t>
      </w:r>
      <w:r>
        <w:rPr>
          <w:sz w:val="28"/>
        </w:rPr>
        <w:t xml:space="preserve"> </w:t>
        <w:br w:type="textWrapping" w:clear="all"/>
        <w:t xml:space="preserve">от </w:t>
      </w:r>
      <w:r>
        <w:rPr>
          <w:sz w:val="28"/>
        </w:rPr>
        <w:t xml:space="preserve">02.11.2022</w:t>
      </w:r>
      <w:r>
        <w:rPr>
          <w:sz w:val="28"/>
        </w:rPr>
        <w:t xml:space="preserve"> № </w:t>
      </w:r>
      <w:r>
        <w:rPr>
          <w:sz w:val="28"/>
        </w:rPr>
        <w:t xml:space="preserve">1120,</w:t>
      </w:r>
      <w:r>
        <w:rPr>
          <w:sz w:val="28"/>
        </w:rPr>
        <w:t xml:space="preserve"> от </w:t>
      </w:r>
      <w:r>
        <w:rPr>
          <w:sz w:val="28"/>
        </w:rPr>
        <w:t xml:space="preserve">20.12.2022</w:t>
      </w:r>
      <w:r>
        <w:rPr>
          <w:sz w:val="28"/>
        </w:rPr>
        <w:t xml:space="preserve"> № </w:t>
      </w:r>
      <w:r>
        <w:rPr>
          <w:sz w:val="28"/>
        </w:rPr>
        <w:t xml:space="preserve">1324,</w:t>
      </w:r>
      <w:r>
        <w:rPr>
          <w:sz w:val="28"/>
        </w:rPr>
        <w:t xml:space="preserve"> от </w:t>
      </w:r>
      <w:r>
        <w:rPr>
          <w:sz w:val="28"/>
        </w:rPr>
        <w:t xml:space="preserve">27.12.2022</w:t>
      </w:r>
      <w:r>
        <w:rPr>
          <w:sz w:val="28"/>
        </w:rPr>
        <w:t xml:space="preserve"> № </w:t>
      </w:r>
      <w:r>
        <w:rPr>
          <w:sz w:val="28"/>
        </w:rPr>
        <w:t xml:space="preserve">1392,</w:t>
      </w:r>
      <w:r>
        <w:rPr>
          <w:sz w:val="28"/>
        </w:rPr>
        <w:t xml:space="preserve"> от </w:t>
      </w:r>
      <w:r>
        <w:rPr>
          <w:sz w:val="28"/>
        </w:rPr>
        <w:t xml:space="preserve">10.02.2023</w:t>
      </w:r>
      <w:r>
        <w:rPr>
          <w:sz w:val="28"/>
        </w:rPr>
        <w:t xml:space="preserve"> № </w:t>
      </w:r>
      <w:r>
        <w:rPr>
          <w:sz w:val="28"/>
        </w:rPr>
        <w:t xml:space="preserve">90,</w:t>
      </w:r>
      <w:r>
        <w:rPr>
          <w:sz w:val="28"/>
        </w:rPr>
        <w:t xml:space="preserve"> от </w:t>
      </w:r>
      <w:r>
        <w:rPr>
          <w:sz w:val="28"/>
        </w:rPr>
        <w:t xml:space="preserve">15.03.2023</w:t>
      </w:r>
      <w:r>
        <w:rPr>
          <w:sz w:val="28"/>
        </w:rPr>
        <w:t xml:space="preserve"> № </w:t>
      </w:r>
      <w:r>
        <w:rPr>
          <w:sz w:val="28"/>
        </w:rPr>
        <w:t xml:space="preserve">200,</w:t>
      </w:r>
      <w:r>
        <w:rPr>
          <w:sz w:val="28"/>
        </w:rPr>
        <w:t xml:space="preserve"> от </w:t>
      </w:r>
      <w:r>
        <w:rPr>
          <w:sz w:val="28"/>
        </w:rPr>
        <w:t xml:space="preserve">16.06.2023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491,</w:t>
      </w:r>
      <w:r>
        <w:rPr>
          <w:sz w:val="28"/>
        </w:rPr>
        <w:t xml:space="preserve"> от </w:t>
      </w:r>
      <w:r>
        <w:rPr>
          <w:sz w:val="28"/>
        </w:rPr>
        <w:t xml:space="preserve">22.06.2023</w:t>
      </w:r>
      <w:r>
        <w:rPr>
          <w:sz w:val="28"/>
        </w:rPr>
        <w:t xml:space="preserve"> № </w:t>
      </w:r>
      <w:r>
        <w:rPr>
          <w:sz w:val="28"/>
        </w:rPr>
        <w:t xml:space="preserve">528</w:t>
      </w:r>
      <w:r>
        <w:rPr>
          <w:sz w:val="28"/>
        </w:rPr>
        <w:t xml:space="preserve">,</w:t>
      </w:r>
      <w:r>
        <w:rPr>
          <w:sz w:val="28"/>
        </w:rPr>
        <w:t xml:space="preserve"> </w:t>
        <w:br w:type="textWrapping" w:clear="all"/>
        <w:t xml:space="preserve">от </w:t>
      </w:r>
      <w:r>
        <w:rPr>
          <w:sz w:val="28"/>
        </w:rPr>
        <w:t xml:space="preserve">11.08.2023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696</w:t>
      </w:r>
      <w:r>
        <w:rPr>
          <w:sz w:val="28"/>
        </w:rPr>
        <w:t xml:space="preserve">,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 xml:space="preserve">20.09.2023</w:t>
      </w:r>
      <w:r>
        <w:rPr>
          <w:sz w:val="28"/>
        </w:rPr>
        <w:t xml:space="preserve"> № </w:t>
      </w:r>
      <w:r>
        <w:rPr>
          <w:sz w:val="28"/>
        </w:rPr>
        <w:t xml:space="preserve">874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23.10.2023</w:t>
      </w:r>
      <w:r>
        <w:rPr>
          <w:sz w:val="28"/>
        </w:rPr>
        <w:t xml:space="preserve"> № </w:t>
      </w:r>
      <w:r>
        <w:rPr>
          <w:sz w:val="28"/>
        </w:rPr>
        <w:t xml:space="preserve">1158,</w:t>
      </w:r>
      <w:r>
        <w:rPr>
          <w:sz w:val="28"/>
        </w:rPr>
        <w:t xml:space="preserve"> от</w:t>
      </w:r>
      <w:r>
        <w:rPr>
          <w:sz w:val="28"/>
        </w:rPr>
        <w:t xml:space="preserve"> </w:t>
      </w:r>
      <w:r>
        <w:rPr>
          <w:sz w:val="28"/>
        </w:rPr>
        <w:t xml:space="preserve">10.11.2023</w:t>
      </w:r>
      <w:r>
        <w:rPr>
          <w:sz w:val="28"/>
        </w:rPr>
        <w:t xml:space="preserve"> </w:t>
        <w:br w:type="textWrapping" w:clear="all"/>
        <w:t xml:space="preserve">№ </w:t>
      </w:r>
      <w:r>
        <w:rPr>
          <w:sz w:val="28"/>
        </w:rPr>
        <w:t xml:space="preserve">1228,</w:t>
      </w:r>
      <w:r>
        <w:rPr>
          <w:sz w:val="28"/>
        </w:rPr>
        <w:t xml:space="preserve"> от </w:t>
      </w:r>
      <w:r>
        <w:rPr>
          <w:sz w:val="28"/>
        </w:rPr>
        <w:t xml:space="preserve">21.11.2023</w:t>
      </w:r>
      <w:r>
        <w:rPr>
          <w:sz w:val="28"/>
        </w:rPr>
        <w:t xml:space="preserve"> № </w:t>
      </w:r>
      <w:r>
        <w:rPr>
          <w:sz w:val="28"/>
        </w:rPr>
        <w:t xml:space="preserve">1297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21.02.2024</w:t>
      </w:r>
      <w:r>
        <w:rPr>
          <w:sz w:val="28"/>
        </w:rPr>
        <w:t xml:space="preserve"> № </w:t>
      </w:r>
      <w:r>
        <w:rPr>
          <w:sz w:val="28"/>
        </w:rPr>
        <w:t xml:space="preserve">130</w:t>
      </w:r>
      <w:r>
        <w:rPr>
          <w:sz w:val="28"/>
        </w:rPr>
        <w:t xml:space="preserve">,</w:t>
      </w:r>
      <w:r>
        <w:rPr>
          <w:sz w:val="28"/>
        </w:rPr>
        <w:t xml:space="preserve"> от </w:t>
      </w:r>
      <w:r>
        <w:rPr>
          <w:sz w:val="28"/>
        </w:rPr>
        <w:t xml:space="preserve">23.04.2024</w:t>
      </w:r>
      <w:r>
        <w:rPr>
          <w:sz w:val="28"/>
        </w:rPr>
        <w:t xml:space="preserve"> № </w:t>
      </w:r>
      <w:r>
        <w:rPr>
          <w:sz w:val="28"/>
        </w:rPr>
        <w:t xml:space="preserve">320</w:t>
      </w:r>
      <w:r>
        <w:rPr>
          <w:sz w:val="28"/>
        </w:rPr>
        <w:t xml:space="preserve">, </w:t>
        <w:br w:type="textWrapping" w:clear="all"/>
        <w:t xml:space="preserve">от </w:t>
      </w:r>
      <w:r>
        <w:rPr>
          <w:sz w:val="28"/>
        </w:rPr>
        <w:t xml:space="preserve">18.06.2024</w:t>
      </w:r>
      <w:r>
        <w:rPr>
          <w:sz w:val="28"/>
        </w:rPr>
        <w:t xml:space="preserve"> № </w:t>
      </w:r>
      <w:r>
        <w:rPr>
          <w:sz w:val="28"/>
        </w:rPr>
        <w:t xml:space="preserve">500,</w:t>
      </w:r>
      <w:r>
        <w:rPr>
          <w:sz w:val="28"/>
        </w:rPr>
        <w:t xml:space="preserve"> от </w:t>
      </w:r>
      <w:r>
        <w:rPr>
          <w:sz w:val="28"/>
        </w:rPr>
        <w:t xml:space="preserve">21.06.2024</w:t>
      </w:r>
      <w:r>
        <w:rPr>
          <w:sz w:val="28"/>
        </w:rPr>
        <w:t xml:space="preserve"> № </w:t>
      </w:r>
      <w:r>
        <w:rPr>
          <w:sz w:val="28"/>
        </w:rPr>
        <w:t xml:space="preserve">527</w:t>
      </w:r>
      <w:r>
        <w:rPr>
          <w:sz w:val="28"/>
        </w:rPr>
        <w:t xml:space="preserve">, </w:t>
      </w:r>
      <w:r>
        <w:rPr>
          <w:sz w:val="28"/>
        </w:rPr>
        <w:t xml:space="preserve">от 05.08.2024</w:t>
      </w:r>
      <w:r>
        <w:rPr>
          <w:sz w:val="28"/>
        </w:rPr>
        <w:t xml:space="preserve"> </w:t>
      </w:r>
      <w:r>
        <w:rPr>
          <w:sz w:val="28"/>
        </w:rPr>
        <w:t xml:space="preserve">№ 626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 20.08.2024 </w:t>
      </w:r>
      <w:r>
        <w:rPr>
          <w:sz w:val="28"/>
        </w:rPr>
        <w:br w:type="textWrapping" w:clear="all"/>
        <w:t xml:space="preserve">№ </w:t>
      </w:r>
      <w:r>
        <w:rPr>
          <w:sz w:val="28"/>
        </w:rPr>
        <w:t xml:space="preserve">666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 17.10.2024 № 908, от 17.10.2024 № 933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 02.11.2024 № 1063</w:t>
      </w:r>
      <w:r>
        <w:rPr>
          <w:sz w:val="28"/>
        </w:rPr>
        <w:t xml:space="preserve">)</w:t>
      </w:r>
      <w:r>
        <w:rPr>
          <w:sz w:val="28"/>
        </w:rPr>
        <w:t xml:space="preserve">, </w:t>
      </w:r>
      <w:r>
        <w:rPr>
          <w:sz w:val="28"/>
        </w:rPr>
        <w:t xml:space="preserve">изложив</w:t>
      </w:r>
      <w:r>
        <w:rPr>
          <w:sz w:val="28"/>
        </w:rPr>
        <w:t xml:space="preserve"> в редакции согласно приложению к настоящ</w:t>
      </w:r>
      <w:r>
        <w:rPr>
          <w:sz w:val="28"/>
        </w:rPr>
        <w:t xml:space="preserve">е</w:t>
      </w:r>
      <w:r>
        <w:rPr>
          <w:sz w:val="28"/>
        </w:rPr>
        <w:t xml:space="preserve">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spacing w:after="720"/>
        <w:rPr>
          <w:sz w:val="28"/>
          <w:szCs w:val="28"/>
          <w:lang w:val="en-US" w:eastAsia="en-US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5812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921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921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921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</w:p>
    <w:p>
      <w:pPr>
        <w:pStyle w:val="662"/>
        <w:ind w:left="9921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27.11.2024 № 1137</w:t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  <w:br w:type="textWrapping" w:clear="all"/>
        <w:t xml:space="preserve">на иные цели на приведение в нормативное состояние имущественных комплексов образовательных орган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заций на 202</w:t>
      </w:r>
      <w:r>
        <w:rPr>
          <w:b/>
          <w:sz w:val="28"/>
          <w:szCs w:val="24"/>
        </w:rPr>
        <w:t xml:space="preserve">4</w:t>
      </w:r>
      <w:r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 xml:space="preserve">5</w:t>
      </w:r>
      <w:r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 xml:space="preserve">6</w:t>
      </w:r>
      <w:r>
        <w:rPr>
          <w:b/>
          <w:sz w:val="28"/>
          <w:szCs w:val="24"/>
        </w:rPr>
        <w:t xml:space="preserve"> годов</w:t>
      </w:r>
      <w:r>
        <w:rPr>
          <w:b/>
          <w:sz w:val="28"/>
          <w:szCs w:val="24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Получатели субсидий на иные цели</w:t>
            </w:r>
            <w:r>
              <w:rPr>
                <w:sz w:val="24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5900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 субсидий на иные цели, руб.</w:t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2024 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 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2026 год</w:t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5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"/>
        </w:trPr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Дошкольные образовательные учр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ждения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(далее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МАДОУ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1 079 499,74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15 018 184,00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2 807 120,00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46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4 681 690,00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47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17 900 000,00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13 846 920,00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9 696 879,00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3 450 180,00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103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1 554 700,00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7 779 581,00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5 700 000,00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137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10 764 800,00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161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784 201,00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26 303 121,00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167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3 258 940,24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11 042 900,00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175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8 628 950,00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14 913 032,00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210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7 461 560,00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15 529 170,00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227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11 539 100,00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252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3 320 990,00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265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11 436 640,00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272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1 413 745,68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305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4 289 874,06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4 692 959,00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312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5 678 630,00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20 640 453,10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10 965 530,00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317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11 912 660,00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10 295 038,99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364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369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12 493 191,00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6 376 220,00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370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14 681 821,00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377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1 784 899,00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393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15 403 890,00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390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развития ребенка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 № 394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396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23 328 930,00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404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10 897 800,00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418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5 681 992,65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19 800 000,00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421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Гармония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12 693 010,00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№ 422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10 408 150,00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Академика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6 028 966,69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13 376 882,17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АртГрад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1 013 427,11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Взлет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11 539 100,00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ГАРДАРИКА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1 587 600,00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Город мастеров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11 571 070,00</w:t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</w:t>
            </w:r>
            <w:r>
              <w:rPr>
                <w:color w:val="000000"/>
                <w:sz w:val="24"/>
                <w:szCs w:val="24"/>
              </w:rPr>
              <w:t xml:space="preserve">спорт»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25 034 044,34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Калейдоскоп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1 968 994,00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Карусель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114 591 400,00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Компас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31 965 738,50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101 029 600,00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13 846 920,00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Легополис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10 200 000,00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Лидер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27 693 840,00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Планета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Здорово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20 420 000,00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3 600 000,00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Почемучка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124 027 450,00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Симфония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8 451 440,00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Сказка.ру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10 800 000,00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Старт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Талантика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315 918,66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Театр на Звезде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9 970 359,00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Уральские самоцветы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1 515 385,07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Электроник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1 640 880,00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11 435 370,00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200 544 064,00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570 399 674,00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287 717 600,00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</w:t>
            </w: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Пермская кадетская школа № 1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Пермский кадетский корпус имени генералиссимуса А.В.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Суворова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1 190 000,00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5 833 077,12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3 имени В.А.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Штэфана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Дельта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8 920 084,00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6 имени Героя России С.Л.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Яшкина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7 200 000,00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5 462 472,06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3 445 059,00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4 251 576,00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138 000 000,00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(далее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МБОУ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22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126 749 594,00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24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11 028 594,33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28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29 482 474,47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инженерной мысли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81 106 500,00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42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2 161 860,00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44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119 656 084,70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55 имени дважды Героя Советского Союза Г.Ф.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Сивкова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10 534 189,05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63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76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2 001 568,00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92 360 247,70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 школа-интернат № 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13 277 893,00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91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8 268 720,00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108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2 100 192,00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109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1 869 724,00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71 679 269,00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146 568 260,00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132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45 777 893,00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141 451 059,69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144 641 752,30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№ 135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15 759 028,00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Открытая 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9 962 000,00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дизайна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Точка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9 000 000,00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 школа-интернат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Ступени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782 255,56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 школа-интернат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Территория возможностей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5 234 177,11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Дуплекс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532 640,19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Флагман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471 600,00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749 671 717,10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200 740 044,00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427 108 500,00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дополнительного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(далее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ДО)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Спортивная школа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Нортон-Юниор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3 138 100,00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4 088 700,00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9 489 710,00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Исток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17 601 640,00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Рифей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23 572 410,00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Фаворит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11 936 440,00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 им. В. Соломина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10 593 650,00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ЦДОДД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Луч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711 320,00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11 084 710,00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Ритм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1 369 700,00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23 846 810,00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Шанс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10 995 620,00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Сигнал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13 057 660,00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ДШИ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8 884 930,00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Юность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3 626 620,00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ДТШ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Пилигрим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2 351 714,00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Дворец детского (юношеского) творчества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10 229 380,00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17 800 214,00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4 088 700,00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144 690 200,00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субсидий на иные цели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968 015 995,10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775 228 418,00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859 516 300,00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rPr>
        <w:rStyle w:val="677"/>
      </w:rPr>
      <w:framePr w:wrap="around" w:vAnchor="text" w:hAnchor="margin" w:xAlign="center" w:y="1"/>
    </w:pPr>
    <w:r>
      <w:rPr>
        <w:rStyle w:val="677"/>
      </w:rPr>
      <w:fldChar w:fldCharType="begin"/>
    </w:r>
    <w:r>
      <w:rPr>
        <w:rStyle w:val="677"/>
      </w:rPr>
      <w:instrText xml:space="preserve">PAGE  </w:instrText>
    </w:r>
    <w:r>
      <w:rPr>
        <w:rStyle w:val="677"/>
      </w:rPr>
      <w:fldChar w:fldCharType="end"/>
    </w:r>
    <w:r>
      <w:rPr>
        <w:rStyle w:val="677"/>
      </w:rPr>
    </w:r>
    <w:r>
      <w:rPr>
        <w:rStyle w:val="677"/>
      </w:rPr>
    </w:r>
  </w:p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4">
    <w:name w:val="Заголовок 2"/>
    <w:basedOn w:val="662"/>
    <w:next w:val="662"/>
    <w:link w:val="66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uiPriority w:val="99"/>
    <w:semiHidden/>
  </w:style>
  <w:style w:type="character" w:styleId="668">
    <w:name w:val="Заголовок 1 Знак"/>
    <w:next w:val="668"/>
    <w:link w:val="663"/>
    <w:rPr>
      <w:sz w:val="24"/>
    </w:rPr>
  </w:style>
  <w:style w:type="character" w:styleId="669">
    <w:name w:val="Заголовок 2 Знак"/>
    <w:next w:val="669"/>
    <w:link w:val="664"/>
    <w:rPr>
      <w:sz w:val="24"/>
    </w:rPr>
  </w:style>
  <w:style w:type="paragraph" w:styleId="670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1">
    <w:name w:val="Основной текст"/>
    <w:basedOn w:val="662"/>
    <w:next w:val="671"/>
    <w:link w:val="672"/>
    <w:pPr>
      <w:ind w:right="3117"/>
    </w:pPr>
    <w:rPr>
      <w:rFonts w:ascii="Courier New" w:hAnsi="Courier New"/>
      <w:sz w:val="26"/>
      <w:lang w:val="en-US" w:eastAsia="en-US"/>
    </w:rPr>
  </w:style>
  <w:style w:type="character" w:styleId="672">
    <w:name w:val="Основной текст Знак"/>
    <w:next w:val="672"/>
    <w:link w:val="671"/>
    <w:rPr>
      <w:rFonts w:ascii="Courier New" w:hAnsi="Courier New"/>
      <w:sz w:val="26"/>
    </w:rPr>
  </w:style>
  <w:style w:type="paragraph" w:styleId="673">
    <w:name w:val="Основной текст с отступом"/>
    <w:basedOn w:val="662"/>
    <w:next w:val="673"/>
    <w:link w:val="674"/>
    <w:pPr>
      <w:ind w:right="-1"/>
      <w:jc w:val="both"/>
    </w:pPr>
    <w:rPr>
      <w:sz w:val="26"/>
      <w:lang w:val="en-US" w:eastAsia="en-US"/>
    </w:rPr>
  </w:style>
  <w:style w:type="character" w:styleId="674">
    <w:name w:val="Основной текст с отступом Знак"/>
    <w:next w:val="674"/>
    <w:link w:val="673"/>
    <w:rPr>
      <w:sz w:val="26"/>
    </w:rPr>
  </w:style>
  <w:style w:type="paragraph" w:styleId="675">
    <w:name w:val="Нижний колонтитул"/>
    <w:basedOn w:val="662"/>
    <w:next w:val="675"/>
    <w:link w:val="676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ижний колонтитул Знак"/>
    <w:basedOn w:val="665"/>
    <w:next w:val="676"/>
    <w:link w:val="675"/>
    <w:uiPriority w:val="99"/>
  </w:style>
  <w:style w:type="character" w:styleId="677">
    <w:name w:val="Номер страницы"/>
    <w:basedOn w:val="665"/>
    <w:next w:val="677"/>
    <w:link w:val="662"/>
  </w:style>
  <w:style w:type="paragraph" w:styleId="678">
    <w:name w:val="Верхний колонтитул"/>
    <w:basedOn w:val="662"/>
    <w:next w:val="678"/>
    <w:link w:val="679"/>
    <w:uiPriority w:val="99"/>
    <w:pPr>
      <w:tabs>
        <w:tab w:val="center" w:pos="4153" w:leader="none"/>
        <w:tab w:val="right" w:pos="8306" w:leader="none"/>
      </w:tabs>
    </w:pPr>
  </w:style>
  <w:style w:type="character" w:styleId="679">
    <w:name w:val="Верхний колонтитул Знак"/>
    <w:next w:val="679"/>
    <w:link w:val="678"/>
    <w:uiPriority w:val="99"/>
  </w:style>
  <w:style w:type="paragraph" w:styleId="680">
    <w:name w:val="Текст выноски"/>
    <w:basedOn w:val="662"/>
    <w:next w:val="680"/>
    <w:link w:val="681"/>
    <w:rPr>
      <w:rFonts w:ascii="Segoe UI" w:hAnsi="Segoe UI"/>
      <w:sz w:val="18"/>
      <w:szCs w:val="18"/>
      <w:lang w:val="en-US" w:eastAsia="en-US"/>
    </w:rPr>
  </w:style>
  <w:style w:type="character" w:styleId="681">
    <w:name w:val="Текст выноски Знак"/>
    <w:next w:val="681"/>
    <w:link w:val="680"/>
    <w:rPr>
      <w:rFonts w:ascii="Segoe UI" w:hAnsi="Segoe UI" w:cs="Segoe UI"/>
      <w:sz w:val="18"/>
      <w:szCs w:val="18"/>
    </w:rPr>
  </w:style>
  <w:style w:type="paragraph" w:styleId="682">
    <w:name w:val="Форма"/>
    <w:next w:val="682"/>
    <w:link w:val="662"/>
    <w:rPr>
      <w:sz w:val="28"/>
      <w:szCs w:val="28"/>
      <w:lang w:val="ru-RU" w:eastAsia="ru-RU" w:bidi="ar-SA"/>
    </w:rPr>
  </w:style>
  <w:style w:type="paragraph" w:styleId="683">
    <w:name w:val="ConsPlusTitle"/>
    <w:next w:val="683"/>
    <w:link w:val="66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4">
    <w:name w:val="ConsPlusNormal"/>
    <w:next w:val="684"/>
    <w:link w:val="66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5">
    <w:name w:val="Гиперссылка"/>
    <w:next w:val="685"/>
    <w:link w:val="662"/>
    <w:uiPriority w:val="99"/>
    <w:unhideWhenUsed/>
    <w:rPr>
      <w:color w:val="0000ff"/>
      <w:u w:val="single"/>
    </w:rPr>
  </w:style>
  <w:style w:type="table" w:styleId="686">
    <w:name w:val="Сетка таблицы"/>
    <w:basedOn w:val="666"/>
    <w:next w:val="686"/>
    <w:link w:val="662"/>
    <w:tblPr/>
  </w:style>
  <w:style w:type="character" w:styleId="7595" w:default="1">
    <w:name w:val="Default Paragraph Font"/>
    <w:uiPriority w:val="1"/>
    <w:semiHidden/>
    <w:unhideWhenUsed/>
  </w:style>
  <w:style w:type="numbering" w:styleId="7596" w:default="1">
    <w:name w:val="No List"/>
    <w:uiPriority w:val="99"/>
    <w:semiHidden/>
    <w:unhideWhenUsed/>
  </w:style>
  <w:style w:type="table" w:styleId="75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36</cp:revision>
  <dcterms:created xsi:type="dcterms:W3CDTF">2024-04-03T06:50:00Z</dcterms:created>
  <dcterms:modified xsi:type="dcterms:W3CDTF">2024-11-27T05:53:06Z</dcterms:modified>
  <cp:version>983040</cp:version>
</cp:coreProperties>
</file>