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73" cy="510483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73" cy="5104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2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1144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73" cy="510483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73" cy="510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2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1144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муниципальную программу «Обеспечение жильем жителей </w:t>
      </w:r>
      <w:r>
        <w:rPr>
          <w:b/>
          <w:sz w:val="28"/>
          <w:szCs w:val="28"/>
        </w:rPr>
        <w:br w:type="textWrapping" w:clear="all"/>
        <w:t xml:space="preserve">города Перми», утвержденную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20.10.2021 № 918 </w:t>
      </w:r>
      <w:r>
        <w:rPr>
          <w:b/>
          <w:sz w:val="28"/>
          <w:szCs w:val="28"/>
        </w:rPr>
      </w:r>
    </w:p>
    <w:p>
      <w:pPr>
        <w:ind w:right="5387" w:firstLine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 w:firstLine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 w:firstLine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Перми от 25 сентября 2013 г. № 781 </w:t>
      </w:r>
      <w:r>
        <w:rPr>
          <w:sz w:val="28"/>
          <w:szCs w:val="28"/>
        </w:rPr>
        <w:br w:type="textWrapping" w:clear="all"/>
        <w:t xml:space="preserve">«Об утверждении Порядка принятия решений о разработке муниципальных </w:t>
      </w:r>
      <w:r>
        <w:rPr>
          <w:sz w:val="28"/>
          <w:szCs w:val="28"/>
        </w:rPr>
        <w:br w:type="textWrapping" w:clear="all"/>
        <w:t xml:space="preserve">программ, их формирования и реализации»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муниципальную программу «Обеспечение жильем жителей города Перми», утвержденную постановлением администрации города Перми от 20 октября 2021 г. № 918 (в ред. от 22.12.2021 </w:t>
      </w:r>
      <w:r>
        <w:rPr>
          <w:sz w:val="28"/>
          <w:szCs w:val="28"/>
        </w:rPr>
        <w:br w:type="textWrapping" w:clear="all"/>
        <w:t xml:space="preserve">№ 1183, от 14.06.2022 № 471, от 02.08.2022 № 649, от 09.08.2022 № 661, </w:t>
      </w:r>
      <w:r>
        <w:rPr>
          <w:sz w:val="28"/>
          <w:szCs w:val="28"/>
        </w:rPr>
        <w:br w:type="textWrapping" w:clear="all"/>
        <w:t xml:space="preserve">от 20.10.2022 № 1037, от 30.11.2022 № 1211, от 06.12.2022 № 1247, от 10.01.2023 № 5, от 26.01.2023 № 43, от 28.02.2023 № 147, от 16.03.2023 № 205, от 20.04.2023 № 324, от 05.06.2023 № 453, от 22.06.2023 № 530, от 14.07.2023 № 606, </w:t>
      </w:r>
      <w:r>
        <w:rPr>
          <w:sz w:val="28"/>
          <w:szCs w:val="28"/>
        </w:rPr>
        <w:br w:type="textWrapping" w:clear="all"/>
        <w:t xml:space="preserve">от 22.08.2023 № 741, от 18.09.2023 № 836, от 19.10.2023 № 1127, от 24.10.2023 </w:t>
      </w:r>
      <w:r>
        <w:rPr>
          <w:sz w:val="28"/>
          <w:szCs w:val="28"/>
        </w:rPr>
        <w:br w:type="textWrapping" w:clear="all"/>
        <w:t xml:space="preserve">№ 1163, от 15.11.2023 № 1250, от 19.12.2023 № 1431, от 21.12.2023 № 1446, </w:t>
      </w:r>
      <w:r>
        <w:rPr>
          <w:sz w:val="28"/>
          <w:szCs w:val="28"/>
        </w:rPr>
        <w:br w:type="textWrapping" w:clear="all"/>
        <w:t xml:space="preserve">от 27.12.2023 № 1502, от 27.12.2023 № 1505, от 27.12.2023 № 1517, от 10.01.2024 № 6, от 06.02.2024 № 83, от 05.03.2024 № 166, от 19.04.2024 № 307, от 05.06.2024 № 443, от 16.08.2024 № 655, от 08.10.2024 № 849, от 29.10.2024 № 1043</w:t>
      </w:r>
      <w:r>
        <w:rPr>
          <w:sz w:val="28"/>
          <w:szCs w:val="28"/>
        </w:rPr>
        <w:t xml:space="preserve">,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21.11.2024 №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 </w:t>
      </w:r>
      <w:r>
        <w:rPr>
          <w:sz w:val="28"/>
          <w:szCs w:val="28"/>
        </w:rPr>
        <w:t xml:space="preserve">и действует до 31 декабря 2024 г.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</w:rPr>
        <w:t xml:space="preserve">на заместителя главы администрации города Перми Субботина И.А.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 w:hanging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</w:p>
    <w:p>
      <w:pPr>
        <w:ind w:left="9923" w:hanging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left="9923" w:hanging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left="9923" w:hanging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27.11.2024 № 1144</w:t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«Обеспечение жильем жителей города Перми»,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администрации города Перми от 20 октября 2021 г. № 918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В разделе «Паспорт муниципальной программы» строки 9, 10 изложить в следующей редакции:</w:t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55"/>
        <w:gridCol w:w="6359"/>
        <w:gridCol w:w="1695"/>
        <w:gridCol w:w="1695"/>
        <w:gridCol w:w="1695"/>
        <w:gridCol w:w="1526"/>
        <w:gridCol w:w="1526"/>
      </w:tblGrid>
      <w:tr>
        <w:tblPrEx/>
        <w:trPr>
          <w:trHeight w:val="421"/>
        </w:trPr>
        <w:tc>
          <w:tcPr>
            <w:tcW w:w="18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9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Объемы и источники финансирования программы (подпрограммы)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2022 год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план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2023 год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план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2024 год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план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2025 год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план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2026 год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план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4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программа, всего (тыс. руб.), в том числе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5 900 410,731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4 962 078,537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3 867 354,634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2 163 252,474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2 054 728,935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754 017,990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1 273 409,632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855 010,303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463 949,440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915 535,000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6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2 844,574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6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232 029,358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42 097,918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499 142,447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2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372 235,239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439 529,904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1 460 154,683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877 589,671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310 080,489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4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240 523,591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41 881,784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60 563,671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Российской Федерации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291 988,614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199 012,270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461 011,307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262 958,236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270 358,319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8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21 422,600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 содействия реформированию жилищно-коммунального хозяйства (далее – средства Фонда)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2 730 430,251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2 402 596,872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6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471 587,988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43 950,456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8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786 175,100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подпрограмма 1.1, всего (тыс. руб.), в том числе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3 867 197,796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3 119 650,754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1 945 827,741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821 457,026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18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188 220,513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500 465,983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146 560,718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348 414,440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9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190 691,662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457 142,447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6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87 841,371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155 142,872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1 071 361,519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473 042,586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198 426,011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17 494,571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54 335,850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r>
              <w:t xml:space="preserve">бюджет Российской Федерации</w:t>
            </w:r>
            <w:r/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201 710,11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r>
              <w:t xml:space="preserve">бюджет Российской Федерации (неиспользованные ассигнования отчетного года)</w:t>
            </w:r>
            <w:r/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2 730 430,251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2 402 596,872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2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471 587,988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43 950,456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подпрограмма 1.2, всего (тыс. руб.), в том числе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113 475,513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192 875,649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167 005,203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111 387,800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111 387,800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113 475,513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192 875,649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167 005,203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111 387,800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111 387,800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5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подпрограмма 1.3, всего (тыс. руб.), в том числе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1 908 217,338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1 644 225,769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1 748 622,100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1 226 260,448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1 139 193,935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2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440 801,880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574 741,635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535 544,792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8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2 844,574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8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41 337,696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42 097,918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8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284 393,868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284 387,032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388 793,164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404 547,085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310 080,489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81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42 097,580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24 387,213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6 227,821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7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291 988,614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199 012,270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259 301,196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262 958,236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270 358,319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7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21 422,600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30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786 175,100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37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подпрограмма 1.4, всего (тыс. руб.), в том числе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11 520,084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5 326,365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5 899,590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4 147,200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4 147,200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30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11 520,084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5 326,365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5 899,590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4 147,200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4 147,200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tcW w:w="18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конечного результата цели программы,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2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населения, живущего в аварийном жилье, в общей численности населения, 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31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семей, состоявших на жилищном учете и улучшивших жилищные условия, от общего числа семей, состоящих на жилищном учете, 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расселенного непригодного для проживания жилищного фонда, тыс. кв. 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7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граждан, расселенных из непригодного для проживания жилищного фонда, чел.</w:t>
            </w:r>
            <w:r>
              <w:rPr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3 081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3301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684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В разделе «Система программных мероприятий подпрограммы 1.1 «Обеспечение устойчивого сокращения непригодного для проживания и аварийного жилищного фонда»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муниципальной программы «Обеспечение жильем жителей города Перми»: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строку 1.1.1.1.1.1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3091"/>
        <w:gridCol w:w="773"/>
        <w:gridCol w:w="632"/>
        <w:gridCol w:w="584"/>
        <w:gridCol w:w="539"/>
        <w:gridCol w:w="539"/>
        <w:gridCol w:w="539"/>
        <w:gridCol w:w="755"/>
        <w:gridCol w:w="982"/>
        <w:gridCol w:w="1279"/>
        <w:gridCol w:w="1237"/>
        <w:gridCol w:w="1123"/>
        <w:gridCol w:w="994"/>
        <w:gridCol w:w="716"/>
      </w:tblGrid>
      <w:tr>
        <w:tblPrEx/>
        <w:trPr>
          <w:trHeight w:val="319"/>
        </w:trPr>
        <w:tc>
          <w:tcPr>
            <w:tcW w:w="39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1.1.1.1.1.1</w:t>
            </w:r>
            <w:r>
              <w:rPr>
                <w:sz w:val="22"/>
                <w:szCs w:val="22"/>
              </w:rPr>
            </w:r>
          </w:p>
        </w:tc>
        <w:tc>
          <w:tcPr>
            <w:tcW w:w="103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жилых помещений, приобретенных (построенных), изъятых для переселения граждан из непригодного для проживания и аварийного жилищного фонда</w:t>
            </w:r>
            <w:r>
              <w:rPr>
                <w:sz w:val="22"/>
                <w:szCs w:val="22"/>
              </w:rPr>
            </w:r>
          </w:p>
        </w:tc>
        <w:tc>
          <w:tcPr>
            <w:tcW w:w="2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</w:t>
            </w:r>
            <w:r>
              <w:rPr>
                <w:sz w:val="22"/>
                <w:szCs w:val="22"/>
              </w:rPr>
              <w:br w:type="textWrapping" w:clear="all"/>
              <w:t xml:space="preserve">кв. м</w:t>
            </w:r>
            <w:r>
              <w:rPr>
                <w:sz w:val="22"/>
                <w:szCs w:val="22"/>
              </w:rPr>
            </w:r>
          </w:p>
        </w:tc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</w:t>
            </w:r>
            <w:r>
              <w:rPr>
                <w:sz w:val="22"/>
                <w:szCs w:val="22"/>
              </w:rPr>
            </w:r>
          </w:p>
        </w:tc>
        <w:tc>
          <w:tcPr>
            <w:tcW w:w="19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8,5</w:t>
            </w:r>
            <w:r>
              <w:rPr>
                <w:sz w:val="22"/>
                <w:szCs w:val="22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88 174,099</w:t>
            </w:r>
            <w:r>
              <w:rPr>
                <w:sz w:val="22"/>
                <w:szCs w:val="22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421 331,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122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126 674,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348 414,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800 000,</w:t>
            </w:r>
            <w:r>
              <w:rPr>
                <w:sz w:val="22"/>
                <w:szCs w:val="22"/>
              </w:rPr>
              <w:br w:type="textWrapping" w:clear="all"/>
              <w:t xml:space="preserve">000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строки 1.1.1.1.1.3, 1.1.1.1.1.4, «Итого по мероприятию 1.1.1.1.1, в том числе по источникам финансирования»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3085"/>
        <w:gridCol w:w="770"/>
        <w:gridCol w:w="632"/>
        <w:gridCol w:w="581"/>
        <w:gridCol w:w="533"/>
        <w:gridCol w:w="533"/>
        <w:gridCol w:w="533"/>
        <w:gridCol w:w="719"/>
        <w:gridCol w:w="1045"/>
        <w:gridCol w:w="1240"/>
        <w:gridCol w:w="1261"/>
        <w:gridCol w:w="982"/>
        <w:gridCol w:w="1009"/>
        <w:gridCol w:w="863"/>
      </w:tblGrid>
      <w:tr>
        <w:tblPrEx/>
        <w:trPr>
          <w:trHeight w:val="319"/>
        </w:trPr>
        <w:tc>
          <w:tcPr>
            <w:tcW w:w="39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30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оплаченных услуг в рамках возмещения убытков при изъятии жилых помещений у собственников изымаемого жилого помещения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16 482,658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9 121,488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19"/>
        </w:trPr>
        <w:tc>
          <w:tcPr>
            <w:tcW w:w="39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30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638,950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6 807,514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gridSpan w:val="9"/>
            <w:tcW w:w="2863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1.1.1.1.1,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88 174,099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490 638,102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146 560,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718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3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348 414,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800 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000,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строки 1.1.1.1.3.4, 1.1.1.1.3.5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025"/>
        <w:gridCol w:w="707"/>
        <w:gridCol w:w="566"/>
        <w:gridCol w:w="518"/>
        <w:gridCol w:w="473"/>
        <w:gridCol w:w="473"/>
        <w:gridCol w:w="473"/>
        <w:gridCol w:w="689"/>
        <w:gridCol w:w="1912"/>
        <w:gridCol w:w="1213"/>
        <w:gridCol w:w="1171"/>
        <w:gridCol w:w="1057"/>
        <w:gridCol w:w="794"/>
        <w:gridCol w:w="779"/>
      </w:tblGrid>
      <w:tr>
        <w:tblPrEx/>
        <w:trPr>
          <w:trHeight w:val="77"/>
        </w:trPr>
        <w:tc>
          <w:tcPr>
            <w:tcW w:w="37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1.1.1.1.3.4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10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приобретенных, изъятых для переселения граждан из аварийного жилищного фонда, в целях предотвращения чрезвычайных ситуаций</w:t>
            </w:r>
            <w:r>
              <w:t xml:space="preserve">, в том числе на основании решений, определений судебных органов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7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7,3</w:t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23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350 911,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547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50"/>
        </w:trPr>
        <w:tc>
          <w:tcPr>
            <w:tcW w:w="376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10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6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3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352 329,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506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959"/>
        </w:trPr>
        <w:tc>
          <w:tcPr>
            <w:tcW w:w="37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1.1.1.1.3.5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10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оплаченных услуг в рамках возмещения убытков при изъятии жилых помещений у собственников изымаемого жилого помещения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целях предотвращения чрезвычайных ситуаций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7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</w:t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23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11 230,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22"/>
        </w:trPr>
        <w:tc>
          <w:tcPr>
            <w:tcW w:w="376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10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6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3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8 239,940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 после строки 1.1.1.1.3.5 дополнить строкой 1.1.1.1.3.6 следующего содержания:</w:t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3025"/>
        <w:gridCol w:w="707"/>
        <w:gridCol w:w="566"/>
        <w:gridCol w:w="518"/>
        <w:gridCol w:w="473"/>
        <w:gridCol w:w="473"/>
        <w:gridCol w:w="473"/>
        <w:gridCol w:w="689"/>
        <w:gridCol w:w="1911"/>
        <w:gridCol w:w="1213"/>
        <w:gridCol w:w="1171"/>
        <w:gridCol w:w="1057"/>
        <w:gridCol w:w="794"/>
        <w:gridCol w:w="779"/>
      </w:tblGrid>
      <w:tr>
        <w:tblPrEx/>
        <w:trPr>
          <w:trHeight w:val="131"/>
        </w:trPr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1.1.1.1.3.6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10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</w:t>
            </w:r>
            <w:r>
              <w:rPr>
                <w:color w:val="000000"/>
                <w:sz w:val="22"/>
                <w:szCs w:val="22"/>
              </w:rPr>
              <w:t xml:space="preserve">ых решений о возмещении судебных расходов и оплаченных услуг в рамках возмещения убытков при изъятии жилых помещений у собственников изымаемого жилого помещения в целях предотвращения чрезвычайных ситуаций на основании решений, определений судебных органов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2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1 573,000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2.5. </w:t>
      </w:r>
      <w:r>
        <w:rPr>
          <w:rFonts w:eastAsia="Calibri"/>
          <w:sz w:val="28"/>
          <w:szCs w:val="28"/>
          <w:lang w:eastAsia="en-US"/>
        </w:rPr>
        <w:t xml:space="preserve">строку «Итого по мероприятию 1.1.1.1.3, в том числе по источникам финансирования»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5680"/>
        <w:gridCol w:w="1417"/>
        <w:gridCol w:w="1417"/>
        <w:gridCol w:w="1800"/>
        <w:gridCol w:w="910"/>
        <w:gridCol w:w="854"/>
      </w:tblGrid>
      <w:tr>
        <w:tblPrEx/>
        <w:trPr>
          <w:trHeight w:val="77"/>
        </w:trPr>
        <w:tc>
          <w:tcPr>
            <w:tcW w:w="96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1.1.1.1.3,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387 996,123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17 494,571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0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724 284,893</w:t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30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W w:w="96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189 570,112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0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362 142,447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W w:w="96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0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362 142,446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W w:w="96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198 426,011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17 494,571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0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W w:w="30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2.6. </w:t>
      </w:r>
      <w:r>
        <w:rPr>
          <w:rFonts w:eastAsia="Calibri"/>
          <w:sz w:val="28"/>
          <w:szCs w:val="28"/>
          <w:lang w:eastAsia="en-US"/>
        </w:rPr>
        <w:t xml:space="preserve">строку «Итого по основному мероприятию 1.1.1.1, в том числе по источникам финансирования» изложить в следующей редакции: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8"/>
        <w:gridCol w:w="5395"/>
        <w:gridCol w:w="1292"/>
        <w:gridCol w:w="1249"/>
        <w:gridCol w:w="1716"/>
        <w:gridCol w:w="1276"/>
        <w:gridCol w:w="1279"/>
      </w:tblGrid>
      <w:tr>
        <w:tblPrEx/>
        <w:trPr>
          <w:trHeight w:val="146"/>
        </w:trPr>
        <w:tc>
          <w:tcPr>
            <w:tcW w:w="92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18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578 746,320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516 508,676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870 845,611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373 439,440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800 000,000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6"/>
        </w:trPr>
        <w:tc>
          <w:tcPr>
            <w:tcW w:w="9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188 220,513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499 014,105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146 560,718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348 414,440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800 000,000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6"/>
        </w:trPr>
        <w:tc>
          <w:tcPr>
            <w:tcW w:w="9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190 691,662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362 142,447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6"/>
        </w:trPr>
        <w:tc>
          <w:tcPr>
            <w:tcW w:w="9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1 408,134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362 142,446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25 025,000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6"/>
        </w:trPr>
        <w:tc>
          <w:tcPr>
            <w:tcW w:w="9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198 426,011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17 494,571</w:t>
            </w:r>
            <w:r>
              <w:rPr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2.7. строки «Итого по задаче 1.1.1, в том числе по источникам финансирования», «Всего по подпрограмме 1.1, в том числе по источникам финан</w:t>
      </w:r>
      <w:r>
        <w:rPr>
          <w:rFonts w:eastAsia="Times New Roman"/>
          <w:sz w:val="28"/>
          <w:szCs w:val="28"/>
        </w:rPr>
        <w:t xml:space="preserve">сирования» изложить в следующей</w:t>
      </w:r>
      <w:r>
        <w:rPr>
          <w:rFonts w:eastAsia="Times New Roman"/>
          <w:sz w:val="28"/>
          <w:szCs w:val="28"/>
        </w:rPr>
        <w:t xml:space="preserve"> редакции:</w:t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44"/>
        <w:gridCol w:w="2268"/>
        <w:gridCol w:w="1693"/>
        <w:gridCol w:w="1690"/>
        <w:gridCol w:w="2118"/>
        <w:gridCol w:w="1693"/>
        <w:gridCol w:w="1553"/>
      </w:tblGrid>
      <w:tr>
        <w:tblPrEx/>
        <w:trPr>
          <w:trHeight w:val="78"/>
        </w:trPr>
        <w:tc>
          <w:tcPr>
            <w:tcW w:w="1318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Итого по задаче 1.1.1, в том числе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 w:type="textWrapping" w:clear="all"/>
              <w:t xml:space="preserve">по источникам финансирования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итого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3 867 197,796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3 119 650,754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1 945 827,741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821 457,026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3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188 220,513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500 465,983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146 560,718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348 414,440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софинансирование бюджета города Перми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190 691,662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457 142,447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0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87 841,371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155 142,872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1 071 361,519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473 042,586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198 426,011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17 494,571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54 335,850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201 710,111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</w:tr>
      <w:tr>
        <w:tblPrEx/>
        <w:trPr>
          <w:trHeight w:val="79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</w:tr>
      <w:tr>
        <w:tblPrEx/>
        <w:trPr>
          <w:trHeight w:val="79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2 730 430,251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2 402 596,872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"/>
        </w:trPr>
        <w:tc>
          <w:tcPr>
            <w:tcBorders>
              <w:bottom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471 587,988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43 950,456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всего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3 867 197,796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3 119 650,754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1 945 827,741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821 457,026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188 220,513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500 465,983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146 560,718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348 414,440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софинансирование бюджета города Перми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190 691,662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457 142,447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87 841,371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155 142,872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1 071 361,519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473 042,586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198 426,011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17 494,571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54 335,850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201 710,111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2 730 430,251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2 402 596,872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471 587,988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43 950,456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2.8. в приложении в таблице 1: </w:t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2.8.1. строку 10 изложить в следующей редакции:</w:t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4966"/>
        <w:gridCol w:w="9505"/>
      </w:tblGrid>
      <w:tr>
        <w:tblPrEx/>
        <w:trPr/>
        <w:tc>
          <w:tcPr>
            <w:tcMar>
              <w:top w:w="0" w:type="dxa"/>
              <w:bottom w:w="0" w:type="dxa"/>
            </w:tcMar>
            <w:tcW w:w="1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top w:w="0" w:type="dxa"/>
              <w:bottom w:w="0" w:type="dxa"/>
            </w:tcMar>
            <w:tcW w:w="166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Технико-экономические показатели и функциональные параметры объекта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top w:w="0" w:type="dxa"/>
              <w:bottom w:w="0" w:type="dxa"/>
            </w:tcMar>
            <w:tcW w:w="317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расселенного непригодного для проживания и аварийного жилищного фонда путем переселения в приобретенные жилые помещения – 135,2 тыс. кв. м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2.8.2. строки 13-15 изложить в следующей редакции:</w:t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2"/>
        <w:gridCol w:w="2423"/>
        <w:gridCol w:w="2685"/>
        <w:gridCol w:w="1683"/>
        <w:gridCol w:w="741"/>
        <w:gridCol w:w="951"/>
        <w:gridCol w:w="1550"/>
        <w:gridCol w:w="909"/>
        <w:gridCol w:w="641"/>
        <w:gridCol w:w="1475"/>
        <w:gridCol w:w="1421"/>
      </w:tblGrid>
      <w:tr>
        <w:tblPrEx/>
        <w:trPr>
          <w:trHeight w:val="487"/>
        </w:trPr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13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1697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Сметная стоимость объекта муниципальной собственности города Перми, тыс. руб.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8"/>
            <w:tcW w:w="311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6 412 799,343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6"/>
        </w:trPr>
        <w:tc>
          <w:tcPr>
            <w:tcW w:w="19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Объемы и источники финансирования осуществления капитальных вложений в объект муниципальной собственности города Перми по годам реализации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Источник финансирования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8"/>
            <w:tcW w:w="311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Объем финансирования, тыс. руб.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9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Всего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2022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2023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2024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2025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2026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1 747 165,414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88 174,099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379 945,159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130 631,716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348 414,440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16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541 603,209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190 691,662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350 911,547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65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1 052 806,716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268 408,310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106 281,945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404 975,765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273 140,696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Российской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Федерации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36 629,940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36 629,940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3 034 594,064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2 333 833,917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700 760,147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15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Ожидаемый конечный результат осуществления капитальных вложений в объект по годам осуществления капитальных вложений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ед. изм.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значение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ind w:left="-204" w:firstLine="20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год реализации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общая площадь расселенного непригодного </w:t>
            </w:r>
            <w:r>
              <w:rPr>
                <w:rFonts w:eastAsia="Times New Roman"/>
                <w:sz w:val="22"/>
                <w:szCs w:val="22"/>
              </w:rPr>
              <w:br w:type="textWrapping" w:clear="all"/>
              <w:t xml:space="preserve">для проживания и аварийного жилищного фонда путем переселения в приобретенные жилые помещения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тыс. кв. м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2022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2023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2024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2025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2026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количество расселенных граждан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чел.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2022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2 648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2023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2024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2025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2026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«Таблица показателей конечного результата муниципальной программы «Обеспечение жильем жителей города Перми»: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строку 1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9"/>
        <w:gridCol w:w="7971"/>
        <w:gridCol w:w="1415"/>
        <w:gridCol w:w="993"/>
        <w:gridCol w:w="852"/>
        <w:gridCol w:w="990"/>
        <w:gridCol w:w="993"/>
        <w:gridCol w:w="768"/>
      </w:tblGrid>
      <w:tr>
        <w:tblPrEx/>
        <w:trPr>
          <w:cantSplit/>
          <w:trHeight w:val="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5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5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Цель. Создание системы мер, направленных на улучшение жилищных условий жителей города Перми</w:t>
            </w:r>
            <w:r>
              <w:rPr>
                <w:sz w:val="22"/>
                <w:szCs w:val="22"/>
                <w:lang w:eastAsia="ar-SA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69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48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доля населения, живущего в аварийном жилье, в общей численности населения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%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69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48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доля семей, состоявших на жилищном учете и улучшивших жилищные условия, от общего числа семей, состоящих на жилищном учете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%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69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48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площадь расселенного непригодного для проживания жилищного фонда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тыс. кв. м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69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48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количество граждан, расселенных из непригодного для проживания жилищного фонда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чел.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3081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3301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684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 xml:space="preserve">строку 1.1.1 изложить в следующей редакции:</w:t>
      </w:r>
      <w:r>
        <w:rPr>
          <w:rFonts w:eastAsia="Times New Roman"/>
          <w:sz w:val="28"/>
          <w:szCs w:val="28"/>
        </w:rPr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937"/>
        <w:gridCol w:w="1417"/>
        <w:gridCol w:w="991"/>
        <w:gridCol w:w="851"/>
        <w:gridCol w:w="991"/>
        <w:gridCol w:w="991"/>
        <w:gridCol w:w="734"/>
      </w:tblGrid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1.1.1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5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Задача. Обеспечение жилыми помещениями граждан, проживающих в непригодном для проживания и аварийном жилищном фонде</w:t>
            </w:r>
            <w:r>
              <w:rPr>
                <w:sz w:val="22"/>
                <w:szCs w:val="22"/>
                <w:lang w:eastAsia="ar-SA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0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доля аварийного жилищного фонда в общей площади жилищного фонда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%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доля расселенного аварийного жилищного фонда от общего объема аварийного жилищного фонда, числящегося на начало отчетного года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%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0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общая площадь расселенного </w:t>
            </w:r>
            <w:r>
              <w:rPr>
                <w:sz w:val="22"/>
                <w:szCs w:val="22"/>
              </w:rPr>
              <w:t xml:space="preserve">аварийного жилищного фонда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тыс. кв. м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0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доля переселенных граждан из аварийного жилищного фонда </w:t>
            </w:r>
            <w:r>
              <w:rPr>
                <w:bCs/>
                <w:color w:val="000000"/>
                <w:sz w:val="22"/>
                <w:szCs w:val="22"/>
              </w:rPr>
              <w:br w:type="textWrapping" w:clear="all"/>
              <w:t xml:space="preserve">от количества граждан, проживающих в аварийном жилищном фонде, на начало отчетного года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%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0" w:type="pct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граждан, расселенных из </w:t>
            </w:r>
            <w:r>
              <w:rPr>
                <w:sz w:val="22"/>
                <w:szCs w:val="22"/>
              </w:rPr>
              <w:t xml:space="preserve">аварийного жилищного фонда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чел.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2 627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5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0" w:type="pct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площадь расселенного аварийного жилищного фонда в рамках реализации федерального проекта «Обеспечения устойчивого сокращения непригодного для проживания жилищного фонда»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тыс. кв. м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0" w:type="pct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граждан, расселенных из аварийного жилищного фонда, в рамках реализации федерального проекта «Обеспечения устойчивого сокращения непригодного для проживания жилищного фонда»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чел.</w:t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1 543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2 093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1 176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1: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строку 1.1.1.1.1.1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297"/>
        <w:gridCol w:w="2508"/>
        <w:gridCol w:w="1235"/>
        <w:gridCol w:w="1241"/>
        <w:gridCol w:w="1238"/>
        <w:gridCol w:w="2655"/>
        <w:gridCol w:w="810"/>
        <w:gridCol w:w="718"/>
        <w:gridCol w:w="1937"/>
        <w:gridCol w:w="1310"/>
      </w:tblGrid>
      <w:tr>
        <w:tblPrEx/>
        <w:trPr>
          <w:cantSplit/>
        </w:trPr>
        <w:tc>
          <w:tcPr>
            <w:tcW w:w="43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39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Изъятие жилых помещений у собственников путем возмещения за изымаемое жилое помещение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8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приобретенных (построенных), изъятых для переселения граждан из непригодного для проживания и аварийного жилищного фонда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кв. м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126 674,038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строки 1.1.1.1.1.3, 1.1.1.1.1.4, «Итого по мероприятию 1.1.1.1.1, в том числе по источникам финансирования»</w:t>
      </w:r>
      <w: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297"/>
        <w:gridCol w:w="2508"/>
        <w:gridCol w:w="1235"/>
        <w:gridCol w:w="1241"/>
        <w:gridCol w:w="1238"/>
        <w:gridCol w:w="2655"/>
        <w:gridCol w:w="810"/>
        <w:gridCol w:w="718"/>
        <w:gridCol w:w="1937"/>
        <w:gridCol w:w="1310"/>
      </w:tblGrid>
      <w:tr>
        <w:tblPrEx/>
        <w:trPr>
          <w:cantSplit/>
        </w:trPr>
        <w:tc>
          <w:tcPr>
            <w:tcW w:w="43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39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Возмещение убытков при изъятии жилых помещений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8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оплаченных услуг в рамках возмещения убытков при изъятии жилых помещений у собственников изымаемого жилого помещения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9 121,488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43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39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судебных решений 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8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6 807,514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8"/>
            <w:tcW w:w="3914" w:type="pc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146 560,718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строки 1.1.1.1.3.1, 1.1.1.1.3.2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297"/>
        <w:gridCol w:w="2508"/>
        <w:gridCol w:w="1235"/>
        <w:gridCol w:w="1241"/>
        <w:gridCol w:w="1238"/>
        <w:gridCol w:w="2655"/>
        <w:gridCol w:w="810"/>
        <w:gridCol w:w="718"/>
        <w:gridCol w:w="1937"/>
        <w:gridCol w:w="1310"/>
      </w:tblGrid>
      <w:tr>
        <w:tblPrEx/>
        <w:trPr>
          <w:cantSplit/>
          <w:trHeight w:val="1215"/>
        </w:trPr>
        <w:tc>
          <w:tcPr>
            <w:tcW w:w="434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1.1.1.1.3.1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39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Приобретение и изъятие жилых помещений у собственников путем возмещения за </w:t>
            </w:r>
            <w:r>
              <w:rPr>
                <w:color w:val="000000"/>
                <w:sz w:val="22"/>
                <w:szCs w:val="22"/>
              </w:rPr>
              <w:t xml:space="preserve">изымаемое жилое помещение, в  целях предотвращения чрезвычайных ситуаций, в том числе на основании решений, определений судебных органов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8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приобретенных, изъятых для переселения граждан </w:t>
            </w:r>
            <w:r>
              <w:rPr>
                <w:color w:val="000000"/>
                <w:sz w:val="22"/>
                <w:szCs w:val="22"/>
              </w:rPr>
              <w:t xml:space="preserve">из аварийного жилищного фонда, в целях предотвращения чрезвычайных ситуаций, в том числе на основании решений, определений судебных органов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1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350 911,547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1346"/>
        </w:trPr>
        <w:tc>
          <w:tcPr>
            <w:tcW w:w="434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39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88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1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352 329,506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1010"/>
        </w:trPr>
        <w:tc>
          <w:tcPr>
            <w:tcW w:w="43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1.1.1.1.3.2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39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Возмещение убытков при изъятии жилых помещений, в целях предотвращения чрезвычайных ситуаций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8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оплаченных услуг в рамках возмещения убытков при изъятии жилых помещений у собственников изымаемого жилого помещения, в целях предотвращения чрезвычайных ситуаций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1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130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11 230,900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1047"/>
        </w:trPr>
        <w:tc>
          <w:tcPr>
            <w:tcW w:w="434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39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88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1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8 239,940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после строки 1.1.1.1.3.2 дополнить строкой 1.1.1.1.3.3 следующего содержания: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297"/>
        <w:gridCol w:w="2508"/>
        <w:gridCol w:w="1235"/>
        <w:gridCol w:w="1241"/>
        <w:gridCol w:w="1238"/>
        <w:gridCol w:w="2655"/>
        <w:gridCol w:w="810"/>
        <w:gridCol w:w="718"/>
        <w:gridCol w:w="1937"/>
        <w:gridCol w:w="1310"/>
      </w:tblGrid>
      <w:tr>
        <w:tblPrEx/>
        <w:trPr>
          <w:cantSplit/>
          <w:trHeight w:val="1533"/>
        </w:trPr>
        <w:tc>
          <w:tcPr>
            <w:tcW w:w="43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1.1.1.1.3.3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39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Исполнение судебных решений о возмещении судебных расходов и возмещение убытков при изъятии жилых помещений, в целях предотвращения чрезвычайных ситуаций на основании решений, определений судебных органов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8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</w:t>
            </w:r>
            <w:r>
              <w:rPr>
                <w:color w:val="000000"/>
                <w:sz w:val="22"/>
                <w:szCs w:val="22"/>
              </w:rPr>
              <w:t xml:space="preserve">ых решений о возмещении судебных расходов и оплаченных услуг в рамках возмещения убытков при изъятии жилых помещений у собственников изымаемого жилого помещения в целях предотвращения чрезвычайных ситуаций на основании решений, определений судебных органов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1 573,000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строки «Итого по мероприятию 1.1.1.1.3, в том числе по источникам финансирования», «Итого по основному мероприятию 1.1.1.1,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1681"/>
        <w:gridCol w:w="1958"/>
        <w:gridCol w:w="1310"/>
      </w:tblGrid>
      <w:tr>
        <w:tblPrEx/>
        <w:trPr>
          <w:cantSplit/>
        </w:trPr>
        <w:tc>
          <w:tcPr>
            <w:tcW w:w="3907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Итого по мероприятию 1.1.1.1.3,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724 284,893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362 142,447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362 142,446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870 845,611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146 560,718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362 142,447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362 142,446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строки «Итого по задаче 1.1.1,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1681"/>
        <w:gridCol w:w="1958"/>
        <w:gridCol w:w="1310"/>
      </w:tblGrid>
      <w:tr>
        <w:tblPrEx/>
        <w:trPr>
          <w:cantSplit/>
        </w:trPr>
        <w:tc>
          <w:tcPr>
            <w:tcW w:w="3907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Итого по задаче 1.1.1,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1 945 827,741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146 560,718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457 142,447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1 071 361,519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54 335,850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201 710,111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1 945 827,741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146 560,718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457 142,447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1 071 361,519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54 335,850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201 710,111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90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6820" w:h="11900" w:orient="landscape"/>
      <w:pgMar w:top="1134" w:right="567" w:bottom="1418" w:left="1418" w:header="397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Segoe UI">
    <w:panose1 w:val="020B0503020204020204"/>
  </w:font>
  <w:font w:name="Cambria">
    <w:panose1 w:val="0204080305040603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</w:p>
  <w:p>
    <w:pPr>
      <w:pStyle w:val="7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13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separate"/>
    </w:r>
    <w:r>
      <w:rPr>
        <w:rStyle w:val="910"/>
      </w:rPr>
      <w:t xml:space="preserve">5</w:t>
    </w:r>
    <w:r>
      <w:rPr>
        <w:rStyle w:val="910"/>
      </w:rPr>
      <w:fldChar w:fldCharType="end"/>
    </w:r>
    <w:r>
      <w:rPr>
        <w:rStyle w:val="910"/>
      </w:rPr>
    </w:r>
  </w:p>
  <w:p>
    <w:pPr>
      <w:pStyle w:val="7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pStyle w:val="732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SimSu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0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9"/>
    <w:link w:val="752"/>
    <w:uiPriority w:val="10"/>
    <w:rPr>
      <w:sz w:val="48"/>
      <w:szCs w:val="48"/>
    </w:rPr>
  </w:style>
  <w:style w:type="character" w:styleId="37">
    <w:name w:val="Subtitle Char"/>
    <w:basedOn w:val="739"/>
    <w:link w:val="754"/>
    <w:uiPriority w:val="11"/>
    <w:rPr>
      <w:sz w:val="24"/>
      <w:szCs w:val="24"/>
    </w:rPr>
  </w:style>
  <w:style w:type="character" w:styleId="39">
    <w:name w:val="Quote Char"/>
    <w:link w:val="756"/>
    <w:uiPriority w:val="29"/>
    <w:rPr>
      <w:i/>
    </w:rPr>
  </w:style>
  <w:style w:type="character" w:styleId="41">
    <w:name w:val="Intense Quote Char"/>
    <w:link w:val="758"/>
    <w:uiPriority w:val="30"/>
    <w:rPr>
      <w:i/>
    </w:rPr>
  </w:style>
  <w:style w:type="table" w:styleId="50">
    <w:name w:val="Plain Table 1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9">
    <w:name w:val="Endnote Text Char"/>
    <w:link w:val="893"/>
    <w:uiPriority w:val="99"/>
    <w:rPr>
      <w:sz w:val="20"/>
    </w:rPr>
  </w:style>
  <w:style w:type="paragraph" w:styleId="729" w:default="1">
    <w:name w:val="Normal"/>
    <w:qFormat/>
    <w:rPr>
      <w:lang w:eastAsia="ru-RU"/>
    </w:rPr>
  </w:style>
  <w:style w:type="paragraph" w:styleId="730">
    <w:name w:val="Heading 1"/>
    <w:basedOn w:val="729"/>
    <w:next w:val="729"/>
    <w:link w:val="907"/>
    <w:qFormat/>
    <w:pPr>
      <w:ind w:right="-1" w:firstLine="709"/>
      <w:jc w:val="both"/>
      <w:keepNext/>
      <w:outlineLvl w:val="0"/>
    </w:pPr>
    <w:rPr>
      <w:sz w:val="24"/>
    </w:rPr>
  </w:style>
  <w:style w:type="paragraph" w:styleId="731">
    <w:name w:val="Heading 2"/>
    <w:basedOn w:val="729"/>
    <w:next w:val="729"/>
    <w:link w:val="908"/>
    <w:qFormat/>
    <w:pPr>
      <w:ind w:right="-1"/>
      <w:jc w:val="both"/>
      <w:keepNext/>
      <w:outlineLvl w:val="1"/>
    </w:pPr>
    <w:rPr>
      <w:sz w:val="24"/>
    </w:rPr>
  </w:style>
  <w:style w:type="paragraph" w:styleId="732">
    <w:name w:val="Heading 3"/>
    <w:basedOn w:val="729"/>
    <w:next w:val="729"/>
    <w:link w:val="909"/>
    <w:qFormat/>
    <w:pPr>
      <w:numPr>
        <w:ilvl w:val="2"/>
        <w:numId w:val="1"/>
      </w:numPr>
      <w:ind w:firstLine="0"/>
      <w:jc w:val="center"/>
      <w:keepNext/>
      <w:outlineLvl w:val="2"/>
    </w:pPr>
    <w:rPr>
      <w:rFonts w:ascii="Cambria" w:hAnsi="Cambria"/>
      <w:b/>
      <w:sz w:val="26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uiPriority w:val="9"/>
    <w:rPr>
      <w:rFonts w:ascii="Arial" w:hAnsi="Arial" w:eastAsia="Arial" w:cs="Arial"/>
      <w:sz w:val="34"/>
    </w:rPr>
  </w:style>
  <w:style w:type="character" w:styleId="74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No Spacing"/>
    <w:uiPriority w:val="1"/>
    <w:qFormat/>
  </w:style>
  <w:style w:type="paragraph" w:styleId="752">
    <w:name w:val="Title"/>
    <w:basedOn w:val="729"/>
    <w:next w:val="729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 w:customStyle="1">
    <w:name w:val="Название Знак"/>
    <w:link w:val="752"/>
    <w:uiPriority w:val="10"/>
    <w:rPr>
      <w:sz w:val="48"/>
      <w:szCs w:val="48"/>
    </w:rPr>
  </w:style>
  <w:style w:type="paragraph" w:styleId="754">
    <w:name w:val="Subtitle"/>
    <w:basedOn w:val="729"/>
    <w:next w:val="729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 w:customStyle="1">
    <w:name w:val="Подзаголовок Знак"/>
    <w:link w:val="754"/>
    <w:uiPriority w:val="11"/>
    <w:rPr>
      <w:sz w:val="24"/>
      <w:szCs w:val="24"/>
    </w:rPr>
  </w:style>
  <w:style w:type="paragraph" w:styleId="756">
    <w:name w:val="Quote"/>
    <w:basedOn w:val="729"/>
    <w:next w:val="729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729"/>
    <w:next w:val="729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paragraph" w:styleId="760">
    <w:name w:val="Header"/>
    <w:basedOn w:val="729"/>
    <w:link w:val="919"/>
    <w:pPr>
      <w:tabs>
        <w:tab w:val="center" w:pos="4153" w:leader="none"/>
        <w:tab w:val="right" w:pos="8306" w:leader="none"/>
      </w:tabs>
    </w:pPr>
  </w:style>
  <w:style w:type="paragraph" w:styleId="761">
    <w:name w:val="Footer"/>
    <w:basedOn w:val="729"/>
    <w:link w:val="924"/>
    <w:pPr>
      <w:tabs>
        <w:tab w:val="center" w:pos="4153" w:leader="none"/>
        <w:tab w:val="right" w:pos="8306" w:leader="none"/>
      </w:tabs>
    </w:pPr>
  </w:style>
  <w:style w:type="paragraph" w:styleId="762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3" w:customStyle="1">
    <w:name w:val="Caption Char"/>
    <w:uiPriority w:val="99"/>
  </w:style>
  <w:style w:type="table" w:styleId="764">
    <w:name w:val="Table Grid"/>
    <w:basedOn w:val="740"/>
    <w:tblPr/>
  </w:style>
  <w:style w:type="table" w:styleId="76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>
    <w:name w:val="Hyperlink"/>
    <w:rPr>
      <w:color w:val="0000ff"/>
      <w:u w:val="single"/>
    </w:rPr>
  </w:style>
  <w:style w:type="paragraph" w:styleId="891">
    <w:name w:val="footnote text"/>
    <w:basedOn w:val="729"/>
    <w:link w:val="918"/>
    <w:pPr>
      <w:ind w:firstLine="720"/>
      <w:jc w:val="both"/>
    </w:pPr>
    <w:rPr>
      <w:lang w:eastAsia="ar-SA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729"/>
    <w:link w:val="894"/>
    <w:uiPriority w:val="99"/>
    <w:semiHidden/>
    <w:unhideWhenUsed/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29"/>
    <w:next w:val="729"/>
    <w:uiPriority w:val="39"/>
    <w:unhideWhenUsed/>
    <w:pPr>
      <w:spacing w:after="57"/>
    </w:pPr>
  </w:style>
  <w:style w:type="paragraph" w:styleId="897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898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899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0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1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2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3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4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29"/>
    <w:next w:val="729"/>
    <w:uiPriority w:val="99"/>
    <w:unhideWhenUsed/>
  </w:style>
  <w:style w:type="character" w:styleId="907" w:customStyle="1">
    <w:name w:val="Заголовок 1 Знак"/>
    <w:link w:val="730"/>
    <w:rPr>
      <w:sz w:val="24"/>
    </w:rPr>
  </w:style>
  <w:style w:type="character" w:styleId="908" w:customStyle="1">
    <w:name w:val="Заголовок 2 Знак"/>
    <w:link w:val="731"/>
    <w:rPr>
      <w:sz w:val="24"/>
    </w:rPr>
  </w:style>
  <w:style w:type="character" w:styleId="909" w:customStyle="1">
    <w:name w:val="Заголовок 3 Знак"/>
    <w:link w:val="732"/>
    <w:rPr>
      <w:rFonts w:ascii="Cambria" w:hAnsi="Cambria"/>
      <w:b/>
      <w:sz w:val="26"/>
    </w:rPr>
  </w:style>
  <w:style w:type="character" w:styleId="910">
    <w:name w:val="page number"/>
  </w:style>
  <w:style w:type="paragraph" w:styleId="911">
    <w:name w:val="Balloon Text"/>
    <w:basedOn w:val="729"/>
    <w:link w:val="912"/>
    <w:rPr>
      <w:rFonts w:ascii="Segoe UI" w:hAnsi="Segoe UI"/>
      <w:sz w:val="18"/>
      <w:szCs w:val="18"/>
    </w:rPr>
  </w:style>
  <w:style w:type="character" w:styleId="912" w:customStyle="1">
    <w:name w:val="Текст выноски Знак"/>
    <w:link w:val="911"/>
    <w:rPr>
      <w:rFonts w:ascii="Segoe UI" w:hAnsi="Segoe UI" w:cs="Segoe UI"/>
      <w:sz w:val="18"/>
      <w:szCs w:val="18"/>
    </w:rPr>
  </w:style>
  <w:style w:type="paragraph" w:styleId="913">
    <w:name w:val="annotation text"/>
    <w:basedOn w:val="729"/>
    <w:link w:val="914"/>
    <w:pPr>
      <w:ind w:firstLine="720"/>
      <w:jc w:val="both"/>
    </w:pPr>
    <w:rPr>
      <w:lang w:eastAsia="ar-SA"/>
    </w:rPr>
  </w:style>
  <w:style w:type="character" w:styleId="914" w:customStyle="1">
    <w:name w:val="Текст примечания Знак"/>
    <w:link w:val="913"/>
    <w:rPr>
      <w:lang w:eastAsia="ar-SA"/>
    </w:rPr>
  </w:style>
  <w:style w:type="paragraph" w:styleId="915">
    <w:name w:val="annotation subject"/>
    <w:basedOn w:val="916"/>
    <w:next w:val="916"/>
    <w:link w:val="917"/>
    <w:rPr>
      <w:rFonts w:ascii="Times New Roman" w:hAnsi="Times New Roman"/>
      <w:b/>
    </w:rPr>
  </w:style>
  <w:style w:type="paragraph" w:styleId="916" w:customStyle="1">
    <w:name w:val="Текст примечания1"/>
    <w:basedOn w:val="729"/>
    <w:pPr>
      <w:spacing w:after="200"/>
    </w:pPr>
    <w:rPr>
      <w:rFonts w:ascii="Calibri" w:hAnsi="Calibri"/>
      <w:lang w:eastAsia="ar-SA"/>
    </w:rPr>
  </w:style>
  <w:style w:type="character" w:styleId="917" w:customStyle="1">
    <w:name w:val="Тема примечания Знак"/>
    <w:link w:val="915"/>
    <w:rPr>
      <w:b/>
    </w:rPr>
  </w:style>
  <w:style w:type="character" w:styleId="918" w:customStyle="1">
    <w:name w:val="Текст сноски Знак"/>
    <w:link w:val="891"/>
    <w:rPr>
      <w:lang w:eastAsia="ar-SA"/>
    </w:rPr>
  </w:style>
  <w:style w:type="character" w:styleId="919" w:customStyle="1">
    <w:name w:val="Верхний колонтитул Знак"/>
    <w:link w:val="760"/>
  </w:style>
  <w:style w:type="paragraph" w:styleId="920">
    <w:name w:val="Body Text"/>
    <w:basedOn w:val="729"/>
    <w:link w:val="921"/>
    <w:pPr>
      <w:ind w:right="3117"/>
    </w:pPr>
    <w:rPr>
      <w:rFonts w:ascii="Courier New" w:hAnsi="Courier New"/>
      <w:sz w:val="26"/>
    </w:rPr>
  </w:style>
  <w:style w:type="character" w:styleId="921" w:customStyle="1">
    <w:name w:val="Основной текст Знак"/>
    <w:link w:val="920"/>
    <w:rPr>
      <w:rFonts w:ascii="Courier New" w:hAnsi="Courier New"/>
      <w:sz w:val="26"/>
    </w:rPr>
  </w:style>
  <w:style w:type="paragraph" w:styleId="922">
    <w:name w:val="Body Text Indent"/>
    <w:basedOn w:val="729"/>
    <w:link w:val="923"/>
    <w:pPr>
      <w:ind w:right="-1"/>
      <w:jc w:val="both"/>
    </w:pPr>
    <w:rPr>
      <w:sz w:val="26"/>
    </w:rPr>
  </w:style>
  <w:style w:type="character" w:styleId="923" w:customStyle="1">
    <w:name w:val="Основной текст с отступом Знак"/>
    <w:link w:val="922"/>
    <w:rPr>
      <w:sz w:val="26"/>
    </w:rPr>
  </w:style>
  <w:style w:type="character" w:styleId="924" w:customStyle="1">
    <w:name w:val="Нижний колонтитул Знак"/>
    <w:link w:val="761"/>
  </w:style>
  <w:style w:type="paragraph" w:styleId="925">
    <w:name w:val="List"/>
    <w:basedOn w:val="920"/>
    <w:pPr>
      <w:ind w:right="0" w:firstLine="720"/>
      <w:jc w:val="both"/>
      <w:spacing w:line="360" w:lineRule="exact"/>
    </w:pPr>
    <w:rPr>
      <w:rFonts w:ascii="Arial" w:hAnsi="Arial" w:cs="Mangal"/>
      <w:sz w:val="24"/>
      <w:lang w:eastAsia="ar-SA"/>
    </w:rPr>
  </w:style>
  <w:style w:type="paragraph" w:styleId="926">
    <w:name w:val="Normal (Web)"/>
    <w:basedOn w:val="729"/>
    <w:pPr>
      <w:spacing w:before="120" w:after="216"/>
    </w:pPr>
    <w:rPr>
      <w:sz w:val="24"/>
      <w:szCs w:val="24"/>
    </w:rPr>
  </w:style>
  <w:style w:type="paragraph" w:styleId="927">
    <w:name w:val="Signature"/>
    <w:basedOn w:val="729"/>
    <w:next w:val="920"/>
    <w:link w:val="92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28" w:customStyle="1">
    <w:name w:val="Подпись Знак"/>
    <w:link w:val="927"/>
    <w:rPr>
      <w:sz w:val="28"/>
    </w:rPr>
  </w:style>
  <w:style w:type="paragraph" w:styleId="929" w:customStyle="1">
    <w:name w:val="Стиль Первая строка:  0 см"/>
    <w:basedOn w:val="729"/>
    <w:pPr>
      <w:jc w:val="both"/>
    </w:pPr>
    <w:rPr>
      <w:sz w:val="28"/>
    </w:rPr>
  </w:style>
  <w:style w:type="paragraph" w:styleId="930" w:customStyle="1">
    <w:name w:val="Форма"/>
    <w:rPr>
      <w:sz w:val="28"/>
      <w:szCs w:val="28"/>
      <w:lang w:eastAsia="ru-RU"/>
    </w:rPr>
  </w:style>
  <w:style w:type="paragraph" w:styleId="931" w:customStyle="1">
    <w:name w:val="Приложение"/>
    <w:basedOn w:val="92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32" w:customStyle="1">
    <w:name w:val="Подпись на  бланке должностного лица"/>
    <w:basedOn w:val="729"/>
    <w:next w:val="920"/>
    <w:pPr>
      <w:ind w:left="7088"/>
      <w:spacing w:before="480" w:line="240" w:lineRule="exact"/>
    </w:pPr>
    <w:rPr>
      <w:sz w:val="28"/>
    </w:rPr>
  </w:style>
  <w:style w:type="paragraph" w:styleId="933" w:customStyle="1">
    <w:name w:val="ConsPlusNormal"/>
    <w:pPr>
      <w:widowControl w:val="off"/>
    </w:pPr>
    <w:rPr>
      <w:rFonts w:ascii="Arial" w:hAnsi="Arial" w:cs="Arial"/>
      <w:lang w:eastAsia="ru-RU"/>
    </w:rPr>
  </w:style>
  <w:style w:type="paragraph" w:styleId="934" w:customStyle="1">
    <w:name w:val="ConsPlusCell"/>
    <w:pPr>
      <w:widowControl w:val="off"/>
    </w:pPr>
    <w:rPr>
      <w:rFonts w:ascii="Arial" w:hAnsi="Arial" w:cs="Arial"/>
      <w:lang w:eastAsia="ar-SA"/>
    </w:rPr>
  </w:style>
  <w:style w:type="character" w:styleId="935" w:customStyle="1">
    <w:name w:val="Footnote Text Char"/>
    <w:rPr>
      <w:rFonts w:cs="Times New Roman"/>
    </w:rPr>
  </w:style>
  <w:style w:type="character" w:styleId="936" w:customStyle="1">
    <w:name w:val="Основной шрифт абзаца1"/>
  </w:style>
  <w:style w:type="paragraph" w:styleId="937" w:customStyle="1">
    <w:name w:val="Стиль Первая строка:  125 см1"/>
    <w:basedOn w:val="729"/>
    <w:pPr>
      <w:ind w:firstLine="709"/>
      <w:jc w:val="both"/>
    </w:pPr>
    <w:rPr>
      <w:sz w:val="28"/>
    </w:rPr>
  </w:style>
  <w:style w:type="paragraph" w:styleId="93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39" w:customStyle="1">
    <w:name w:val="Header Char"/>
    <w:semiHidden/>
    <w:rPr>
      <w:sz w:val="24"/>
    </w:rPr>
  </w:style>
  <w:style w:type="character" w:styleId="940" w:customStyle="1">
    <w:name w:val="Footer Char"/>
    <w:semiHidden/>
    <w:rPr>
      <w:sz w:val="24"/>
    </w:rPr>
  </w:style>
  <w:style w:type="character" w:styleId="941" w:customStyle="1">
    <w:name w:val="Body Text Char"/>
    <w:semiHidden/>
    <w:rPr>
      <w:sz w:val="24"/>
    </w:rPr>
  </w:style>
  <w:style w:type="character" w:styleId="942" w:customStyle="1">
    <w:name w:val="Signature Char"/>
    <w:semiHidden/>
    <w:rPr>
      <w:sz w:val="24"/>
    </w:rPr>
  </w:style>
  <w:style w:type="character" w:styleId="943" w:customStyle="1">
    <w:name w:val="Balloon Text Char"/>
    <w:semiHidden/>
    <w:rPr>
      <w:sz w:val="2"/>
    </w:rPr>
  </w:style>
  <w:style w:type="character" w:styleId="944" w:customStyle="1">
    <w:name w:val="Знак Знак2"/>
    <w:rPr>
      <w:rFonts w:ascii="Tahoma" w:hAnsi="Tahoma"/>
      <w:sz w:val="16"/>
    </w:rPr>
  </w:style>
  <w:style w:type="character" w:styleId="945" w:customStyle="1">
    <w:name w:val="WW8Num1z0"/>
  </w:style>
  <w:style w:type="character" w:styleId="946" w:customStyle="1">
    <w:name w:val="WW8Num2z0"/>
  </w:style>
  <w:style w:type="character" w:styleId="947" w:customStyle="1">
    <w:name w:val="Header Char2"/>
    <w:rPr>
      <w:sz w:val="16"/>
    </w:rPr>
  </w:style>
  <w:style w:type="character" w:styleId="948" w:customStyle="1">
    <w:name w:val="Footer Char2"/>
    <w:rPr>
      <w:sz w:val="24"/>
    </w:rPr>
  </w:style>
  <w:style w:type="character" w:styleId="949" w:customStyle="1">
    <w:name w:val="Body Text Char2"/>
    <w:rPr>
      <w:sz w:val="24"/>
    </w:rPr>
  </w:style>
  <w:style w:type="character" w:styleId="950" w:customStyle="1">
    <w:name w:val="Signature Char2"/>
    <w:rPr>
      <w:sz w:val="24"/>
    </w:rPr>
  </w:style>
  <w:style w:type="character" w:styleId="951" w:customStyle="1">
    <w:name w:val="Balloon Text Char2"/>
    <w:rPr>
      <w:rFonts w:ascii="Tahoma" w:hAnsi="Tahoma"/>
      <w:sz w:val="16"/>
    </w:rPr>
  </w:style>
  <w:style w:type="character" w:styleId="952" w:customStyle="1">
    <w:name w:val="Символ сноски"/>
    <w:rPr>
      <w:vertAlign w:val="superscript"/>
    </w:rPr>
  </w:style>
  <w:style w:type="character" w:styleId="953" w:customStyle="1">
    <w:name w:val="Знак Знак"/>
    <w:rPr>
      <w:sz w:val="16"/>
    </w:rPr>
  </w:style>
  <w:style w:type="character" w:styleId="954" w:customStyle="1">
    <w:name w:val="Знак Знак21"/>
    <w:rPr>
      <w:rFonts w:ascii="Tahoma" w:hAnsi="Tahoma"/>
      <w:sz w:val="16"/>
    </w:rPr>
  </w:style>
  <w:style w:type="character" w:styleId="955" w:customStyle="1">
    <w:name w:val="Знак Знак3"/>
    <w:rPr>
      <w:sz w:val="16"/>
    </w:rPr>
  </w:style>
  <w:style w:type="character" w:styleId="956" w:customStyle="1">
    <w:name w:val="Знак примечания1"/>
    <w:rPr>
      <w:sz w:val="16"/>
    </w:rPr>
  </w:style>
  <w:style w:type="character" w:styleId="957" w:customStyle="1">
    <w:name w:val="Comment Text Char"/>
    <w:rPr>
      <w:sz w:val="20"/>
    </w:rPr>
  </w:style>
  <w:style w:type="character" w:styleId="958" w:customStyle="1">
    <w:name w:val="Comment Text Char1"/>
    <w:rPr>
      <w:rFonts w:ascii="Calibri" w:hAnsi="Calibri"/>
    </w:rPr>
  </w:style>
  <w:style w:type="character" w:styleId="959" w:customStyle="1">
    <w:name w:val="Comment Subject Char"/>
    <w:rPr>
      <w:rFonts w:ascii="Calibri" w:hAnsi="Calibri"/>
      <w:b/>
      <w:sz w:val="20"/>
    </w:rPr>
  </w:style>
  <w:style w:type="character" w:styleId="960" w:customStyle="1">
    <w:name w:val="Comment Subject Char1"/>
    <w:rPr>
      <w:rFonts w:ascii="Calibri" w:hAnsi="Calibri"/>
      <w:b/>
    </w:rPr>
  </w:style>
  <w:style w:type="paragraph" w:styleId="961" w:customStyle="1">
    <w:name w:val="Заголовок"/>
    <w:basedOn w:val="729"/>
    <w:next w:val="920"/>
    <w:pPr>
      <w:ind w:firstLine="720"/>
      <w:jc w:val="both"/>
      <w:keepNext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962" w:customStyle="1">
    <w:name w:val="Название1"/>
    <w:basedOn w:val="729"/>
    <w:pPr>
      <w:ind w:firstLine="720"/>
      <w:jc w:val="both"/>
      <w:spacing w:before="120" w:after="120"/>
      <w:suppressLineNumbers/>
    </w:pPr>
    <w:rPr>
      <w:rFonts w:ascii="Arial" w:hAnsi="Arial" w:cs="Mangal"/>
      <w:i/>
      <w:iCs/>
      <w:szCs w:val="24"/>
      <w:lang w:eastAsia="ar-SA"/>
    </w:rPr>
  </w:style>
  <w:style w:type="paragraph" w:styleId="963" w:customStyle="1">
    <w:name w:val="Указатель1"/>
    <w:basedOn w:val="729"/>
    <w:pPr>
      <w:ind w:firstLine="720"/>
      <w:jc w:val="both"/>
      <w:suppressLineNumbers/>
    </w:pPr>
    <w:rPr>
      <w:rFonts w:ascii="Arial" w:hAnsi="Arial" w:cs="Mangal"/>
      <w:sz w:val="28"/>
      <w:szCs w:val="24"/>
      <w:lang w:eastAsia="ar-SA"/>
    </w:rPr>
  </w:style>
  <w:style w:type="paragraph" w:styleId="964" w:customStyle="1">
    <w:name w:val="ConsPlusNonformat"/>
    <w:rPr>
      <w:rFonts w:ascii="Courier New" w:hAnsi="Courier New" w:cs="Courier New"/>
      <w:lang w:eastAsia="ar-SA"/>
    </w:rPr>
  </w:style>
  <w:style w:type="paragraph" w:styleId="965" w:customStyle="1">
    <w:name w:val="ConsPlusDocList"/>
    <w:pPr>
      <w:widowControl w:val="off"/>
    </w:pPr>
    <w:rPr>
      <w:rFonts w:ascii="Courier New" w:hAnsi="Courier New" w:cs="Courier New"/>
      <w:lang w:eastAsia="ar-SA"/>
    </w:rPr>
  </w:style>
  <w:style w:type="paragraph" w:styleId="966">
    <w:name w:val="List Paragraph"/>
    <w:basedOn w:val="729"/>
    <w:pPr>
      <w:ind w:left="720"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967">
    <w:name w:val="Revision"/>
    <w:rPr>
      <w:rFonts w:ascii="Calibri" w:hAnsi="Calibri"/>
      <w:sz w:val="22"/>
      <w:szCs w:val="22"/>
      <w:lang w:eastAsia="ar-SA"/>
    </w:rPr>
  </w:style>
  <w:style w:type="paragraph" w:styleId="968" w:customStyle="1">
    <w:name w:val="Содержимое врезки"/>
    <w:basedOn w:val="920"/>
    <w:pPr>
      <w:ind w:right="0" w:firstLine="720"/>
      <w:jc w:val="both"/>
      <w:spacing w:line="360" w:lineRule="exact"/>
    </w:pPr>
    <w:rPr>
      <w:rFonts w:ascii="Times New Roman" w:hAnsi="Times New Roman"/>
      <w:sz w:val="24"/>
      <w:lang w:eastAsia="ar-SA"/>
    </w:rPr>
  </w:style>
  <w:style w:type="paragraph" w:styleId="969" w:customStyle="1">
    <w:name w:val="Содержимое таблицы"/>
    <w:basedOn w:val="729"/>
    <w:pPr>
      <w:ind w:firstLine="720"/>
      <w:jc w:val="both"/>
      <w:suppressLineNumbers/>
    </w:pPr>
    <w:rPr>
      <w:sz w:val="28"/>
      <w:szCs w:val="24"/>
      <w:lang w:eastAsia="ar-SA"/>
    </w:rPr>
  </w:style>
  <w:style w:type="paragraph" w:styleId="970" w:customStyle="1">
    <w:name w:val="Заголовок таблицы"/>
    <w:basedOn w:val="969"/>
    <w:pPr>
      <w:jc w:val="center"/>
    </w:pPr>
    <w:rPr>
      <w:b/>
      <w:bCs/>
    </w:rPr>
  </w:style>
  <w:style w:type="paragraph" w:styleId="971" w:customStyle="1">
    <w:name w:val="Заголовок к тексту"/>
    <w:basedOn w:val="729"/>
    <w:next w:val="920"/>
    <w:pPr>
      <w:spacing w:after="480" w:line="240" w:lineRule="exact"/>
    </w:pPr>
    <w:rPr>
      <w:b/>
      <w:sz w:val="28"/>
    </w:rPr>
  </w:style>
  <w:style w:type="character" w:styleId="972" w:customStyle="1">
    <w:name w:val="Знак Знак8"/>
    <w:rPr>
      <w:rFonts w:ascii="Cambria" w:hAnsi="Cambria"/>
      <w:b/>
      <w:sz w:val="26"/>
    </w:rPr>
  </w:style>
  <w:style w:type="character" w:styleId="973" w:customStyle="1">
    <w:name w:val="Знак Знак5"/>
    <w:semiHidden/>
    <w:rPr>
      <w:sz w:val="28"/>
      <w:szCs w:val="24"/>
      <w:lang w:val="ru-RU" w:eastAsia="ru-RU" w:bidi="ar-SA"/>
    </w:rPr>
  </w:style>
  <w:style w:type="paragraph" w:styleId="974" w:customStyle="1">
    <w:name w:val="s_1"/>
    <w:basedOn w:val="729"/>
    <w:pPr>
      <w:spacing w:before="100" w:beforeAutospacing="1" w:after="100" w:afterAutospacing="1"/>
    </w:pPr>
    <w:rPr>
      <w:sz w:val="24"/>
      <w:szCs w:val="24"/>
    </w:rPr>
  </w:style>
  <w:style w:type="character" w:styleId="975">
    <w:name w:val="annotation reference"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</cp:revision>
  <dcterms:created xsi:type="dcterms:W3CDTF">2024-11-27T04:46:00Z</dcterms:created>
  <dcterms:modified xsi:type="dcterms:W3CDTF">2024-11-27T08:24:20Z</dcterms:modified>
  <cp:version>917504</cp:version>
</cp:coreProperties>
</file>