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7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007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007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007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1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заключении </w:t>
      </w:r>
      <w:r>
        <w:rPr>
          <w:b/>
          <w:sz w:val="28"/>
          <w:szCs w:val="28"/>
        </w:rPr>
        <w:t xml:space="preserve">концессионного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соглашения</w:t>
      </w:r>
      <w:r>
        <w:rPr>
          <w:b/>
          <w:sz w:val="28"/>
          <w:szCs w:val="28"/>
        </w:rPr>
        <w:t xml:space="preserve"> с публичным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акционерным общ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ством «Т Плюс»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both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отношении объектов теплоснабжения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1"/>
        <w:jc w:val="both"/>
        <w:spacing w:line="240" w:lineRule="exac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и централизованных систем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both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горячего водоснабжения, отдельных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1"/>
        <w:jc w:val="both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объектов централизованной системы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1"/>
        <w:jc w:val="both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холодного водоснабжения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1"/>
        <w:jc w:val="both"/>
        <w:spacing w:line="240" w:lineRule="exact"/>
        <w:tabs>
          <w:tab w:val="left" w:pos="3168" w:leader="none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 централизованных систем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1"/>
        <w:jc w:val="both"/>
        <w:spacing w:line="240" w:lineRule="exact"/>
        <w:tabs>
          <w:tab w:val="left" w:pos="3168" w:leader="none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горячего водоснабжения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1007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города Пе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р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ми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1"/>
        <w:jc w:val="both"/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</w:t>
      </w:r>
      <w:r>
        <w:rPr>
          <w:sz w:val="28"/>
          <w:szCs w:val="28"/>
        </w:rPr>
        <w:t xml:space="preserve">руководствуясь частью 4.8 статьи 37, частями 2, 6 статьи 52.1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рального закона</w:t>
      </w:r>
      <w:r>
        <w:rPr>
          <w:sz w:val="28"/>
          <w:szCs w:val="28"/>
        </w:rPr>
        <w:t xml:space="preserve"> от 21 июля 2005 г. № 115-ФЗ «О концессионных соглашениях», решением Пермской городской Думы от 23 августа 2022 г. № 188 «О концессио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соглашениях в городе Перми», Уставом города Перми</w:t>
      </w:r>
      <w:r>
        <w:rPr>
          <w:sz w:val="28"/>
          <w:szCs w:val="28"/>
        </w:rPr>
        <w:t xml:space="preserve">, постановлениями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</w:t>
      </w:r>
      <w:r>
        <w:rPr>
          <w:sz w:val="28"/>
          <w:szCs w:val="28"/>
        </w:rPr>
        <w:t xml:space="preserve">страции города Перми от 28 ноября 2022 г. № 1201 «</w:t>
      </w:r>
      <w:r>
        <w:rPr>
          <w:sz w:val="28"/>
          <w:szCs w:val="28"/>
        </w:rPr>
        <w:t xml:space="preserve">Об утверждении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 определения существенных условий концессионных соглашений,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заключения концессионных соглашений в городе Перми</w:t>
      </w:r>
      <w:r>
        <w:rPr>
          <w:sz w:val="28"/>
          <w:szCs w:val="28"/>
        </w:rPr>
        <w:t xml:space="preserve">», от 08 февраля 2024 г. № 84 «</w:t>
      </w:r>
      <w:r>
        <w:rPr>
          <w:sz w:val="28"/>
          <w:szCs w:val="28"/>
        </w:rPr>
        <w:t xml:space="preserve">О возможности заключения концессионного соглашения в отношении </w:t>
      </w:r>
      <w:r>
        <w:rPr>
          <w:rFonts w:eastAsia="Calibri" w:cs="Tahoma"/>
          <w:sz w:val="28"/>
          <w:szCs w:val="28"/>
          <w:lang w:eastAsia="en-US"/>
        </w:rPr>
        <w:t xml:space="preserve">об</w:t>
      </w:r>
      <w:r>
        <w:rPr>
          <w:rFonts w:eastAsia="Calibri" w:cs="Tahoma"/>
          <w:sz w:val="28"/>
          <w:szCs w:val="28"/>
          <w:lang w:eastAsia="en-US"/>
        </w:rPr>
        <w:t xml:space="preserve">ъ</w:t>
      </w:r>
      <w:r>
        <w:rPr>
          <w:rFonts w:eastAsia="Calibri" w:cs="Tahoma"/>
          <w:sz w:val="28"/>
          <w:szCs w:val="28"/>
          <w:lang w:eastAsia="en-US"/>
        </w:rPr>
        <w:t xml:space="preserve">ектов теплоснабжения и централизованных систем горячего водоснабжения, о</w:t>
      </w:r>
      <w:r>
        <w:rPr>
          <w:rFonts w:eastAsia="Calibri" w:cs="Tahoma"/>
          <w:sz w:val="28"/>
          <w:szCs w:val="28"/>
          <w:lang w:eastAsia="en-US"/>
        </w:rPr>
        <w:t xml:space="preserve">т</w:t>
      </w:r>
      <w:r>
        <w:rPr>
          <w:rFonts w:eastAsia="Calibri" w:cs="Tahoma"/>
          <w:sz w:val="28"/>
          <w:szCs w:val="28"/>
          <w:lang w:eastAsia="en-US"/>
        </w:rPr>
        <w:t xml:space="preserve">дельных объектов централизованной системы холодного водоснабжения и це</w:t>
      </w:r>
      <w:r>
        <w:rPr>
          <w:rFonts w:eastAsia="Calibri" w:cs="Tahoma"/>
          <w:sz w:val="28"/>
          <w:szCs w:val="28"/>
          <w:lang w:eastAsia="en-US"/>
        </w:rPr>
        <w:t xml:space="preserve">н</w:t>
      </w:r>
      <w:r>
        <w:rPr>
          <w:rFonts w:eastAsia="Calibri" w:cs="Tahoma"/>
          <w:sz w:val="28"/>
          <w:szCs w:val="28"/>
          <w:lang w:eastAsia="en-US"/>
        </w:rPr>
        <w:t xml:space="preserve">трализованных систем горячего водоснабжения города Перми на иных усл</w:t>
      </w:r>
      <w:r>
        <w:rPr>
          <w:rFonts w:eastAsia="Calibri" w:cs="Tahoma"/>
          <w:sz w:val="28"/>
          <w:szCs w:val="28"/>
          <w:lang w:eastAsia="en-US"/>
        </w:rPr>
        <w:t xml:space="preserve">о</w:t>
      </w:r>
      <w:r>
        <w:rPr>
          <w:rFonts w:eastAsia="Calibri" w:cs="Tahoma"/>
          <w:sz w:val="28"/>
          <w:szCs w:val="28"/>
          <w:lang w:eastAsia="en-US"/>
        </w:rPr>
        <w:t xml:space="preserve">виях, чем предложено инициатором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на основании измененного предложения</w:t>
      </w:r>
      <w:r>
        <w:rPr>
          <w:bCs/>
          <w:sz w:val="28"/>
          <w:szCs w:val="28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 xml:space="preserve">филиала «Пермский» п</w:t>
      </w:r>
      <w:r>
        <w:rPr>
          <w:bCs/>
          <w:sz w:val="28"/>
          <w:szCs w:val="28"/>
        </w:rPr>
        <w:t xml:space="preserve">ублично</w:t>
      </w:r>
      <w:r>
        <w:rPr>
          <w:bCs/>
          <w:sz w:val="28"/>
          <w:szCs w:val="28"/>
        </w:rPr>
        <w:t xml:space="preserve">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кционерно</w:t>
      </w:r>
      <w:r>
        <w:rPr>
          <w:bCs/>
          <w:sz w:val="28"/>
          <w:szCs w:val="28"/>
        </w:rPr>
        <w:t xml:space="preserve">го</w:t>
      </w:r>
      <w:r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«Т Плюс»</w:t>
      </w:r>
      <w:r>
        <w:t xml:space="preserve"> </w:t>
      </w:r>
      <w:r>
        <w:rPr>
          <w:sz w:val="28"/>
          <w:szCs w:val="28"/>
        </w:rPr>
        <w:t xml:space="preserve">о заключении конце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сионного соглашения с лицом, выступающим с инициативой заключения конце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сионного соглашения, от </w:t>
      </w:r>
      <w:r>
        <w:rPr>
          <w:rFonts w:eastAsia="Calibri" w:cs="Tahoma"/>
          <w:sz w:val="28"/>
          <w:szCs w:val="28"/>
          <w:lang w:eastAsia="en-US"/>
        </w:rPr>
        <w:t xml:space="preserve">30 а</w:t>
      </w:r>
      <w:r>
        <w:rPr>
          <w:rFonts w:eastAsia="Calibri" w:cs="Tahoma"/>
          <w:sz w:val="28"/>
          <w:szCs w:val="28"/>
          <w:lang w:eastAsia="en-US"/>
        </w:rPr>
        <w:t xml:space="preserve">в</w:t>
      </w:r>
      <w:r>
        <w:rPr>
          <w:rFonts w:eastAsia="Calibri" w:cs="Tahoma"/>
          <w:sz w:val="28"/>
          <w:szCs w:val="28"/>
          <w:lang w:eastAsia="en-US"/>
        </w:rPr>
        <w:t xml:space="preserve">густа 2024 г. № 51000-08-02895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20"/>
        <w:jc w:val="both"/>
        <w:rPr>
          <w:rFonts w:eastAsia="Calibri" w:cs="Tahoma"/>
          <w:sz w:val="28"/>
          <w:szCs w:val="28"/>
          <w:lang w:eastAsia="en-US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Заключить </w:t>
      </w:r>
      <w:r>
        <w:rPr>
          <w:sz w:val="28"/>
          <w:szCs w:val="28"/>
        </w:rPr>
        <w:t xml:space="preserve">без проведения конкурса к</w:t>
      </w:r>
      <w:r>
        <w:rPr>
          <w:sz w:val="28"/>
          <w:szCs w:val="28"/>
        </w:rPr>
        <w:t xml:space="preserve">онцессионно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соглашени</w:t>
      </w:r>
      <w:r>
        <w:rPr>
          <w:sz w:val="28"/>
          <w:szCs w:val="28"/>
        </w:rPr>
        <w:t xml:space="preserve">е </w:t>
      </w:r>
      <w:r>
        <w:rPr>
          <w:rFonts w:eastAsia="Calibri"/>
          <w:sz w:val="28"/>
          <w:szCs w:val="28"/>
          <w:lang w:eastAsia="en-US"/>
        </w:rPr>
        <w:t xml:space="preserve">с </w:t>
      </w:r>
      <w:r>
        <w:rPr>
          <w:sz w:val="28"/>
          <w:szCs w:val="28"/>
        </w:rPr>
        <w:t xml:space="preserve">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личным акционерным обществом «Т Плюс» (далее – ПАО «Т Плюс») </w:t>
      </w:r>
      <w:r>
        <w:rPr>
          <w:rFonts w:eastAsia="Calibri"/>
          <w:sz w:val="28"/>
          <w:szCs w:val="28"/>
          <w:lang w:eastAsia="en-US"/>
        </w:rPr>
        <w:t xml:space="preserve">в отнош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нии объектов теплоснабжения и централизованных систем горячего водоснабж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ния, отдельных объектов централизованной системы холодного вод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снабжения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и централизованных систем горячего водоснабжения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 xml:space="preserve">(далее – Ко</w:t>
      </w:r>
      <w:r>
        <w:rPr>
          <w:rFonts w:eastAsia="Calibri" w:cs="Tahoma"/>
          <w:sz w:val="28"/>
          <w:szCs w:val="28"/>
          <w:lang w:eastAsia="en-US"/>
        </w:rPr>
        <w:t xml:space="preserve">н</w:t>
      </w:r>
      <w:r>
        <w:rPr>
          <w:rFonts w:eastAsia="Calibri" w:cs="Tahoma"/>
          <w:sz w:val="28"/>
          <w:szCs w:val="28"/>
          <w:lang w:eastAsia="en-US"/>
        </w:rPr>
        <w:t xml:space="preserve">цессионное с</w:t>
      </w:r>
      <w:r>
        <w:rPr>
          <w:rFonts w:eastAsia="Calibri" w:cs="Tahoma"/>
          <w:sz w:val="28"/>
          <w:szCs w:val="28"/>
          <w:lang w:eastAsia="en-US"/>
        </w:rPr>
        <w:t xml:space="preserve">о</w:t>
      </w:r>
      <w:r>
        <w:rPr>
          <w:rFonts w:eastAsia="Calibri" w:cs="Tahoma"/>
          <w:sz w:val="28"/>
          <w:szCs w:val="28"/>
          <w:lang w:eastAsia="en-US"/>
        </w:rPr>
        <w:t xml:space="preserve">глашение, Объект концессионного соглашения).</w:t>
      </w:r>
      <w:r>
        <w:rPr>
          <w:rFonts w:eastAsia="Calibri" w:cs="Tahoma"/>
          <w:sz w:val="28"/>
          <w:szCs w:val="28"/>
          <w:lang w:eastAsia="en-US"/>
        </w:rPr>
      </w:r>
      <w:r>
        <w:rPr>
          <w:rFonts w:eastAsia="Calibri" w:cs="Tahoma"/>
          <w:sz w:val="28"/>
          <w:szCs w:val="28"/>
          <w:lang w:eastAsia="en-US"/>
        </w:rPr>
      </w:r>
    </w:p>
    <w:p>
      <w:pPr>
        <w:pStyle w:val="9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условия </w:t>
      </w:r>
      <w:r>
        <w:rPr>
          <w:rFonts w:eastAsia="Calibri" w:cs="Tahoma"/>
          <w:sz w:val="28"/>
          <w:szCs w:val="28"/>
          <w:lang w:eastAsia="en-US"/>
        </w:rPr>
        <w:t xml:space="preserve">Концессионного соглашения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департаменту жилищно-коммунального хозяйства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(далее – Департамент):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заключить от имени муниципального образования «Город Пермь» Концессионное соглашение;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осуществлять полномочия концедента в соответствии с </w:t>
      </w:r>
      <w:r>
        <w:rPr>
          <w:sz w:val="28"/>
          <w:szCs w:val="28"/>
        </w:rPr>
        <w:t xml:space="preserve">условиям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 xml:space="preserve">Концессионного соглашения</w:t>
      </w:r>
      <w:r>
        <w:rPr>
          <w:rFonts w:eastAsia="Calibri" w:cs="Tahoma"/>
          <w:sz w:val="28"/>
          <w:szCs w:val="28"/>
          <w:lang w:eastAsia="en-US"/>
        </w:rPr>
        <w:t xml:space="preserve"> и Концессионным </w:t>
      </w:r>
      <w:r>
        <w:rPr>
          <w:rFonts w:eastAsia="Calibri" w:cs="Tahoma"/>
          <w:sz w:val="28"/>
          <w:szCs w:val="28"/>
          <w:lang w:eastAsia="en-US"/>
        </w:rPr>
        <w:t xml:space="preserve">соглашени</w:t>
      </w:r>
      <w:r>
        <w:rPr>
          <w:rFonts w:eastAsia="Calibri" w:cs="Tahoma"/>
          <w:sz w:val="28"/>
          <w:szCs w:val="28"/>
          <w:lang w:eastAsia="en-US"/>
        </w:rPr>
        <w:t xml:space="preserve">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в течение 5 рабочих дней со дня вступления в силу настоящего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новления направить в адрес ПАО «Т Плюс» проект Концессионного соглашения для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сания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в течение 15 рабочих дней с даты заключения Концессионного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шения направить в департамент имущественных отношений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Перми, департамент земельных отношений администрации города Перми копию Концессионного соглашения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департаменту имущественных отношений администрации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подписать акт приема-передачи </w:t>
      </w:r>
      <w:r>
        <w:rPr>
          <w:sz w:val="28"/>
          <w:szCs w:val="28"/>
        </w:rPr>
        <w:t xml:space="preserve">Объекта концессионного соглашения</w:t>
      </w:r>
      <w:r>
        <w:rPr>
          <w:sz w:val="28"/>
          <w:szCs w:val="28"/>
        </w:rPr>
        <w:t xml:space="preserve"> и передать в порядке и сроки, установленные </w:t>
      </w:r>
      <w:r>
        <w:rPr>
          <w:sz w:val="28"/>
          <w:szCs w:val="28"/>
        </w:rPr>
        <w:t xml:space="preserve">условиям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 xml:space="preserve">Концессионного согл</w:t>
      </w:r>
      <w:r>
        <w:rPr>
          <w:rFonts w:eastAsia="Calibri" w:cs="Tahoma"/>
          <w:sz w:val="28"/>
          <w:szCs w:val="28"/>
          <w:lang w:eastAsia="en-US"/>
        </w:rPr>
        <w:t xml:space="preserve">а</w:t>
      </w:r>
      <w:r>
        <w:rPr>
          <w:rFonts w:eastAsia="Calibri" w:cs="Tahoma"/>
          <w:sz w:val="28"/>
          <w:szCs w:val="28"/>
          <w:lang w:eastAsia="en-US"/>
        </w:rPr>
        <w:t xml:space="preserve">шения</w:t>
      </w:r>
      <w:r>
        <w:rPr>
          <w:sz w:val="28"/>
          <w:szCs w:val="28"/>
        </w:rPr>
        <w:t xml:space="preserve"> и Концессионным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осуществить действия по государственной регистрации прав </w:t>
      </w:r>
      <w:r>
        <w:rPr>
          <w:sz w:val="28"/>
          <w:szCs w:val="28"/>
        </w:rPr>
        <w:t xml:space="preserve">на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дение и пользование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онцессионера недвижимым имуществом, входящим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 Объекта концессионного соглашения;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департаменту земельных отношений администрации города Перми предоставить концессионеру на правах аренды или на ином основании земельные участки в порядке и сроки, установленные </w:t>
      </w:r>
      <w:r>
        <w:rPr>
          <w:sz w:val="28"/>
          <w:szCs w:val="28"/>
        </w:rPr>
        <w:t xml:space="preserve">условиям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 xml:space="preserve">Концессионного соглаш</w:t>
      </w:r>
      <w:r>
        <w:rPr>
          <w:rFonts w:eastAsia="Calibri" w:cs="Tahoma"/>
          <w:sz w:val="28"/>
          <w:szCs w:val="28"/>
          <w:lang w:eastAsia="en-US"/>
        </w:rPr>
        <w:t xml:space="preserve">е</w:t>
      </w:r>
      <w:r>
        <w:rPr>
          <w:rFonts w:eastAsia="Calibri" w:cs="Tahoma"/>
          <w:sz w:val="28"/>
          <w:szCs w:val="28"/>
          <w:lang w:eastAsia="en-US"/>
        </w:rPr>
        <w:t xml:space="preserve">ния</w:t>
      </w:r>
      <w:r>
        <w:rPr>
          <w:sz w:val="28"/>
          <w:szCs w:val="28"/>
        </w:rPr>
        <w:t xml:space="preserve"> и Концессионным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шением.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ПАО «Т Плюс» осуществить подписание Концессионного соглашения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срок не позднее одного месяца с момента его получ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Департамент вправе </w:t>
      </w:r>
      <w:r>
        <w:rPr>
          <w:sz w:val="28"/>
          <w:szCs w:val="28"/>
        </w:rPr>
        <w:t xml:space="preserve">возложить отдельные полномочия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онцедента, предусмотренны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Концессионны</w:t>
      </w:r>
      <w:r>
        <w:rPr>
          <w:sz w:val="28"/>
          <w:szCs w:val="28"/>
        </w:rPr>
        <w:t xml:space="preserve">м соглашением, на подведомственное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пальное учреждение или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ное предприятие.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</w:t>
      </w:r>
      <w:r>
        <w:rPr>
          <w:sz w:val="28"/>
          <w:szCs w:val="28"/>
        </w:rPr>
        <w:t xml:space="preserve">остановление вступает в </w:t>
      </w:r>
      <w:r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ня </w:t>
      </w:r>
      <w:r>
        <w:rPr>
          <w:sz w:val="28"/>
          <w:szCs w:val="28"/>
        </w:rPr>
        <w:t xml:space="preserve">подписания.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</w:t>
      </w:r>
      <w:r>
        <w:rPr>
          <w:sz w:val="28"/>
          <w:szCs w:val="28"/>
        </w:rPr>
        <w:t xml:space="preserve">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в сетевом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contextualSpacing/>
        <w:ind w:firstLine="720"/>
        <w:jc w:val="both"/>
        <w:tabs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</w:t>
      </w:r>
      <w:r>
        <w:rPr>
          <w:rFonts w:eastAsia="Calibri"/>
          <w:sz w:val="28"/>
          <w:szCs w:val="28"/>
          <w:lang w:eastAsia="en-US"/>
        </w:rPr>
        <w:t xml:space="preserve"> возложить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на зам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стителя главы администрации города Перми </w:t>
      </w:r>
      <w:r>
        <w:rPr>
          <w:rFonts w:eastAsia="Calibri"/>
          <w:sz w:val="28"/>
          <w:szCs w:val="28"/>
          <w:lang w:eastAsia="en-US"/>
        </w:rPr>
        <w:t xml:space="preserve">Субботина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contextualSpacing/>
        <w:jc w:val="both"/>
        <w:tabs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contextualSpacing/>
        <w:jc w:val="both"/>
        <w:tabs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contextualSpacing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 xml:space="preserve">   </w:t>
        <w:tab/>
        <w:tab/>
        <w:tab/>
        <w:t xml:space="preserve">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contextualSpacing/>
        <w:jc w:val="both"/>
        <w:tabs>
          <w:tab w:val="left" w:pos="1134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4950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26.11.2024 № 1133</w:t>
      </w:r>
      <w:r>
        <w:rPr>
          <w:sz w:val="28"/>
          <w:szCs w:val="28"/>
        </w:rPr>
      </w:r>
    </w:p>
    <w:p>
      <w:pPr>
        <w:pStyle w:val="91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</w:t>
      </w:r>
      <w:r>
        <w:rPr>
          <w:b/>
          <w:sz w:val="28"/>
          <w:szCs w:val="28"/>
        </w:rPr>
        <w:t xml:space="preserve">КОНЦЕССИОННО</w:t>
      </w:r>
      <w:r>
        <w:rPr>
          <w:b/>
          <w:sz w:val="28"/>
          <w:szCs w:val="28"/>
        </w:rPr>
        <w:t xml:space="preserve">ГО</w:t>
      </w:r>
      <w:r>
        <w:rPr>
          <w:b/>
          <w:sz w:val="28"/>
          <w:szCs w:val="28"/>
        </w:rPr>
        <w:t xml:space="preserve"> СОГЛАШЕНИ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отношении объектов теплоснабжения и централизованных систем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1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горячего водоснабжения, отдельных объектов централизованной системы холодного водоснабжения и централизованных систем</w:t>
      </w:r>
      <w:r>
        <w:rPr>
          <w:rFonts w:eastAsia="Calibri"/>
          <w:b/>
          <w:sz w:val="28"/>
          <w:szCs w:val="28"/>
          <w:lang w:eastAsia="en-US"/>
        </w:rPr>
        <w:t xml:space="preserve"> горячего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1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водоснабж</w:t>
      </w:r>
      <w:r>
        <w:rPr>
          <w:rFonts w:eastAsia="Calibri"/>
          <w:b/>
          <w:sz w:val="28"/>
          <w:szCs w:val="28"/>
          <w:lang w:eastAsia="en-US"/>
        </w:rPr>
        <w:t xml:space="preserve">е</w:t>
      </w:r>
      <w:r>
        <w:rPr>
          <w:rFonts w:eastAsia="Calibri"/>
          <w:b/>
          <w:sz w:val="28"/>
          <w:szCs w:val="28"/>
          <w:lang w:eastAsia="en-US"/>
        </w:rPr>
        <w:t xml:space="preserve">ния города П</w:t>
      </w:r>
      <w:r>
        <w:rPr>
          <w:rFonts w:eastAsia="Calibri"/>
          <w:b/>
          <w:sz w:val="28"/>
          <w:szCs w:val="28"/>
          <w:lang w:eastAsia="en-US"/>
        </w:rPr>
        <w:t xml:space="preserve">ерми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1"/>
        <w:tabs>
          <w:tab w:val="left" w:pos="610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по созданию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jc w:val="center"/>
        <w:spacing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и реконструкции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объектов теплоснабжения и централизованных систем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1008"/>
        <w:jc w:val="center"/>
        <w:spacing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  <w:outlineLvl w:val="1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горячего водоснабжения, отдельных объектов централизованной системы холодного водоснабжения и централизованных систем горячего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водоснабжения города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Перми</w:t>
      </w:r>
      <w:r>
        <w:rPr>
          <w:rFonts w:ascii="Times New Roman" w:hAnsi="Times New Roman" w:cs="Times New Roman"/>
          <w:sz w:val="28"/>
          <w:szCs w:val="28"/>
        </w:rPr>
        <w:t xml:space="preserve">, соблюдению сроков создания 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те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лоснабжения, централизованных систем 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водоснабжения, отдельных объектов централизованной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холодного водоснабжения и централ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зованных систем 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водоснабжения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концессионным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num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обязуется за свой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 создать и </w:t>
      </w:r>
      <w:r>
        <w:rPr>
          <w:rFonts w:ascii="Times New Roman" w:hAnsi="Times New Roman" w:cs="Times New Roman"/>
          <w:sz w:val="28"/>
          <w:szCs w:val="28"/>
        </w:rPr>
        <w:t xml:space="preserve">реконструировать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ство, состав и описание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которого приведено в </w:t>
      </w:r>
      <w:r>
        <w:rPr>
          <w:rFonts w:ascii="Times New Roman" w:hAnsi="Times New Roman" w:cs="Times New Roman"/>
          <w:sz w:val="28"/>
          <w:szCs w:val="28"/>
        </w:rPr>
        <w:t xml:space="preserve">разделах 1.1, 1.2 приложения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им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объект Соглашения</w:t>
      </w:r>
      <w:r>
        <w:rPr>
          <w:rFonts w:ascii="Times New Roman" w:hAnsi="Times New Roman" w:cs="Times New Roman"/>
          <w:sz w:val="28"/>
          <w:szCs w:val="28"/>
        </w:rPr>
        <w:t xml:space="preserve">, Соглашение, Условия</w:t>
      </w:r>
      <w:r>
        <w:rPr>
          <w:rFonts w:ascii="Times New Roman" w:hAnsi="Times New Roman" w:cs="Times New Roman"/>
          <w:sz w:val="28"/>
          <w:szCs w:val="28"/>
        </w:rPr>
        <w:t xml:space="preserve">), право собственности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которое принадлежит и будет принадлежать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онцеденту, 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прои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водство, реализацию (поставку) горячей воды и производство, передачу тепловой энергии, преобразование тепл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носителя, с целью обеспечения бесперебойного, надежного и безопасного тепл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снабжения и горячего водоснабжения потребителей, а также холодное водосна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жение (транспортировка питьевой и технической воды) с использованием (эк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плуатацией) объекта Соглашения, 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онеру на срок, установленный Соглашением, права владения и пользования об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ектом Соглашения для осуществления указанной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num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заключения Соглашения объект Соглашения, подлежащий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конструкции, принадлежит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онцеденту на праве собственности на основании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ментов, указанных в приложении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07"/>
        <w:ind w:firstLine="709"/>
        <w:jc w:val="both"/>
        <w:tabs>
          <w:tab w:val="num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Концедент гарантирует, что на момент заключения Соглашения и на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 передачи объект Соглашения, подлежащий реконструкции, физически сущ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ствует, технически исправен и пригоден к использованию, свободен от прав 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тьих лиц и иных ограничений прав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онцедента на указанный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является предметом судебных 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07"/>
        <w:ind w:firstLine="709"/>
        <w:jc w:val="both"/>
        <w:tabs>
          <w:tab w:val="num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_Ref69142029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Концессионеру передаются права владения и пользования водопроводными сетями и тепловыми сетями в составе объекта Соглашения, технологически и функционально связанными с объектом Соглашения, принадлежащими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онцеде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 на праве собственности, не прошедшими в установленном законодател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ством Российской Федерации порядке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прав, сведения о которых отсутствуют в Едином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дарственном реестре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ЕГРН)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перечень и описание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торых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1.2 приложения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обязуются осуществить необходимые для гос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регистрации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на созданные и реко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струированные объекты недвижимого имущества, входящие в состав объекта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глашения, а также прав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на владение и пользование указанным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работы в отношении созданных и реконструированных объе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тов Соглашения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сионером до момента ввода объектов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эксплуатацию (если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получение разрешения на ввод) или до даты приемки работ (если в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 получение разрешения на ввод объекта в эксплу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тацию)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документов, необходимых для государственной регистрации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на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зданное недвижимое имущество в составе объекта Соглашения и для внесения изменений в сведения ЕГРН в отношении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конструированного недвижимого имущества в составе объекта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одного месяца с даты ввода данного объекта в эксплуатацию (если в соответствии с законодательством Российской Федерации требуется пол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чение такого разрешения) или одного месяца с даты приемки работ (если в соо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законодательством Российской Федерации не требуется получения разрешения на ввод объекта в экспл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атацию).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при государственной регистрации прав, внесения сведений в ЕГРН, указанных в настоящем </w:t>
      </w:r>
      <w:r>
        <w:rPr>
          <w:rFonts w:ascii="Times New Roman" w:hAnsi="Times New Roman" w:cs="Times New Roman"/>
          <w:sz w:val="28"/>
          <w:szCs w:val="28"/>
        </w:rPr>
        <w:t xml:space="preserve">разделе</w:t>
      </w:r>
      <w:r>
        <w:rPr>
          <w:rFonts w:ascii="Times New Roman" w:hAnsi="Times New Roman" w:cs="Times New Roman"/>
          <w:sz w:val="28"/>
          <w:szCs w:val="28"/>
        </w:rPr>
        <w:t xml:space="preserve">, уплаты государственной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шл</w:t>
      </w:r>
      <w:r>
        <w:rPr>
          <w:rFonts w:ascii="Times New Roman" w:hAnsi="Times New Roman" w:cs="Times New Roman"/>
          <w:sz w:val="28"/>
          <w:szCs w:val="28"/>
        </w:rPr>
        <w:t xml:space="preserve">ины, иных обязательных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такие платежи осуществляются за счет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цесси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за свой счет разработать и согласовать с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проектную документацию, необходимую для создания и реконструкции об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екта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документация должна соответствовать нормативным требован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ям, предъявляемым к объектам, входящим в состав объекта Соглашения.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несоответствия проектной документ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словиям, установленным Соглашением, требованиям технических регламе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тов и иных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обяз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ется предупредить об этом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и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до момента внесения необходимых изменений в проектную документацию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остановить работу по созданию и реконструкции объектов (объекта), входящих (вх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дящего) в состав объекта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независящих от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торон обстоятельств, делающих невозможным создание и реконструкцию, ввод в эксплуатацию объе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тов,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бъекта Соглаше</w:t>
      </w:r>
      <w:r>
        <w:rPr>
          <w:rFonts w:ascii="Times New Roman" w:hAnsi="Times New Roman" w:cs="Times New Roman"/>
          <w:sz w:val="28"/>
          <w:szCs w:val="28"/>
        </w:rPr>
        <w:t xml:space="preserve">ния,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Соглашен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ем, и (или) использование (эксплуатацию) объектов, входящих в состав объекта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обязуется уведомить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об указанных обст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ятельствах в целях согласования дальнейших действий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торон по исполнению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обеспечить ввод в эксплуатацию реконструированных объектов, входящих в состав объекта Соглашения, в целях достижения технико-экономич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еских показателей, указанных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, в порядке, установленном законодательством Российской Федерации, в срок, ук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занный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</w:t>
      </w:r>
      <w:r>
        <w:rPr>
          <w:rFonts w:ascii="Times New Roman" w:hAnsi="Times New Roman" w:cs="Times New Roman"/>
          <w:sz w:val="28"/>
          <w:szCs w:val="28"/>
        </w:rPr>
        <w:t xml:space="preserve"> 4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приступить к эксплуатации объектов, входящих в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став объекта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срок – с даты подписания акта приема-передачи (по объектам, подлежащим созданию, – с даты ввода в эксплуатацию) до даты возвр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та объекта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работ по созданию и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Соглашения (объектов, входящих в состав объекта Соглашения), оформляется Актом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своих обязательств по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 и отходы черных и/или цветных металлов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металлолом), обр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зующиеся в ходе технического обслужив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ния, а также создания и реконструкции на объекте Соглашения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являются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и подлежат пер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даче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онцеденту по Акту приема-передачи лома и отходов черных и/или цветных 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взвешиванием и транспортировкой металлолома для взвешивания и доставки до площадки складирования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онцедента, а также с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мещением иных отходов, осуществляются силами и за счет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цессионера.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итогам отчетного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в полном объеме осущ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ствил мероприятия по созданию и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объектов Соглашения, но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щий годовой размер инвестиций оказался меньше планового значения, опред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ленного Соглашени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, это не является нарушением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сло</w:t>
      </w:r>
      <w:r>
        <w:rPr>
          <w:rFonts w:ascii="Times New Roman" w:hAnsi="Times New Roman" w:cs="Times New Roman"/>
          <w:sz w:val="28"/>
          <w:szCs w:val="28"/>
        </w:rPr>
        <w:t xml:space="preserve">вий </w:t>
      </w:r>
      <w:r>
        <w:rPr>
          <w:rFonts w:ascii="Times New Roman" w:hAnsi="Times New Roman" w:cs="Times New Roman"/>
          <w:sz w:val="28"/>
          <w:szCs w:val="28"/>
        </w:rPr>
        <w:t xml:space="preserve">Соглашения.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цу между плановым и фактическим объемом инвестиций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</w:t>
      </w:r>
      <w:r>
        <w:rPr>
          <w:rFonts w:ascii="Times New Roman" w:hAnsi="Times New Roman" w:cs="Times New Roman"/>
          <w:sz w:val="28"/>
          <w:szCs w:val="28"/>
        </w:rPr>
        <w:t xml:space="preserve">ер вправе направить на создание и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реконструкцию объектов Соглашения в последующие периоды с учетом соответствующих мероприятий, предусмотренных на такие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риоды Схемой теплоснабжения, но в пределах предельн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размера расходов на создание и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конструкцию объектов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создания и реконструкции, ввода в эксплуатацию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бъекта Соглаш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указаны в приложении </w:t>
      </w:r>
      <w:r>
        <w:rPr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Условиям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указанные в п</w:t>
      </w:r>
      <w:r>
        <w:rPr>
          <w:rFonts w:ascii="Times New Roman" w:hAnsi="Times New Roman" w:cs="Times New Roman"/>
          <w:sz w:val="28"/>
          <w:szCs w:val="28"/>
        </w:rPr>
        <w:t xml:space="preserve">риложе</w:t>
      </w:r>
      <w:r>
        <w:rPr>
          <w:rFonts w:ascii="Times New Roman" w:hAnsi="Times New Roman" w:cs="Times New Roman"/>
          <w:sz w:val="28"/>
          <w:szCs w:val="28"/>
        </w:rPr>
        <w:t xml:space="preserve">нии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, подлежат разукру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нению и уточнению с детализацией конкретного перечня создаваемых и (или)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конструируемых объектов, входящих в состав объекта Соглашения, на каждый год срока действия Соглашения в реестре мероприятий Схемы тепл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снабжения, утверждаемой в порядке, установленном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в сфере тепл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снабжения.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реконструкция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Соглашения осуществляется в порядке, установленном законодательством Российской Федерации, с соблюдением норм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тивных требований, с учетом установленных Со</w:t>
      </w:r>
      <w:r>
        <w:rPr>
          <w:rFonts w:ascii="Times New Roman" w:hAnsi="Times New Roman" w:cs="Times New Roman"/>
          <w:sz w:val="28"/>
          <w:szCs w:val="28"/>
        </w:rPr>
        <w:t xml:space="preserve">глашением технико-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показателей и сроков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действующей Схемой теплоснабжен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вания город</w:t>
      </w:r>
      <w:r>
        <w:rPr>
          <w:rFonts w:ascii="Times New Roman" w:hAnsi="Times New Roman" w:cs="Times New Roman"/>
          <w:sz w:val="28"/>
          <w:szCs w:val="28"/>
        </w:rPr>
        <w:t xml:space="preserve"> Пермь.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вправе привлекать к выполнению работ по созданию и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бъекта Соглашения третьих лиц, за действия которых он отвечает, как за свои собственные.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использовать (эксплуатировать) имущество, входящее в состав объекта Соглашения, в установленном Соглашением порядке в целях осуществления деятельности, указанной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num" w:pos="567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осуществлять техническое обслуживание объекта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глашения, включающее следующие мер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приятия: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num" w:pos="567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объекта Соглашения в исправном состоянии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требованиями, установленными закон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num" w:pos="567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текущего и капитального ремонта в сроки и порядке,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ленные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num" w:pos="567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не вправе: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left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1" w:name="_Ref531966610"/>
      <w:r>
        <w:rPr>
          <w:rFonts w:ascii="Times New Roman" w:hAnsi="Times New Roman" w:cs="Times New Roman"/>
          <w:sz w:val="28"/>
          <w:szCs w:val="28"/>
        </w:rPr>
        <w:t xml:space="preserve">передавать объект Соглашения в пользование третьим лицам;</w:t>
      </w:r>
      <w:bookmarkEnd w:id="1"/>
      <w:r/>
      <w:bookmarkStart w:id="2" w:name="_Ref531966763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приобретать объект Соглашения (имущество, входящее в состав объекта Соглашения) в собственность, в том числе в порядке реализации преимуществе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ного права на выкуп имущества, переданного по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глашению;</w:t>
      </w:r>
      <w:bookmarkEnd w:id="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3" w:name="_Ref531966767"/>
      <w:r>
        <w:rPr>
          <w:rFonts w:ascii="Times New Roman" w:hAnsi="Times New Roman" w:cs="Times New Roman"/>
          <w:sz w:val="28"/>
          <w:szCs w:val="28"/>
        </w:rPr>
        <w:t xml:space="preserve">передавать права владения и (или) пользования имуществом, входящим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состав объекта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шения, в том числе в субаренду;</w:t>
      </w:r>
      <w:bookmarkEnd w:id="3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4" w:name="_Ref531966768"/>
      <w:r>
        <w:rPr>
          <w:rFonts w:ascii="Times New Roman" w:hAnsi="Times New Roman" w:cs="Times New Roman"/>
          <w:sz w:val="28"/>
          <w:szCs w:val="28"/>
        </w:rPr>
        <w:t xml:space="preserve">уступать права требования, переводить долг по Соглашению в пользу ин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странных физических и юридических лиц и иностранных структур без образов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 юридического лица, передавать права по Соглашению в доверительное управление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 залог или отчуждение объекта Соглашения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не допускается.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и доходы, полученные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 результате осущест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деятельности по Соглашению, являются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цессионера.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целевого назначения реконструируемого объекта Соглашения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не допускается.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взыскания по долгам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на его права в отношении объекта Соглашения не допуск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действующим законодательством, и на осн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вании обращения заинтересованного лица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цендентом вправе осуществлять предусмотренные Градостроительным кодексом Российской Федерации, другими нормативными правовыми актами полномочия правообладателя линейных объектов, а также сетей инженерно-технического обеспеч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 в целях: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подключения к объекту Соглашения иных объектов,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реконструкции, капитального ремонта объекта Соглашения в связи с план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руемым строительством, реконструкцией или капитальным ремонтом об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ектов капитального строительства.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случаях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согласовывает с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принятые технические решения не позднее чем за 30 (тридцать) дней до начала произво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ства указанных работ.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Недвижимое имущество, которое создано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с согласия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цедента при осуществлении деятельности, предусмотренной Соглашением, не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носящееся к объектам Соглашения,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Недвижимое имущество, которое создано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без согласия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при осуществлении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сти, предусмотренной Соглашением,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не относящееся к объекту Соглашения,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онцедента. Стоимость такого имущества возмещению не подл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жит.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Движимое имущество, которое создано и (или) приобретено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ром при осуществлении деятельности, предусмотренной Соглашением, не отн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сящееся к объекту Соглашения,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Движимое и недвижимое имущество, которое создано и (или) приобретено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 результате осущест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мероприятий по технологическому присоединению (подключению) к объекту Соглашения, источником финансир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вания которых является плата за подключение (технологическое присоединение) к системе теплоснабжения,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онцессионера. При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кращении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передает имущество, созданное и (или)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обретенное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 результате осуществления мероприятий по техн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логическому присоединению (подключению) к объекту Соглашения, в собстве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в порядке, установленном муниципальными правов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ми актами.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Движимое и недвижимое имущество, которое создано и (или) приобретено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 результате осущест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мероприятий по технологическому присоединению (подключению) к объектам,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цессионера,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и не подлежит передаче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объекта Соглашения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требованиями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оглашения, передаваемый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онцессионеру по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шению, отражается на балансе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онера, обособляется от его имущества.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отношении таких объект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ведется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ный учет, осуществляемый им в связи с исполнением обязательств по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нию, </w:t>
      </w:r>
      <w:r>
        <w:rPr>
          <w:rFonts w:ascii="Times New Roman" w:hAnsi="Times New Roman" w:cs="Times New Roman"/>
          <w:sz w:val="28"/>
          <w:szCs w:val="28"/>
        </w:rPr>
        <w:t xml:space="preserve">и производится начисление амортизации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таки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объе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и имуществ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851"/>
        <w:jc w:val="both"/>
        <w:tabs>
          <w:tab w:val="left" w:pos="0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несет риск случайной гибели или случайного повреждения объекта Соглашения с даты передачи ему этого объекта по акту приема-передачи до даты возврата объекта Соглашения конц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денту по акту приема-передачи, либо до даты направления концессионером, в установленном порядке и сроке,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денту акта приема-передачи на объект Соглашения (объекты, вход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щие в состав объекта Соглашения), не обремененный правами третьих лиц, находящийся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надлежащем техническом состоянии, с учетом</w:t>
      </w:r>
      <w:r>
        <w:rPr>
          <w:rFonts w:ascii="Times New Roman" w:hAnsi="Times New Roman" w:cs="Times New Roman"/>
          <w:sz w:val="28"/>
          <w:szCs w:val="28"/>
        </w:rPr>
        <w:t xml:space="preserve"> износа и эксплуатации, приго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ном для осуществления деятельности, указанной в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настоящих Усл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вий, за исключением случа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когда в процессе эксплуатации объекта Соглашения, 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в течение оставшегося срока действия Соглашения какого-либо об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екта по целевому назначению становится невозможным по независящим от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цесс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онера причинам и данные обстоятельства зафиксированы в совместном акте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подтверждающем указанный факт, и уклонения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от подписания акта приема-передачи объекта Соглашения, в отсу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ствие обоснованных возражений относительно принимаемого имущ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jc w:val="both"/>
        <w:tabs>
          <w:tab w:val="num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07"/>
        <w:jc w:val="both"/>
        <w:tabs>
          <w:tab w:val="num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07"/>
        <w:jc w:val="both"/>
        <w:tabs>
          <w:tab w:val="num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1"/>
        <w:jc w:val="center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Срок действия Соглашения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7"/>
        <w:ind w:firstLine="567"/>
        <w:jc w:val="both"/>
        <w:tabs>
          <w:tab w:val="num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07"/>
        <w:ind w:firstLine="709"/>
        <w:jc w:val="both"/>
        <w:tabs>
          <w:tab w:val="num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</w:t>
      </w:r>
      <w:r>
        <w:rPr>
          <w:rFonts w:ascii="Times New Roman" w:hAnsi="Times New Roman" w:cs="Times New Roman"/>
          <w:sz w:val="28"/>
          <w:szCs w:val="28"/>
        </w:rPr>
        <w:t xml:space="preserve">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даты</w:t>
      </w:r>
      <w:r>
        <w:rPr>
          <w:rFonts w:ascii="Times New Roman" w:hAnsi="Times New Roman" w:cs="Times New Roman"/>
          <w:sz w:val="28"/>
          <w:szCs w:val="28"/>
        </w:rPr>
        <w:t xml:space="preserve"> подписания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торонами и действует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31 декабря </w:t>
      </w:r>
      <w:r>
        <w:rPr>
          <w:rFonts w:ascii="Times New Roman" w:hAnsi="Times New Roman" w:cs="Times New Roman"/>
          <w:sz w:val="28"/>
          <w:szCs w:val="28"/>
        </w:rPr>
        <w:t xml:space="preserve">2037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вкл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чительно.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567"/>
        <w:jc w:val="both"/>
        <w:tabs>
          <w:tab w:val="num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jc w:val="center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II. Срок передачи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онцессионеру объекта Соглашения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7"/>
        <w:ind w:firstLine="567"/>
        <w:jc w:val="both"/>
        <w:tabs>
          <w:tab w:val="num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обязуется передать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онцессионеру, 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обязуется принять объект Соглашения, а также права владения и пользования указанным объектом в течение 60 (шестидесяти)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подписания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глашения, за исключением имущества, опр</w:t>
      </w:r>
      <w:r>
        <w:rPr>
          <w:rFonts w:ascii="Times New Roman" w:hAnsi="Times New Roman" w:cs="Times New Roman"/>
          <w:sz w:val="28"/>
          <w:szCs w:val="28"/>
        </w:rPr>
        <w:t xml:space="preserve">еделенного разделом 1.3 п</w:t>
      </w:r>
      <w:r>
        <w:rPr>
          <w:rFonts w:ascii="Times New Roman" w:hAnsi="Times New Roman" w:cs="Times New Roman"/>
          <w:sz w:val="28"/>
          <w:szCs w:val="28"/>
        </w:rPr>
        <w:t xml:space="preserve">рилож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/>
          <w:sz w:val="28"/>
          <w:szCs w:val="28"/>
        </w:rPr>
        <w:t xml:space="preserve">передаче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онцессионеру с даты подписания дополн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тельного соглашения к концессионному соглашению в отношении объектов те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лоснабжения и централизованных систем горячего водоснабжения, отдельных объектов централизованной системы холодного водоснабжения и централизова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систем горячего водоснаб</w:t>
      </w:r>
      <w:r>
        <w:rPr>
          <w:rFonts w:ascii="Times New Roman" w:hAnsi="Times New Roman" w:cs="Times New Roman"/>
          <w:sz w:val="28"/>
          <w:szCs w:val="28"/>
        </w:rPr>
        <w:t xml:space="preserve">жения города Перми от 15 февраля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№ 059-19-01-21-2, предусматривающего исключение данного имущества из об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екта указанного соглашения, и возвр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та указанного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567"/>
        <w:jc w:val="both"/>
        <w:tabs>
          <w:tab w:val="left" w:pos="851" w:leader="none"/>
          <w:tab w:val="num" w:pos="10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Порядок предоставления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онцессионеру земельных участков, </w:t>
        <w:br w:type="textWrapping" w:clear="all"/>
        <w:t xml:space="preserve">предназначенных для осуществления деятельности, предусмотренной </w:t>
        <w:br w:type="textWrapping" w:clear="all"/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оглашением, и ср</w:t>
      </w:r>
      <w:r>
        <w:rPr>
          <w:b/>
          <w:sz w:val="28"/>
          <w:szCs w:val="28"/>
        </w:rPr>
        <w:t xml:space="preserve">ок заключения с концессионером </w:t>
      </w:r>
      <w:r>
        <w:rPr>
          <w:b/>
          <w:sz w:val="28"/>
          <w:szCs w:val="28"/>
        </w:rPr>
        <w:t xml:space="preserve">договоров аренды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(су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аренды) этих земе</w:t>
      </w:r>
      <w:r>
        <w:rPr>
          <w:b/>
          <w:sz w:val="28"/>
          <w:szCs w:val="28"/>
        </w:rPr>
        <w:t xml:space="preserve">льных участков (в случае, если </w:t>
      </w:r>
      <w:r>
        <w:rPr>
          <w:b/>
          <w:sz w:val="28"/>
          <w:szCs w:val="28"/>
        </w:rPr>
        <w:t xml:space="preserve">заключение договоров аренды (субаренды) земельных участков необходимо для осуществления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деятельности,</w:t>
      </w:r>
      <w:r>
        <w:rPr>
          <w:b/>
          <w:sz w:val="28"/>
          <w:szCs w:val="28"/>
        </w:rPr>
        <w:t xml:space="preserve"> предусмотренной С</w:t>
      </w:r>
      <w:r>
        <w:rPr>
          <w:b/>
          <w:sz w:val="28"/>
          <w:szCs w:val="28"/>
        </w:rPr>
        <w:t xml:space="preserve">оглашением), размер арендной платы (ставки арендной платы) за пользование земельным участком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земельными участками в течение срока действия 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оглашени</w:t>
      </w:r>
      <w:r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либо формула расчета ра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мера </w:t>
      </w:r>
      <w:r>
        <w:rPr>
          <w:b/>
          <w:sz w:val="28"/>
          <w:szCs w:val="28"/>
        </w:rPr>
        <w:t xml:space="preserve">арендной платы (ставки арендной п</w:t>
      </w:r>
      <w:r>
        <w:rPr>
          <w:b/>
          <w:sz w:val="28"/>
          <w:szCs w:val="28"/>
        </w:rPr>
        <w:t xml:space="preserve">латы)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пользование земельным </w:t>
      </w:r>
      <w:r>
        <w:rPr>
          <w:b/>
          <w:sz w:val="28"/>
          <w:szCs w:val="28"/>
        </w:rPr>
        <w:t xml:space="preserve">участком или земельными участками исходя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обязательных платежей, установленных законодательством Российской Феде</w:t>
      </w:r>
      <w:r>
        <w:rPr>
          <w:b/>
          <w:sz w:val="28"/>
          <w:szCs w:val="28"/>
        </w:rPr>
        <w:t xml:space="preserve">рации и связанных </w:t>
      </w:r>
      <w:r>
        <w:rPr>
          <w:b/>
          <w:sz w:val="28"/>
          <w:szCs w:val="28"/>
        </w:rPr>
        <w:t xml:space="preserve">с правом владения и пользования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онцедента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земельным участ</w:t>
      </w:r>
      <w:r>
        <w:rPr>
          <w:b/>
          <w:sz w:val="28"/>
          <w:szCs w:val="28"/>
        </w:rPr>
        <w:t xml:space="preserve">ком, </w:t>
      </w:r>
      <w:r>
        <w:rPr>
          <w:b/>
          <w:sz w:val="28"/>
          <w:szCs w:val="28"/>
        </w:rPr>
        <w:t xml:space="preserve">в течение срока действия 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огл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шения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7"/>
        <w:ind w:firstLine="567"/>
        <w:jc w:val="center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firstLine="709"/>
        <w:jc w:val="both"/>
        <w:spacing w:line="260" w:lineRule="atLeast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обязуется обеспечить заключение с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договоров аренды (субаренды) земельных участков, поставленных на кадастровый учет,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которых расположен объект Соглашения, или предоставление иных пред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законом прав на указанные земельные участки (в т.ч. публичный се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витут, право использования земельных участков без предоставления, установл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сервитута, публичного сервитут</w:t>
      </w:r>
      <w:r>
        <w:rPr>
          <w:rFonts w:ascii="Times New Roman" w:hAnsi="Times New Roman" w:cs="Times New Roman"/>
          <w:sz w:val="28"/>
          <w:szCs w:val="28"/>
        </w:rPr>
        <w:t xml:space="preserve">а) не позднее чем через 120 (сто двадцать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заключения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spacing w:line="260" w:lineRule="atLeast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обязуется обеспечить заключение с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договоров аренды (субаренды) в отношении земельных участков, на которых будет расп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ложен объект Соглашения, подлежащий созданию, или предоставление иных предусмотренных законом прав</w:t>
      </w:r>
      <w:r>
        <w:rPr>
          <w:rFonts w:ascii="Times New Roman" w:hAnsi="Times New Roman" w:cs="Times New Roman"/>
          <w:sz w:val="28"/>
          <w:szCs w:val="28"/>
        </w:rPr>
        <w:t xml:space="preserve"> на указанные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120 (ст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двадцати) дней со дня получения соответствующего заявл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ния/требования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и постановки 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</w:t>
      </w:r>
      <w:r>
        <w:rPr>
          <w:rFonts w:ascii="Times New Roman" w:hAnsi="Times New Roman" w:cs="Times New Roman"/>
          <w:sz w:val="28"/>
          <w:szCs w:val="28"/>
        </w:rPr>
        <w:t xml:space="preserve">т таких земельных участков; в отношении земельных участков, не поставле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на кадастровый учет, на которых расположен объект Соглашения, подлеж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щий реко</w:t>
      </w:r>
      <w:r>
        <w:rPr>
          <w:rFonts w:ascii="Times New Roman" w:hAnsi="Times New Roman" w:cs="Times New Roman"/>
          <w:sz w:val="28"/>
          <w:szCs w:val="28"/>
        </w:rPr>
        <w:t xml:space="preserve">нструкции, – не позднее 120 (ста двадцати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постановки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государственный кадас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ровый у</w:t>
      </w:r>
      <w:r>
        <w:rPr>
          <w:rFonts w:ascii="Times New Roman" w:hAnsi="Times New Roman" w:cs="Times New Roman"/>
          <w:sz w:val="28"/>
          <w:szCs w:val="28"/>
        </w:rPr>
        <w:t xml:space="preserve">че</w:t>
      </w:r>
      <w:r>
        <w:rPr>
          <w:rFonts w:ascii="Times New Roman" w:hAnsi="Times New Roman" w:cs="Times New Roman"/>
          <w:sz w:val="28"/>
          <w:szCs w:val="28"/>
        </w:rPr>
        <w:t xml:space="preserve">т таких земельных участков.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spacing w:line="260" w:lineRule="atLeast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нарушении указ</w:t>
      </w:r>
      <w:r>
        <w:rPr>
          <w:rFonts w:ascii="Times New Roman" w:hAnsi="Times New Roman" w:cs="Times New Roman"/>
          <w:sz w:val="28"/>
          <w:szCs w:val="28"/>
        </w:rPr>
        <w:t xml:space="preserve">анных в настоящем разделе сроков</w:t>
      </w:r>
      <w:r>
        <w:rPr>
          <w:rFonts w:ascii="Times New Roman" w:hAnsi="Times New Roman" w:cs="Times New Roman"/>
          <w:sz w:val="28"/>
          <w:szCs w:val="28"/>
        </w:rPr>
        <w:t xml:space="preserve"> срок создания и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конструкции, ввода в эксплуатацию объектов Соглашения увеличивается сора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мерно просрочке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spacing w:line="260" w:lineRule="atLeast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окончание соразмерно увеличенного срока приходится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отопительный период, срок создания и реконструкции объекта Соглашения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 отодвигается на следующий межотопительный период и увеличе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ный срок начинает течь с начала следующего межотопительного периода. В да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ном случае это не является нар</w:t>
      </w:r>
      <w:r>
        <w:rPr>
          <w:rFonts w:ascii="Times New Roman" w:hAnsi="Times New Roman" w:cs="Times New Roman"/>
          <w:sz w:val="28"/>
          <w:szCs w:val="28"/>
        </w:rPr>
        <w:t xml:space="preserve">ушением концессионером условий </w:t>
      </w:r>
      <w:r>
        <w:rPr>
          <w:rFonts w:ascii="Times New Roman" w:hAnsi="Times New Roman" w:cs="Times New Roman"/>
          <w:sz w:val="28"/>
          <w:szCs w:val="28"/>
        </w:rPr>
        <w:t xml:space="preserve">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spacing w:line="260" w:lineRule="atLeast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арендной платы за передаваемые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онцессионеру земельные участки определяется в соответствии с Земел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ным кодексом Российской Федерации и не должен превышать размер обязательных платежей, установленных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 и связанных с правом владения и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цедентом земельным участком в течение срока действия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left"/>
        <w:spacing w:line="260" w:lineRule="atLeast"/>
        <w:widowControl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 момент заключения Соглашения размер арендной платы по договорам аренды земельных участков определяется согласно действующему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ству,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в соответствии с р</w:t>
      </w:r>
      <w:r>
        <w:rPr>
          <w:rFonts w:ascii="Times New Roman" w:hAnsi="Times New Roman" w:cs="Times New Roman"/>
          <w:sz w:val="28"/>
          <w:szCs w:val="28"/>
        </w:rPr>
        <w:t xml:space="preserve">ешением П</w:t>
      </w:r>
      <w:r>
        <w:rPr>
          <w:rFonts w:ascii="Times New Roman" w:hAnsi="Times New Roman" w:cs="Times New Roman"/>
          <w:sz w:val="28"/>
          <w:szCs w:val="28"/>
        </w:rPr>
        <w:t xml:space="preserve">ермской городской Думы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24 м</w:t>
      </w:r>
      <w:r>
        <w:rPr>
          <w:rFonts w:ascii="Times New Roman" w:hAnsi="Times New Roman" w:cs="Times New Roman"/>
          <w:sz w:val="28"/>
          <w:szCs w:val="28"/>
        </w:rPr>
        <w:t xml:space="preserve">арта </w:t>
      </w:r>
      <w:r>
        <w:rPr>
          <w:rFonts w:ascii="Times New Roman" w:hAnsi="Times New Roman" w:cs="Times New Roman"/>
          <w:sz w:val="28"/>
          <w:szCs w:val="28"/>
        </w:rPr>
        <w:t xml:space="preserve"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68 «О плате за земельные участки, находящиеся в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пальной соб</w:t>
      </w:r>
      <w:r>
        <w:rPr>
          <w:rFonts w:ascii="Times New Roman" w:hAnsi="Times New Roman" w:cs="Times New Roman"/>
          <w:sz w:val="28"/>
          <w:szCs w:val="28"/>
        </w:rPr>
        <w:t xml:space="preserve">ственности», п</w:t>
      </w:r>
      <w:r>
        <w:rPr>
          <w:rFonts w:ascii="Times New Roman" w:hAnsi="Times New Roman" w:cs="Times New Roman"/>
          <w:sz w:val="28"/>
          <w:szCs w:val="28"/>
        </w:rPr>
        <w:t xml:space="preserve">риказом Минэкономразв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тия России</w:t>
      </w:r>
      <w:r>
        <w:rPr>
          <w:rFonts w:ascii="Times New Roman" w:hAnsi="Times New Roman" w:cs="Times New Roman"/>
          <w:sz w:val="28"/>
          <w:szCs w:val="28"/>
        </w:rPr>
        <w:t xml:space="preserve"> от 23 апреля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217 «Об утверждении ставки арендной платы в отношении земельных участков, находящихся в собственности Российской Федерации и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(зан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тых) для размещения трубопроводов и иных объектов, используемых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сфере тепло-, водоснабжения, водоотведения и очистки сточных вод»», по сл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дующей формуле: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851"/>
        <w:jc w:val="left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годовой арендной платы осуществляется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851"/>
        <w:jc w:val="left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0"/>
        <w:jc w:val="center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А= С*КС*К, где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851"/>
        <w:jc w:val="left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851"/>
        <w:jc w:val="left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 –</w:t>
      </w:r>
      <w:r>
        <w:rPr>
          <w:rFonts w:ascii="Times New Roman" w:hAnsi="Times New Roman" w:cs="Times New Roman"/>
          <w:sz w:val="28"/>
          <w:szCs w:val="28"/>
        </w:rPr>
        <w:t xml:space="preserve"> величина годовой арендной платы за земельный участок (руб.);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851"/>
        <w:jc w:val="left"/>
        <w:widowControl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 –</w:t>
      </w:r>
      <w:r>
        <w:rPr>
          <w:rFonts w:ascii="Times New Roman" w:hAnsi="Times New Roman" w:cs="Times New Roman"/>
          <w:sz w:val="28"/>
          <w:szCs w:val="28"/>
        </w:rPr>
        <w:t xml:space="preserve"> базовая ставка арендной платы за земельный участок, установленная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процентах от кадастровой стоим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 земельного участка;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851"/>
        <w:jc w:val="left"/>
        <w:widowControl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КС –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земельного участка;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851"/>
        <w:jc w:val="left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 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(в случ</w:t>
      </w:r>
      <w:r>
        <w:rPr>
          <w:rFonts w:ascii="Times New Roman" w:hAnsi="Times New Roman" w:cs="Times New Roman"/>
          <w:sz w:val="28"/>
          <w:szCs w:val="28"/>
        </w:rPr>
        <w:t xml:space="preserve">ае его установления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20"/>
        <w:jc w:val="left"/>
        <w:widowControl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Концедент по запросу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</w:t>
      </w:r>
      <w:r>
        <w:rPr>
          <w:rFonts w:ascii="Times New Roman" w:hAnsi="Times New Roman" w:cs="Times New Roman"/>
          <w:sz w:val="28"/>
          <w:szCs w:val="28"/>
        </w:rPr>
        <w:t xml:space="preserve">сионера 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онцессионеру инфо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мацию и документы, необходимые для обоснования размера арендной платы з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мельных участков в целях государственного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гулирования цен (тарифов).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20"/>
        <w:jc w:val="left"/>
        <w:widowControl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Перечень и описание земельных участков (кадастровый номер, местон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хождение, площадь, иные сведения из ЕГРН), </w:t>
      </w:r>
      <w:r>
        <w:rPr>
          <w:rFonts w:ascii="Times New Roman" w:hAnsi="Times New Roman" w:cs="Times New Roman"/>
          <w:sz w:val="28"/>
          <w:szCs w:val="28"/>
        </w:rPr>
        <w:t xml:space="preserve">образованных и поставленных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кадастровый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 на дату подписания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Соглашения, приведены в приложении 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Усл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568"/>
        <w:jc w:val="left"/>
        <w:spacing w:line="260" w:lineRule="atLeast"/>
        <w:widowControl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Договоры аренды (субаренды) земельных участков заключаются на срок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даты подписания акта-приема передачи объекта Соглашения и не позднее срока действия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20"/>
        <w:jc w:val="left"/>
        <w:widowControl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договоров аренды (субаренды) земельных участков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и за счет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20"/>
        <w:jc w:val="left"/>
        <w:widowControl/>
        <w:tabs>
          <w:tab w:val="left" w:pos="709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Концессионер не вправе передавать свои права по договорам аренды (су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аренды) земельных участков третьим лицам и сдавать земельные участки в су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аренду, если иное не предусмотрено договорами аренды (субаренды) земельных участков.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20"/>
        <w:jc w:val="left"/>
        <w:widowControl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Прекращение Соглашения, а также изменение Соглашения в части искл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чения объектов, подлежащих созданию и реконструкции, завершение создания и реконструкции объектов, входящих в состав объекта Соглашения, является осн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ванием для прекращения и (или) изменения соответствующих договоров аренды (субаренды) земельных учас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left"/>
        <w:spacing w:line="260" w:lineRule="atLeast"/>
        <w:widowControl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Концессионер не вправе возводить на земельных участках,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онцедента, объекты недвижимого имущества, не входящие в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став объектов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left"/>
        <w:spacing w:line="260" w:lineRule="atLeast"/>
        <w:widowControl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охранных зон тепловых сетей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чивает подготовку сведений о границах зон с особыми условиями использования территории в связи с размещением объекта Соглашения с обязательной подгото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кой технических планов по установлению местоположения границ (определению координат характерных точек контура) тепловых сетей, в отношении которых 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положение в ЕГРН не установлено.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left"/>
        <w:spacing w:line="260" w:lineRule="atLeast"/>
        <w:widowControl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Концедент в лице департамента имущественных отношений администрации города Перми при отсутствии мотив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рованных за</w:t>
      </w:r>
      <w:r>
        <w:rPr>
          <w:rFonts w:ascii="Times New Roman" w:hAnsi="Times New Roman" w:cs="Times New Roman"/>
          <w:sz w:val="28"/>
          <w:szCs w:val="28"/>
        </w:rPr>
        <w:t xml:space="preserve">мечаний обеспечивает подачу соответствующих заявлений в орган государственной регистрации прав на внес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в ЕГРН сведений об указанных зонах, изменений по установлению местоп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ложения границ тепловых сетей.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0"/>
        <w:jc w:val="both"/>
        <w:spacing w:line="260" w:lineRule="atLeast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Цели и срок использования (эксплуатации) объекта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Соглашения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Целью использования (эксплуатации) объекта Соглашения является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ществление деятельности, указанной в разделе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Условий, в соответствии с 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ствующим законодательством и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выми актами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 использования (эк</w:t>
      </w:r>
      <w:r>
        <w:rPr>
          <w:sz w:val="28"/>
          <w:szCs w:val="28"/>
        </w:rPr>
        <w:t xml:space="preserve">сплуатации) объекта Соглашения –</w:t>
      </w:r>
      <w:r>
        <w:rPr>
          <w:sz w:val="28"/>
          <w:szCs w:val="28"/>
        </w:rPr>
        <w:t xml:space="preserve"> с даты заключ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Соглашения и до прекращения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глашения и передачи объекта Соглашения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онцеденту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left="357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Обязательства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онцессионера в отношении незарегистрированного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left="357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недвижимого имущ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firstLine="709"/>
        <w:jc w:val="both"/>
        <w:tabs>
          <w:tab w:val="num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в отношении незарегистрированного недвижимого имущества, указа</w:t>
      </w:r>
      <w:r>
        <w:rPr>
          <w:rFonts w:ascii="Times New Roman" w:hAnsi="Times New Roman" w:cs="Times New Roman"/>
          <w:sz w:val="28"/>
          <w:szCs w:val="28"/>
        </w:rPr>
        <w:t xml:space="preserve">нного в разделе 1.2 приложения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, за счет собстве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средств обеспечить осуществление государственного кадастрового учета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государственной регистрации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на такое имущ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ство, в том числе при необходимости выполнение кадастровых работ в отнош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 такого имущества, а также государственной регистрации права владения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пользования указанным имуществом в течение года с даты вступления в силу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месяца с даты проведения кадастровых работ в отнош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 xml:space="preserve">незарегистрированного недвижимого имущества, указанного в разделе 1.2 прило</w:t>
      </w:r>
      <w:r>
        <w:rPr>
          <w:rFonts w:ascii="Times New Roman" w:hAnsi="Times New Roman" w:cs="Times New Roman"/>
          <w:sz w:val="28"/>
          <w:szCs w:val="28"/>
        </w:rPr>
        <w:t xml:space="preserve">жения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онцеденту в лице депа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тамента имущественных отношений администрации города Перми технич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ские планы, подготовленные в результате кадастровых работ, 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 в лице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партамента имущественных отношений администрации города Перми в течение 5 рабочих дней со дня получения технических планов обязуется обратиться в 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ган государственной регистрации прав для государственной регистрации права со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ственности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и прав владения и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незарег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стрированным недвижимым имуществом, указ</w:t>
      </w:r>
      <w:r>
        <w:rPr>
          <w:rFonts w:ascii="Times New Roman" w:hAnsi="Times New Roman" w:cs="Times New Roman"/>
          <w:sz w:val="28"/>
          <w:szCs w:val="28"/>
        </w:rPr>
        <w:t xml:space="preserve">анным в разделе 1.2 приложения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случаях возврата заявления и документов, представленных для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государственного кадастрового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и государственной регистрации прав, без рассмотрения, приостановления осуществления государственного кадастров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учета и (или) государственной регистрации прав, отказа в осуществлении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дарственного кадастрового учета и (или) государственной регистрации прав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ном по государственной регистрации прав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 в лице департамента им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щественных отношений администрации города Перми в течение 5 рабочих дней со дня получения соответствующих уведомлений извещает об этом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 безвозмездно осуществ</w:t>
      </w:r>
      <w:r>
        <w:rPr>
          <w:sz w:val="28"/>
          <w:szCs w:val="28"/>
        </w:rPr>
        <w:t xml:space="preserve">ляет</w:t>
      </w:r>
      <w:r>
        <w:rPr>
          <w:sz w:val="28"/>
          <w:szCs w:val="28"/>
        </w:rPr>
        <w:t xml:space="preserve"> устранение замечаний органа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государственной регистрации прав к техническим планам и не позднее 21 дня со дня получения извещения от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онцедента в лице департамента имущественных отношений администрации города Перми пр</w:t>
      </w:r>
      <w:r>
        <w:rPr>
          <w:sz w:val="28"/>
          <w:szCs w:val="28"/>
        </w:rPr>
        <w:t xml:space="preserve">едоставляет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онцеденту в лице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партамента имущественных отношений администрации города Перми исправле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технические планы.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tabs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Доверенность без права передоверия сроком на один год на право предста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от имени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онцедента в лице департамента имущественных отношений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заявлений о государственном кадастровом учете и (или) государственной регистрации права собственности (в т.ч. обременения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права) на незарегистрированное недвижимое имущество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указ</w:t>
      </w:r>
      <w:r>
        <w:rPr>
          <w:sz w:val="28"/>
          <w:szCs w:val="28"/>
        </w:rPr>
        <w:t xml:space="preserve">анное в разд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 1.2 приложения</w:t>
      </w:r>
      <w:r>
        <w:rPr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Условиям</w:t>
      </w:r>
      <w:r>
        <w:rPr>
          <w:sz w:val="28"/>
          <w:szCs w:val="28"/>
        </w:rPr>
        <w:t xml:space="preserve">, пред</w:t>
      </w:r>
      <w:r>
        <w:rPr>
          <w:sz w:val="28"/>
          <w:szCs w:val="28"/>
        </w:rPr>
        <w:t xml:space="preserve">ставляется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онцедентом в лице департаме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 имущественных отношений администрации города Перми по запросу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сионера в течение 30 календарных дней с</w:t>
      </w:r>
      <w:r>
        <w:rPr>
          <w:sz w:val="28"/>
          <w:szCs w:val="28"/>
        </w:rPr>
        <w:t xml:space="preserve">о дня получения такого запроса </w:t>
      </w:r>
      <w:r>
        <w:rPr>
          <w:sz w:val="28"/>
          <w:szCs w:val="28"/>
        </w:rPr>
        <w:t xml:space="preserve">в случае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widowControl w:val="off"/>
        <w:tabs>
          <w:tab w:val="left" w:pos="709" w:leader="none"/>
          <w:tab w:val="left" w:pos="993" w:leader="none"/>
          <w:tab w:val="left" w:pos="1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если для </w:t>
      </w:r>
      <w:r>
        <w:rPr>
          <w:sz w:val="28"/>
          <w:szCs w:val="28"/>
        </w:rPr>
        <w:t xml:space="preserve">осуществления кадастрового уче</w:t>
      </w:r>
      <w:r>
        <w:rPr>
          <w:sz w:val="28"/>
          <w:szCs w:val="28"/>
        </w:rPr>
        <w:t xml:space="preserve">та указанного недвиж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мого имущества, государственной регистрации права собственности на такое имущество, обременения данного права законодательными актами, действующ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ми на момент обращения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онцессионера в регистрирующий орган,</w:t>
      </w:r>
      <w:r>
        <w:rPr>
          <w:sz w:val="28"/>
          <w:szCs w:val="28"/>
        </w:rPr>
        <w:t xml:space="preserve"> предусмотр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но пред</w:t>
      </w:r>
      <w:r>
        <w:rPr>
          <w:sz w:val="28"/>
          <w:szCs w:val="28"/>
        </w:rPr>
        <w:t xml:space="preserve">ставление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телем определе</w:t>
      </w:r>
      <w:r>
        <w:rPr>
          <w:sz w:val="28"/>
          <w:szCs w:val="28"/>
        </w:rPr>
        <w:t xml:space="preserve">нных документов, подтверждающих факт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(или) обстоятельства возникновения у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онцедента права собственности на нез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регистрированное недвижимое имущество (в том числе права собственности,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никшего до дня вступления в силу Федерального закона от 21 июля 1997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122-ФЗ «О государственной регистрации прав на недвижимое имущество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сделок с ним»), и (или) документов, подтверждающих факт и (или) обстоятел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возникновения у муниципальных учреждений или предприятий, права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дения или пользования данным незарегистрированным недвижимым им</w:t>
      </w:r>
      <w:r>
        <w:rPr>
          <w:sz w:val="28"/>
          <w:szCs w:val="28"/>
        </w:rPr>
        <w:t xml:space="preserve">уществом, концедент обязан пред</w:t>
      </w:r>
      <w:r>
        <w:rPr>
          <w:sz w:val="28"/>
          <w:szCs w:val="28"/>
        </w:rPr>
        <w:t xml:space="preserve">ставить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онцессионеру такие документы в течение 30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лендарных дней с момента получения соответствующего письменного запроса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незарегистрированное недвижимое имущество, указанное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разделе 1.2 при</w:t>
      </w:r>
      <w:r>
        <w:rPr>
          <w:rFonts w:ascii="Times New Roman" w:hAnsi="Times New Roman" w:cs="Times New Roman"/>
          <w:sz w:val="28"/>
          <w:szCs w:val="28"/>
        </w:rPr>
        <w:t xml:space="preserve">ложения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, в течение го</w:t>
      </w:r>
      <w:r>
        <w:rPr>
          <w:rFonts w:ascii="Times New Roman" w:hAnsi="Times New Roman" w:cs="Times New Roman"/>
          <w:sz w:val="28"/>
          <w:szCs w:val="28"/>
        </w:rPr>
        <w:t xml:space="preserve">да с даты заключения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</w:t>
      </w:r>
      <w:r>
        <w:rPr>
          <w:rFonts w:ascii="Times New Roman" w:hAnsi="Times New Roman" w:cs="Times New Roman"/>
          <w:sz w:val="28"/>
          <w:szCs w:val="28"/>
        </w:rPr>
        <w:t xml:space="preserve"> не поставлено на государственный кадастровый учет и не прошло гос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ственную регистрацию права собственности,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ложением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договором аренды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отношении такого имущества и законодательством о теплоснабж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истечении одного года с </w:t>
      </w:r>
      <w:r>
        <w:rPr>
          <w:rFonts w:ascii="Times New Roman" w:hAnsi="Times New Roman" w:cs="Times New Roman"/>
          <w:sz w:val="28"/>
          <w:szCs w:val="28"/>
        </w:rPr>
        <w:t xml:space="preserve"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цессионер</w:t>
      </w:r>
      <w:r>
        <w:rPr>
          <w:rFonts w:ascii="Times New Roman" w:hAnsi="Times New Roman" w:cs="Times New Roman"/>
          <w:sz w:val="28"/>
          <w:szCs w:val="28"/>
        </w:rPr>
        <w:t xml:space="preserve">ом не осуществлены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</w:t>
      </w:r>
      <w:r>
        <w:rPr>
          <w:rFonts w:ascii="Times New Roman" w:hAnsi="Times New Roman" w:cs="Times New Roman"/>
          <w:sz w:val="28"/>
          <w:szCs w:val="28"/>
        </w:rPr>
        <w:t xml:space="preserve"> на нез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регистрированное недвижимое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указанное в разделе 1.2 при</w:t>
      </w:r>
      <w:r>
        <w:rPr>
          <w:rFonts w:ascii="Times New Roman" w:hAnsi="Times New Roman" w:cs="Times New Roman"/>
          <w:sz w:val="28"/>
          <w:szCs w:val="28"/>
        </w:rPr>
        <w:t xml:space="preserve">ложения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считается возвращенным во владение и в пользов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онцедента, а с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ношении такого незарегистрированного недвижимого имущества заключается договор аренды на срок действия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без проведения конкурса в порядке и на условиях, определенных законод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тельством, в течение 30 дней с даты истеч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сро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contextualSpacing/>
        <w:ind w:firstLine="709"/>
        <w:jc w:val="both"/>
        <w:tabs>
          <w:tab w:val="left" w:pos="851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заключении такого договора аренды обязательства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онцессионера, установленные Соглашением в отношении передаваемого в аренду незарегистр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рованного недвижимого имущества, сохраняются.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contextualSpacing/>
        <w:ind w:firstLine="709"/>
        <w:jc w:val="both"/>
        <w:tabs>
          <w:tab w:val="left" w:pos="851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Арендная плата по такому договору аренды определяется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Федеральным законом «Об оценочной деятельности в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прекращении Соглашения договор аренды, предметом которого является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зарегистрированное недвижимое имущество, переданное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онцессионеру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Соглашением, подлежит расторжению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онцедентом в одност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роннем порядке</w:t>
      </w:r>
      <w:r>
        <w:rPr>
          <w:sz w:val="28"/>
          <w:szCs w:val="28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1007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 Задание и основные мероприятия с описанием основных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 таких мероприятий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7"/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приведено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 Значения долгосрочных параметров регулирования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долгосрочных параметров регулирования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онера, применяемые для формирования тарифов на горячее водоснабжение для потребителей и тарифов на транспортировку холодной воды, согласованные с 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ганами исполнительной власти, осуществляющими регулирование цен (тарифов) в соответствии с законодательством Российской Федерации в сфере регулиров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 цен (</w:t>
      </w:r>
      <w:r>
        <w:rPr>
          <w:rFonts w:ascii="Times New Roman" w:hAnsi="Times New Roman" w:cs="Times New Roman"/>
          <w:sz w:val="28"/>
          <w:szCs w:val="28"/>
        </w:rPr>
        <w:t xml:space="preserve">тарифов), указаны в прилож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достигнуть плановых значений показателей деятел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сти концессионера, указанных в прил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жении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IX</w:t>
      </w:r>
      <w:r>
        <w:rPr>
          <w:b/>
          <w:sz w:val="28"/>
          <w:szCs w:val="28"/>
        </w:rPr>
        <w:t xml:space="preserve">. Описание, в том числе технико-экономические показатели,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Соглашения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Описание, в том числе характеристики и технико-экономические показатели, а также состав объекта Соглашения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ведены в </w:t>
      </w:r>
      <w:r>
        <w:rPr>
          <w:sz w:val="28"/>
          <w:szCs w:val="28"/>
        </w:rPr>
        <w:t xml:space="preserve">разделах 1.1, 1.2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"P465"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Условиям.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center"/>
        <w:spacing w:line="240" w:lineRule="exact"/>
        <w:rPr>
          <w:b/>
        </w:rPr>
      </w:pPr>
      <w:r>
        <w:rPr>
          <w:b/>
          <w:lang w:val="en-US"/>
        </w:rPr>
        <w:t xml:space="preserve">X</w:t>
      </w:r>
      <w:r>
        <w:rPr>
          <w:b/>
        </w:rPr>
        <w:t xml:space="preserve">. Размер концессионной платы, </w:t>
      </w:r>
      <w:r>
        <w:rPr>
          <w:b/>
        </w:rPr>
        <w:t xml:space="preserve">форма, порядок и сроки ее внесения</w:t>
      </w:r>
      <w:r>
        <w:rPr>
          <w:b/>
        </w:rPr>
      </w:r>
      <w:r>
        <w:rPr>
          <w:b/>
        </w:rPr>
      </w:r>
    </w:p>
    <w:p>
      <w:pPr>
        <w:pStyle w:val="911"/>
        <w:jc w:val="both"/>
        <w:widowControl w:val="o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1007"/>
        <w:ind w:firstLine="709"/>
        <w:jc w:val="both"/>
        <w:tabs>
          <w:tab w:val="num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Концессионная плата по Соглашению не устанавливается и не уплачивае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XI</w:t>
      </w:r>
      <w:r>
        <w:rPr>
          <w:b/>
          <w:sz w:val="28"/>
          <w:szCs w:val="28"/>
        </w:rPr>
        <w:t xml:space="preserve">. Предельный размер расходов на создание 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реконструкцию объекта Соглашения, которые предполагается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осуществлять в течение всего срока действия Соглашения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Предельный размер расходов на создание и реконструкцию объекта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шения, осуществляемых в течение всего срока действия Соглашения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нером, установлен в </w:t>
      </w:r>
      <w:r>
        <w:rPr>
          <w:sz w:val="28"/>
          <w:szCs w:val="28"/>
        </w:rPr>
        <w:t xml:space="preserve">приложениях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"P87623"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словиям и равен 2 232 894 тыс. руб.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без учета НДС, в ценах соответствующего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XII</w:t>
      </w:r>
      <w:r>
        <w:rPr>
          <w:b/>
          <w:sz w:val="28"/>
          <w:szCs w:val="28"/>
        </w:rPr>
        <w:t xml:space="preserve">. Объем валовой выручки, получаемой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Соглашения, в том числе на каждый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срока действия Соглашения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валовой выручки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на каждый год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а действия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 указан в п</w:t>
      </w:r>
      <w:r>
        <w:rPr>
          <w:rFonts w:ascii="Times New Roman" w:hAnsi="Times New Roman" w:cs="Times New Roman"/>
          <w:sz w:val="28"/>
          <w:szCs w:val="28"/>
        </w:rPr>
        <w:t xml:space="preserve">ри</w:t>
      </w:r>
      <w:r>
        <w:rPr>
          <w:rFonts w:ascii="Times New Roman" w:hAnsi="Times New Roman" w:cs="Times New Roman"/>
          <w:sz w:val="28"/>
          <w:szCs w:val="28"/>
        </w:rPr>
        <w:t xml:space="preserve">ложении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ящим Условиям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XIII</w:t>
      </w:r>
      <w:r>
        <w:rPr>
          <w:b/>
          <w:sz w:val="28"/>
          <w:szCs w:val="28"/>
        </w:rPr>
        <w:t xml:space="preserve">. Порядок возмещения фактически понесенных расходов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онцессионера, подлежащих возмещению в соответствии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нормативными правовыми актами Российской Федерации в сфере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теплоснабжения, водоснабжения и водоотведения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не возмещенных ему на момент окончания срока действия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существенного нарушен</w:t>
      </w:r>
      <w:r>
        <w:rPr>
          <w:rFonts w:ascii="Times New Roman" w:hAnsi="Times New Roman" w:cs="Times New Roman"/>
          <w:sz w:val="28"/>
          <w:szCs w:val="28"/>
        </w:rPr>
        <w:t xml:space="preserve">ия условий одной из сторон Соглашения, другой стороной может быть заявлено в суд требование о досрочном расторжении Соглашения только после направления нарушившей стороне требования об устранении выявленных нарушений и не устранения нарушившей стороной выя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ленного нарушения в срок, не превыш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ющий 30 (тридцати)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pageBreakBefore w:val="0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Порядок, срок и размер возмещения расходов концессионера, подлежащих возмещению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дерации и не возмещенных ему на дату окончания срока действия Соглашения либо его досрочного расторжения: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pageBreakBefore w:val="0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размер расходов концессионера, подлежащих возмещению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 в сфере теплоснабж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ния, водоснабжения и не возмещенных на дату окончания срока действия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шения, определяется п</w:t>
      </w:r>
      <w:r>
        <w:rPr>
          <w:rFonts w:ascii="Times New Roman" w:hAnsi="Times New Roman" w:cs="Times New Roman"/>
          <w:sz w:val="28"/>
          <w:szCs w:val="28"/>
        </w:rPr>
        <w:t xml:space="preserve">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left="567" w:firstLine="142"/>
        <w:jc w:val="center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РВ = ИП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факт</w:t>
      </w:r>
      <w:r>
        <w:rPr>
          <w:rFonts w:ascii="Times New Roman" w:hAnsi="Times New Roman" w:cs="Times New Roman"/>
          <w:sz w:val="28"/>
          <w:szCs w:val="28"/>
        </w:rPr>
        <w:t xml:space="preserve"> – (В – </w:t>
      </w:r>
      <w:r>
        <w:rPr>
          <w:rFonts w:ascii="Times New Roman" w:hAnsi="Times New Roman" w:cs="Times New Roman"/>
          <w:sz w:val="28"/>
          <w:szCs w:val="28"/>
        </w:rPr>
        <w:t xml:space="preserve">З), где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left="567" w:firstLine="142"/>
        <w:jc w:val="left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left="567" w:firstLine="142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РВ – размер возмещения;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 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факт</w:t>
      </w:r>
      <w:r>
        <w:rPr>
          <w:rFonts w:ascii="Times New Roman" w:hAnsi="Times New Roman" w:cs="Times New Roman"/>
          <w:sz w:val="28"/>
          <w:szCs w:val="28"/>
        </w:rPr>
        <w:t xml:space="preserve"> – фактическ</w:t>
      </w:r>
      <w:r>
        <w:rPr>
          <w:rFonts w:ascii="Times New Roman" w:hAnsi="Times New Roman" w:cs="Times New Roman"/>
          <w:sz w:val="28"/>
          <w:szCs w:val="28"/>
        </w:rPr>
        <w:t xml:space="preserve">ий объем инвестиций по созданию и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объекта Соглашения, осуществленных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цессионером и принятых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за период действия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выручка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онцессионера, полученная при осуществлении деятельности,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rFonts w:ascii="Times New Roman" w:hAnsi="Times New Roman" w:cs="Times New Roman"/>
          <w:sz w:val="28"/>
          <w:szCs w:val="28"/>
        </w:rPr>
        <w:t xml:space="preserve">с даты подписания Соглашения по 31 декабря 2037 г.;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– операционные расходы концессионера, понесенные при осуществлении деятельности, указанной в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Условий с даты подписания Соглашения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31 декабря 2037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возмещения расходов, подлежащих возмещению в соответствии с нормативными правовыми актами Российской Федерации в сфере теплоснабж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ния, водоснабжения и не возмещенных на дату окончания срока действия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шения, концессионер представляет концеденту экономически обоснованный 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чет размера не возмещенных на дату окончания срока действия Соглашения 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ходов с приложением подтверждающих бухгалтерских докуме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проверяет предоставленные документы на предмет достоверн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 и правильности расчетов и согласовывает размер расходов, подлежащих во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мещению, в течение 30 (тридцати) дней с даты предоставления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согласования размера не возмещенных на дату окончания срока де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ствия Соглашения расходов концедент осуществляет возмещение расходов 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цессионера в течение 5 (пять) лет с даты окончания срока действия Соглашения равными долями ежеквартально в срок до 30 числа месяца, следующего за око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чан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 квартала.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Соглашения концедент обеспечивает концессионеру возмещение расходов, понесенных концессионером и не возм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щенных ему на момент досрочного расторжения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обращается к концеденту с требованием о возмещении 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ходов, размер которых определяется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center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РВ = ИП факт – (В – З), где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center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РВ – означает размер возмещения;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ИП факт – означает фактический объем инвестиций по созд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нию/реконструкции объе</w:t>
      </w:r>
      <w:r>
        <w:rPr>
          <w:rFonts w:ascii="Times New Roman" w:hAnsi="Times New Roman" w:cs="Times New Roman"/>
          <w:sz w:val="28"/>
          <w:szCs w:val="28"/>
        </w:rPr>
        <w:t xml:space="preserve">кта Соглашения, осуществленных концессионером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принятых концедентом с 2024 года до даты досрочного прекращения срока де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ствия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– выручка концессионера, полученная при осуществлении деятельности, указанной в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Условий с даты подписания Соглашения до даты досрочн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прекращения срока действия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widowControl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 – означает операционные расходы концессионера, понесенные при 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ществлении деятельности, указа</w:t>
      </w:r>
      <w:r>
        <w:rPr>
          <w:rFonts w:ascii="Times New Roman" w:hAnsi="Times New Roman" w:cs="Times New Roman"/>
          <w:sz w:val="28"/>
          <w:szCs w:val="28"/>
        </w:rPr>
        <w:t xml:space="preserve">нной в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Условий с даты подписания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 до даты досрочного прекращения срока действия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осуществляет проверку представленного концессионером расч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та с учетом действующих нормативно-правовых актов Российской Федерации, субъекта Российской Федерации, муниципал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ных правовых актов.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проверки концедент осуществляет возмещение расходов концессионера в течение 5 (пяти) лет с даты окончания срока действия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равными долями ежеквартально в срок до 30 числа месяца, следующего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за окончанием квартала.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Соглашения в сроки, согласованные 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ронами Соглашения (но не более шести месяцев), в размере, предусмотренном действующим законодательством, возмещение расходов сторонам Соглашения осуществляется концессионером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Соглашения направляет концессионеру письменное требование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щих произведенные ею расходы;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указанное требование рассматирвается концессионером в течение 30 (три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цати)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XIV</w:t>
      </w:r>
      <w:r>
        <w:rPr>
          <w:b/>
          <w:sz w:val="28"/>
          <w:szCs w:val="28"/>
        </w:rPr>
        <w:t xml:space="preserve">. Обязательства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онцессионера по реализации производимых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выполнению работ, оказанию услуг по регулируемым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ценам (тарифам) и в соответствии с установленными надбавками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ценам (тарифам)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предоставлять потребителям установленные фед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законами су</w:t>
      </w:r>
      <w:r>
        <w:rPr>
          <w:rFonts w:ascii="Times New Roman" w:hAnsi="Times New Roman" w:cs="Times New Roman"/>
          <w:sz w:val="28"/>
          <w:szCs w:val="28"/>
        </w:rPr>
        <w:t xml:space="preserve">бъекта Ро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правовыми актами органов местного самоуправления льготы. Указанные льготы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 порядке и случаях, установленных действ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ющим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осуществлять производство, реализацию (поставку) горячей воды и транспортировку холодной воды по регулируемым ценам (тар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фам).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тарифов на горячую воду и транспортировку холодной воды осуществляется в соответствии с методом, определенным на основании действ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ющего законодательства.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заключить с ресурсоснабжающими организациями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говоры поставки энергетических ресурсов, потребляемых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глашения, а также оплачивать указанные энергетические ресурсы в соответствии с условиями таких договоров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spacing w:line="240" w:lineRule="auto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XV</w:t>
      </w:r>
      <w:r>
        <w:rPr>
          <w:b/>
          <w:sz w:val="28"/>
          <w:szCs w:val="28"/>
        </w:rPr>
        <w:t xml:space="preserve">. Обязательства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онцессионера по подготовке территории,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необходимой для создания и реконструкции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 и (или) для осуществления деятельности,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предусмотренной Соглашением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 устанавливаются.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XVI</w:t>
      </w:r>
      <w:r>
        <w:rPr>
          <w:b/>
          <w:sz w:val="28"/>
          <w:szCs w:val="28"/>
        </w:rPr>
        <w:t xml:space="preserve">. Обязательства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онцедента по финансированию части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расходов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на создание и реконструкцию объекта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Соглашения,</w:t>
      </w:r>
      <w:r>
        <w:rPr>
          <w:b/>
          <w:sz w:val="28"/>
          <w:szCs w:val="28"/>
        </w:rPr>
        <w:t xml:space="preserve"> расходов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на использование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(эксплуатацию) указанного объекта, по предоставлению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онцессионеру государственных или муниципальных гарантий,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размер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принимаемых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онцедентом на себя расходов, 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платы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онцедента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Соглашению, а также размер, порядок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условия предоставления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концедентом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онцессионеру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государственных или муниципальных гарантий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XVII</w:t>
      </w:r>
      <w:r>
        <w:rPr>
          <w:b/>
          <w:sz w:val="28"/>
          <w:szCs w:val="28"/>
        </w:rPr>
        <w:t xml:space="preserve">. Обязательства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онцессионера по осуществлению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страхования </w:t>
      </w:r>
      <w:r>
        <w:rPr>
          <w:b/>
          <w:sz w:val="28"/>
          <w:szCs w:val="28"/>
        </w:rPr>
        <w:t xml:space="preserve">ответственности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обеспечить страхование ответственности владельца опасного производственного объекта в отношении объекта Соглашения в соо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 свой сче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XVIII</w:t>
      </w:r>
      <w:r>
        <w:rPr>
          <w:b/>
          <w:sz w:val="28"/>
          <w:szCs w:val="28"/>
        </w:rPr>
        <w:t xml:space="preserve">. Способы обеспечения исполнения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онцессионером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 по Соглашению, размеры предоставляемого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и срок, на который оно предоставляется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7"/>
        <w:ind w:firstLine="0"/>
        <w:jc w:val="both"/>
        <w:spacing w:line="240" w:lineRule="exact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в обеспечение исполнения обязательств по созданию и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конструкции объектов Соглашения обязуется предоставлять концеденту ежего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но в период с 2024 года и по 2037 год включительно, безотзывную, непередава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мую банковскую гарантию, отвечающую требованиям к таким гарантиям, утвержде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ным Правительством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со сроком действия один календа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ный год величиной 3 (три) процента от предельного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мера расходов на создание и реконструкцию объектов Соглашения, рассчитанного в виде отношения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дельного размера расходов на создание и реконструкцию объекта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шения, указанного в разделе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Условий на весь срок действия Соглашения и количества календарных месяцев срока действия Соглашения, умноженного на количество месяцев действия Соглашения в календарном году, на который предоставляется 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рантия. Банковская гарантия должна быть предоставлена концеденту не позднее 01 января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щего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год банковская гарантия должна быть предоставлена концеденту не позднее 5 рабочих дней до даты закл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чения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документов, подтверждающих обеспечение исполн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обязательств по Соглашению, концессионер обязан предоставить документы (копии, заверенные соответствующей организацией и концессионером), подтве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ждающие выполнение концессионером требований законодательства Ро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в отношении банков, предоставляющих безотзывные банковские 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рантии.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Банковская гарантия должна обеспечивать обязательства концессионера по созданию и реконструкции об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екта Соглашения, осуществлению деятельности с использованием объекта Соглашения в соответствии с условиями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устанавливается факт неисполнения концессионером инв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стиционных обязательств и концедент прибегает к использованию сумм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чения, концессионер не позднее 15 дней с момента использов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 обеспечения, пополняет сумму обеспечения до тре</w:t>
      </w:r>
      <w:r>
        <w:rPr>
          <w:rFonts w:ascii="Times New Roman" w:hAnsi="Times New Roman" w:cs="Times New Roman"/>
          <w:sz w:val="28"/>
          <w:szCs w:val="28"/>
        </w:rPr>
        <w:t xml:space="preserve">буемого размера текущего периода.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неисполнения концессионером инвестиционных обязательств соотве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ствующего года фиксируется концессионером и концедентом в двухстороннем акте. Указанный акт является основанием для истребования концедентом суммы обеспечения в объеме равном объему неисполнения концессионером инвестиц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онных обяз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тельств соответствующего года, зафиксированном в данном акте, но не более размера предоставленного обеспечения в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щем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567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left="357"/>
        <w:jc w:val="center"/>
        <w:spacing w:line="240" w:lineRule="exact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XIX</w:t>
      </w:r>
      <w:r>
        <w:rPr>
          <w:rFonts w:ascii="Times New Roman" w:hAnsi="Times New Roman" w:cs="Times New Roman"/>
          <w:b/>
          <w:sz w:val="28"/>
          <w:szCs w:val="28"/>
        </w:rPr>
        <w:t xml:space="preserve">. Гарантии 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онцессионером деятельности,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left="357"/>
        <w:jc w:val="center"/>
        <w:spacing w:line="240" w:lineRule="exact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предусмотренной Согл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шением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firstLine="567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42" w:leader="none"/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принятые федеральные законы и (или) иные нормативные правовые акты Российской Федерации, субъекта Российской Федерации, органов местного самоуправления приводят к увеличению совокупной налоговой нагру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Соглашения, в том числе устанавливают режим запретов и огр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ничений в отношении концессионера, ухудшающих его положение по сра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нению с режимом, действовавшим в соответствии с нормативными правовыми актами Российской Федерации, субъекта Российской Федерации, органов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управления, концедент обязан принять меры, обеспечивающие окупаемость инв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стиций концессионера и получение им валовой выручки в объеме не менее объ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ма, изначально опред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ленного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течение срока действия Соглашения устанавливаются но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мы или вносятся изменения, предусмо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ренные абзацем первым данного раздела, условия Соглашения (в том числе в части сроков создания и реконструкции об</w:t>
      </w:r>
      <w:r>
        <w:rPr>
          <w:rFonts w:ascii="Times New Roman" w:hAnsi="Times New Roman" w:cs="Times New Roman"/>
          <w:sz w:val="28"/>
          <w:szCs w:val="28"/>
        </w:rPr>
        <w:t xml:space="preserve">ъ</w:t>
      </w:r>
      <w:r>
        <w:rPr>
          <w:rFonts w:ascii="Times New Roman" w:hAnsi="Times New Roman" w:cs="Times New Roman"/>
          <w:sz w:val="28"/>
          <w:szCs w:val="28"/>
        </w:rPr>
        <w:t xml:space="preserve">екта Соглашения, срока действия Соглашения) должны быть изменены по треб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ванию концессионера в целях обеспечения имущественных интересов концесси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нера, существовавших на день подписания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widowControl/>
        <w:tabs>
          <w:tab w:val="left" w:pos="0" w:leader="none"/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Правительством Российской Федерации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щего решения, предусмотренного Фед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30 декабря 2012 г.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№ 291-ФЗ «О внесении изменений в отдельные законодательные акты Российской Федерации в части совершенствования регулирования тарифов в сфере электр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снаб</w:t>
      </w:r>
      <w:r>
        <w:rPr>
          <w:rFonts w:ascii="Times New Roman" w:hAnsi="Times New Roman" w:cs="Times New Roman"/>
          <w:sz w:val="28"/>
          <w:szCs w:val="28"/>
        </w:rPr>
        <w:t xml:space="preserve">жения, теплоснабжения, газоснабж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ния, водоснабжения и водоотведения»,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связи с существенным ухудшением экономической конъюнктуры, возможен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ренос</w:t>
      </w:r>
      <w:r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ков реализации инвестиционных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онцессионера. В этом случае вносят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Соглашение 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разделом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Условий.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left="360"/>
        <w:jc w:val="center"/>
        <w:spacing w:line="240" w:lineRule="atLeast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XX</w:t>
      </w:r>
      <w:r>
        <w:rPr>
          <w:rFonts w:ascii="Times New Roman" w:hAnsi="Times New Roman" w:cs="Times New Roman"/>
          <w:b/>
          <w:sz w:val="28"/>
          <w:szCs w:val="28"/>
        </w:rPr>
        <w:t xml:space="preserve">. Изменение Соглашения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left="0"/>
        <w:jc w:val="left"/>
        <w:spacing w:line="240" w:lineRule="atLeast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может быть изменено по соглашению его сторон условия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глашения, определенные на основании решения концедента о заключении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шения, могут быть изменены по соглашению сторон в порядке,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21 июля </w:t>
      </w:r>
      <w:r>
        <w:rPr>
          <w:rFonts w:ascii="Times New Roman" w:hAnsi="Times New Roman" w:cs="Times New Roman"/>
          <w:sz w:val="28"/>
          <w:szCs w:val="28"/>
        </w:rPr>
        <w:t xml:space="preserve">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115-ФЗ «О концессионных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ниях».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Соглашения осуществляется в письменной форме путем соста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 документа, подписанного сторон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внесения изменений в условия Соглашения одна из сторон напра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ляет другим сторонам соответствующее предложение с обоснованием предлага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мых изменений.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Сторона, получившая предложение об изменении условий Соглашения,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течение 30 (тридцати) календарных дней со дня получения указанного предл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жения рассматривает его и принимает решение о согласии или о мотивированном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казе внести изменения в условия Соглашения.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достижения сторонами согласия о внесении изменений в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глашение в порядке, установленном настоящим разделом, любая из сторон</w:t>
      </w:r>
      <w:r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ве обратиться в суд.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словий Соглашения осуществляется по согласованию с ант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монопольным органом в случаях, пред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21 июля 2005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115-ФЗ «О концессионных соглашениях». Согласие антим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нопольного органа должно быть получено в порядке и на условиях, утвержда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мых Пр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может быть изменено по требованию одной из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торон по реш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нию суда в случаях, предусмотренных законодательством или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left="357"/>
        <w:jc w:val="center"/>
        <w:spacing w:line="240" w:lineRule="atLeast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XXI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Особые обстоятельства и обстоятельства непреодолимой силы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jc w:val="both"/>
        <w:spacing w:line="240" w:lineRule="atLeast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Сторона, нарушившая условия Соглашения в результате наступления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 непреодолимой силы, обязана: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письменной форме уведомить другую сторону о наступлении указанных обстоятельств не позднее 10 (десяти рабочих) дней со дня их наступления и пре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ставить необходимые документальные подтве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письменной форме уведомить другую сторону о возобновлении</w:t>
      </w:r>
      <w:r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нения своих обязательств,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Стороны обязаны предпринять все разумные меры для устранения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ствий, причиненных наступлением обстоятельств непреодолимой силы, посл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живших препятствием к исполнению обязательств, предусмотренных Соглашен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ем, а также до устранения этих последствий предпринять меры, направленные на обеспечение надлежащего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деятельности, указа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Условий.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из перечисленных далее обстоятельств, наступивших после даты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ключения Соглашения, является Особым обстоятельством, за исключением 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чаев, когда действие или бездействие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являются причиной насту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ления этого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публикация ежегодных фактических показателей инфляции потребител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ских цен (ИПЦ), определяемых уполномоченными федеральными органами Ро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(Базовый вариант), в размере, превышающем 1,08 в 2024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ду; 1,058 в 2025 году; 1,043 в 2026 году; 1,04 в 2027 году и до завершения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 (104,0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за 2028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любой последующий год до завершения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возникновение любых задержек в выдаче исходно-разрешительной док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ментации, технических условий, п</w:t>
      </w:r>
      <w:r>
        <w:rPr>
          <w:rFonts w:ascii="Times New Roman" w:hAnsi="Times New Roman" w:cs="Times New Roman"/>
          <w:sz w:val="28"/>
          <w:szCs w:val="28"/>
        </w:rPr>
        <w:t xml:space="preserve">ередаче в аренду необходимых земельных участков, задержек, связанных с необходимостью освобождения земельных участков от любого имущества, расположенного на них, задержек в получении необходимых разрешений, в том числе, разрешения на строительство и разреш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на ввод в эксплуат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цию, согласовании/утверждении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проектной документации, а также задержек в осуществлении иных административных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цедур, необходимых для создания объекта Соглашения, допущенных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ственными или муниципальными органами и организациями, более чем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(шестьдесят) кале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дарных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любого из перечисленных Особых обстоятельств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освобождается</w:t>
      </w:r>
      <w:r>
        <w:rPr>
          <w:rFonts w:ascii="Times New Roman" w:hAnsi="Times New Roman" w:cs="Times New Roman"/>
          <w:sz w:val="28"/>
          <w:szCs w:val="28"/>
        </w:rPr>
        <w:t xml:space="preserve"> от ответстве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ности за неисполнение (ненадлежащее исполнение) своих обязательств в соответствии с Соглашением (в т.ч. за недост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жение плановых знач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 показателей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концессионера, указанных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), если такое неисполнение (ненадлежащее исполн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ние) вызваны Ос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бым обстоятельством.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Особого обстоятельства, указанного в подпункте «а» настоящего раздела, объем и перечень мероприятий, указанных в приложении 4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, а также задание концедента, приведенное в приложении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, должны быть пересмотрены сторонами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Особого обстоятельства, указанного в подпункте «б» настоящего раздела, концессионер вправе приостановить исполнение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на срок де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ствия Особого обстоятельства.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Сторона, узнавшая о наступлении Особого обстоятельства, уведомляет др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гую Сторону о наступлении Особого обстоятельства и предста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ляет необходимые документальные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тверждения.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left="357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XXII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Исключительные права на результаты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ind w:left="357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интеллектуальной деятельн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1007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Концеденту принадлежат исключительные права на все проекты по созд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нию и реконструкции объекта Соглашения, пол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ченные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</w:t>
      </w:r>
      <w:r>
        <w:rPr>
          <w:rFonts w:ascii="Times New Roman" w:hAnsi="Times New Roman" w:cs="Times New Roman"/>
          <w:sz w:val="28"/>
          <w:szCs w:val="28"/>
        </w:rPr>
        <w:t xml:space="preserve">ом за свой счет при исполнении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на указанные результаты 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теллектуальной деятельности осуществляется в порядке, установленном закон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 и/или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обязательств, предусмотренных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глашением,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 вправе пользоваться на безвозмездной основе исключ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тельными правами на результаты интеллектуальной деятельности,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hAnsi="Times New Roman" w:cs="Times New Roman"/>
          <w:sz w:val="28"/>
          <w:szCs w:val="28"/>
        </w:rPr>
        <w:t xml:space="preserve">абзацем первым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ind w:left="357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XXIII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онцедентом контроля за соблюдением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онцессионером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словий Соглашения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1007"/>
        <w:ind w:firstLine="709"/>
        <w:jc w:val="both"/>
        <w:tabs>
          <w:tab w:val="num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п</w:t>
      </w:r>
      <w:r>
        <w:rPr>
          <w:rFonts w:ascii="Times New Roman" w:hAnsi="Times New Roman" w:cs="Times New Roman"/>
          <w:sz w:val="28"/>
          <w:szCs w:val="28"/>
        </w:rPr>
        <w:t xml:space="preserve">рава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осуществляются уполномоче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ными им органами и юридическими лицами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Федерации, законодательством субъекта Российской Федерации, нормативными правовыми актами 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дент уведомляет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об органах и юридических лицах, уполномоченных осуществлять от его имени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sz w:val="28"/>
          <w:szCs w:val="28"/>
        </w:rPr>
        <w:t xml:space="preserve">права и обязанности, предусмотренные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глашением, </w:t>
      </w:r>
      <w:r>
        <w:rPr>
          <w:rFonts w:ascii="Times New Roman" w:hAnsi="Times New Roman" w:cs="Times New Roman"/>
          <w:sz w:val="28"/>
          <w:szCs w:val="28"/>
        </w:rPr>
        <w:t xml:space="preserve">за 5 (пять)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до начала осуществления указанными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нами (юридическими лицами) возложенных на них полномочий,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осуществляет контроль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вий Соглашения,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деятельности,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использованию (эксплуатации) объекта Соглашения, в соответствии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целями, установленными Соглашением;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исполнения обязательств по созданию и реконструкции, вводу в эк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плуатацию объекта Соглашения указа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4 к Условиям;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роков использования (эксплуатации) концессионером объекта Соглашен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 (с даты подписания акта приема-передачи (по объектам, подлежащим созданию,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даты ввода в эксплуатацию) до даты возврата объекта Соглашения ко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цеденту);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num" w:pos="142" w:leader="none"/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передачи концедентом концессионеру объекта Соглашения – в теч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60 (шестидесяти) календарных дней с даты подписания Соглашения, за 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ключением имущества, определенного разделом 1.3 приложения 1 к Условиям, </w:t>
      </w:r>
      <w:r>
        <w:rPr>
          <w:rFonts w:ascii="Times New Roman" w:hAnsi="Times New Roman" w:cs="Times New Roman"/>
          <w:sz w:val="28"/>
          <w:szCs w:val="28"/>
        </w:rPr>
        <w:t xml:space="preserve">которое будет передано концессионеру с даты подписания дополнительного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 к концесс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онному соглашению в отношении объектов теплоснабжения и централизованных систем горячего водоснабжения, отдельных объектов це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трализованной системы холодного водоснабжения и централизованных систем горячего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 от 15 февраля 2022 г.</w:t>
      </w:r>
      <w:r>
        <w:rPr>
          <w:rFonts w:ascii="Times New Roman" w:hAnsi="Times New Roman" w:cs="Times New Roman"/>
          <w:sz w:val="28"/>
          <w:szCs w:val="28"/>
        </w:rPr>
        <w:t xml:space="preserve"> № 059-19-01-21-2, предусматривающего исключение данного имущества из объекта указанного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глашения, и возврата указанного имущества конц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денту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num" w:pos="142" w:leader="none"/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передачи концессионером концеденту объекта Соглашения – не 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нее даты прекращения Соглашения, но не позднее 90 (девяноста) календарных дней с даты его прекращения;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сроков осуществления концессионером деятельности, указанной в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Условий, –</w:t>
      </w:r>
      <w:r>
        <w:rPr>
          <w:rFonts w:ascii="Times New Roman" w:hAnsi="Times New Roman" w:cs="Times New Roman"/>
          <w:sz w:val="28"/>
          <w:szCs w:val="28"/>
        </w:rPr>
        <w:t xml:space="preserve"> с даты подписания акта приема-передачи до даты возврата объекта Соглашения концеденту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контролю проводятся с извещением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за 30 (тридцать) дней до даты проверки, 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онцессионеру ув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домл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о необходимости проведения проверки, с указанием цели и предмета такой проверки, перечня должностных лиц с указанием их служебного полож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обязан обеспечить представителям уполномоченных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дентом органов или юридических лиц, осуществляющих контроль за исполнен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словий Соглашения, беспрепятственный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ступ на объект Соглашения, а также к документации, относящейся к осуществлению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сти, указанной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Условий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имеет право ежегодно запрашивать у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онцессионера, 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сионер обязан предоставить информацию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обяз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тельств, предусмотренных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указанной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онцеденту ос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в рамках единой системы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четности, определяемой федеральными органами исполнительной власти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 в сфере регулирования цен (тарифов).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не вправе вмешиваться в осуществление хозяйственной деятел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 xml:space="preserve">конце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сионера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в ходе осуществления контроля за деятел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ностью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нарушений, которые могут существенно повлиять на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блюдение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словий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 обязан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общить об этом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нцессионеру в течение 10 (десяти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обнаружения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обязаны своевременно предоставлять друг другу информацию, 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обходимую для исполнения обязанносте</w:t>
      </w:r>
      <w:r>
        <w:rPr>
          <w:rFonts w:ascii="Times New Roman" w:hAnsi="Times New Roman" w:cs="Times New Roman"/>
          <w:sz w:val="28"/>
          <w:szCs w:val="28"/>
        </w:rPr>
        <w:t xml:space="preserve">й, предусмотренных Соглашением,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незамедлительно уведомлять друг друга о наступлении существенных событий, способных повлиять на надлежащее исполнение указанных обязанн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уполномоченных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органов или юридических лиц не вправе разглашать сведения, явл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ющиеся коммерческой тайной.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осуществления контроля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словий Соглашения оформляются актом о результатах контроля.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 результатах контроля подлежит размещен</w:t>
      </w:r>
      <w:r>
        <w:rPr>
          <w:rFonts w:ascii="Times New Roman" w:hAnsi="Times New Roman" w:cs="Times New Roman"/>
          <w:sz w:val="28"/>
          <w:szCs w:val="28"/>
        </w:rPr>
        <w:t xml:space="preserve">ию концедентом в течение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5 (пять</w:t>
      </w:r>
      <w:r>
        <w:rPr>
          <w:rFonts w:ascii="Times New Roman" w:hAnsi="Times New Roman" w:cs="Times New Roman"/>
          <w:sz w:val="28"/>
          <w:szCs w:val="28"/>
        </w:rPr>
        <w:t xml:space="preserve">) рабочих дней со дня составления указанного акта, если иные сроки не установлены законодательством,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в сети Инте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нет, в случае отсутствия у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офици</w:t>
      </w:r>
      <w:r>
        <w:rPr>
          <w:rFonts w:ascii="Times New Roman" w:hAnsi="Times New Roman" w:cs="Times New Roman"/>
          <w:sz w:val="28"/>
          <w:szCs w:val="28"/>
        </w:rPr>
        <w:t xml:space="preserve">ального сайта в сети Интернет –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субъекта Российской Федерации, в границах которого ра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положено такое муниципальное образование, в сети Интернет. Доступ к указа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ному акту обеспечивается в течение срока действия Соглашения и после дня окончания его срока действия в течение 3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 результатах контроля не размещается в сети Интернет в случае, если сведения об объекте Соглашения составляют государственную тайну или указа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ный объект имеет стратегическое значение для обеспечения оборон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способности и безопасности государства.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jc w:val="both"/>
        <w:spacing w:line="240" w:lineRule="atLeast"/>
        <w:tabs>
          <w:tab w:val="left" w:pos="709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XXIV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торон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07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обязательств, предусмо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ренных </w:t>
      </w:r>
      <w:r>
        <w:rPr>
          <w:rFonts w:ascii="Times New Roman" w:hAnsi="Times New Roman" w:cs="Times New Roman"/>
          <w:sz w:val="28"/>
          <w:szCs w:val="28"/>
        </w:rPr>
        <w:t xml:space="preserve">Соглашением</w:t>
      </w:r>
      <w:r>
        <w:rPr>
          <w:rFonts w:ascii="Times New Roman" w:hAnsi="Times New Roman" w:cs="Times New Roman"/>
          <w:sz w:val="28"/>
          <w:szCs w:val="28"/>
        </w:rPr>
        <w:t xml:space="preserve">, стороны Соглашения несут ответственность, предусмо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ренную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Соглашен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несет ответственность перед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за допущенное при создании и реконструкции объекта Соглашения нарушение требований,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ленных Соглашением, требований технических регламентов, проектной докуме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тации, иных обязательных требований к качеству объекта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несет перед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качество работ по созданию и реконструкции объе</w:t>
      </w:r>
      <w:r>
        <w:rPr>
          <w:rFonts w:ascii="Times New Roman" w:hAnsi="Times New Roman" w:cs="Times New Roman"/>
          <w:sz w:val="28"/>
          <w:szCs w:val="28"/>
        </w:rPr>
        <w:t xml:space="preserve">кта Соглашения в 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чение 5 (пять</w:t>
      </w:r>
      <w:r>
        <w:rPr>
          <w:rFonts w:ascii="Times New Roman" w:hAnsi="Times New Roman" w:cs="Times New Roman"/>
          <w:sz w:val="28"/>
          <w:szCs w:val="28"/>
        </w:rPr>
        <w:t xml:space="preserve">) лет со дня передачи объекта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онцеденту </w:t>
      </w: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Согл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содержание объекта Соглашения в надлежащем техническом состоянии (с учетом износа), пригодном для осуществления деятельности, указанной </w:t>
      </w:r>
      <w:r>
        <w:rPr>
          <w:rFonts w:ascii="Times New Roman" w:hAnsi="Times New Roman" w:cs="Times New Roman"/>
          <w:sz w:val="28"/>
          <w:szCs w:val="28"/>
        </w:rPr>
        <w:t xml:space="preserve">в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деле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Условий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чение всего срока действия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несет ответственность перед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в лице департ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мента имущественных отношений администрации города Перми за отказ в пер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даче и подписании акта приема-передачи объекта Соглашения в установленные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вины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обязан уплатить неустойку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онцеденту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лице департамента имущественных отношений администрации города Пе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виде: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1/300 ключевой ставки Банка России, действующей на день уплаты неустойки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балансовой 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имости имущества, входящего в состав объекта Согла</w:t>
      </w:r>
      <w:r>
        <w:rPr>
          <w:rFonts w:ascii="Times New Roman" w:hAnsi="Times New Roman" w:cs="Times New Roman"/>
          <w:sz w:val="28"/>
          <w:szCs w:val="28"/>
        </w:rPr>
        <w:t xml:space="preserve">шения,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неисполнения или ненадлежащего исполн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передаче к</w:t>
      </w:r>
      <w:r>
        <w:rPr>
          <w:rFonts w:ascii="Times New Roman" w:hAnsi="Times New Roman" w:cs="Times New Roman"/>
          <w:sz w:val="28"/>
          <w:szCs w:val="28"/>
        </w:rPr>
        <w:t xml:space="preserve">онцеденту объекта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срок не ранее даты прекр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щения Соглашения, но не позднее 90 (д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вяноста) календарных дней с момента его прекр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щения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объект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Соглашения в надлежащем технич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ском состоянии с учетом износа и эксплу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тации в соответствии с Соглашением, пригодн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деятельности, указанной в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случая, когда в процессе эксплуатации объекта Соглашения,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переданного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онцессионеру по Соглашению, использование в течение оставшег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ся срока действия Соглашения какого-либо объекта по целевому назначению 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новится невозможным по независящим от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причинам и указанные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стоятельства зафиксированы в совместном акте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тверждающем указанный факт, и не обременен</w:t>
      </w:r>
      <w:r>
        <w:rPr>
          <w:rFonts w:ascii="Times New Roman" w:hAnsi="Times New Roman" w:cs="Times New Roman"/>
          <w:sz w:val="28"/>
          <w:szCs w:val="28"/>
        </w:rPr>
        <w:t xml:space="preserve">ном</w:t>
      </w:r>
      <w:r>
        <w:rPr>
          <w:rFonts w:ascii="Times New Roman" w:hAnsi="Times New Roman" w:cs="Times New Roman"/>
          <w:sz w:val="28"/>
          <w:szCs w:val="28"/>
        </w:rPr>
        <w:t xml:space="preserve"> правами третьих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штрафа в размере 10 000 (десяти тысяч) руб. за факт неисполнения или ненадлежащего исполнения концессионером требований и обязательств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ленных Соглашением,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допущенных при создании и реконструкции объекта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глашения, требований технических регламентов, проектной документации, иных обязательных требований к качеству объекта Соглашения;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качество работ по созданию и реконструкции объекта Соглашения в течение 5 (пяти) лет со дня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редачи объекта Соглашения концеденту в порядке, предусмотренном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ние; за содержание объекта Соглашения в надл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жащем техническом состоянии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(с учетом износа), пригодном для осуществления деятельности, указанной в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Условий в течение всего срока действия Соглашения; за отказ в передаче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подписании акта приема-передачи объекта Соглашения в установленные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 сроки.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обязан в течение 30 (тридцати)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ня</w:t>
      </w:r>
      <w:r>
        <w:rPr>
          <w:rFonts w:ascii="Times New Roman" w:hAnsi="Times New Roman" w:cs="Times New Roman"/>
          <w:sz w:val="28"/>
          <w:szCs w:val="28"/>
        </w:rPr>
        <w:t xml:space="preserve"> обн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ружения нарушения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онцессионеру в письменной форме требование безвозмездно устранить обнаруженное нарушение с указанием пункта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и (или) документа, требования которых нарушены. При этом срок для устр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нения нарушения устанавливается по соглашению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сионера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 учетом принципа 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зумности.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вправе потребовать от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возмещения причиненных ему убытков, вызванных нарушением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указанных требований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обязательств, если эти нарушения не были устранены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в срок, определенный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или являются сущ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ственными.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Концедент имеет право на возмещение убытков, возникших в результате неисполнения или ненадлежащего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обязательств,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Соглашен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Концессионер имеет право на возмещение убытков, возникших в результате неисполнения или ненадлежащего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 обязательств, пред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смотренных Соглашением,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осуществления действий, необходимых для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прав концессионера на владение и пользование недвижимым имуществом, входящим в состав объекта Соглашения, право собственности на которое зарег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стрировано за концедентом на дату заключения Соглашения, в теч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6 (шести) месяцев с даты подписания концедентом и концессионером а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та приема-передачи такого имущества;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осуществления действий,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прав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 на созданные и реконструированные объекты 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имущества, входящие в состав объекта Соглашения, а также прав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на владение и пользование указанным им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ществом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709"/>
        <w:jc w:val="both"/>
        <w:spacing w:line="260" w:lineRule="atLeast"/>
        <w:widowControl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не обеспечение заключения с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онцессионером договоров аренды (субаре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ды) земельных участков, поставленных на кадастровый учет, на которых расп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ложен об</w:t>
      </w:r>
      <w:r>
        <w:rPr>
          <w:rFonts w:ascii="Times New Roman" w:hAnsi="Times New Roman" w:cs="Times New Roman"/>
          <w:sz w:val="28"/>
          <w:szCs w:val="28"/>
        </w:rPr>
        <w:t xml:space="preserve">ъект Соглашения (объект Соглашения, подлежащий созданию),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или предоставление иных предусмотренных законом прав на указанные земел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ные участки (в т.ч. публичный сервитут, право использования земельных учас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ков без предоставления, установления сервитута, публичного сервитута) не поз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нее чем </w:t>
      </w:r>
      <w:r>
        <w:rPr>
          <w:rFonts w:ascii="Times New Roman" w:hAnsi="Times New Roman" w:cs="Times New Roman"/>
          <w:sz w:val="28"/>
          <w:szCs w:val="28"/>
        </w:rPr>
        <w:t xml:space="preserve">через 120 (сто двадцать) дней со дня заключения Соглашения (со дня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лучения соответствующего заявления/требования концессионера и постановки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ственный кадастровый учёт таких земельных участков; в отношении земельных участков, не поставленных на кадастровый учет, на которых распол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 объект Соглашения, подлежащий реконструкции, – не позднее 120 (ста дв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дцати) дней со дня постановки 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</w:t>
      </w:r>
      <w:r>
        <w:rPr>
          <w:rFonts w:ascii="Times New Roman" w:hAnsi="Times New Roman" w:cs="Times New Roman"/>
          <w:sz w:val="28"/>
          <w:szCs w:val="28"/>
        </w:rPr>
        <w:t xml:space="preserve">т таких з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мельных участков.)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567"/>
        <w:jc w:val="both"/>
        <w:spacing w:line="260" w:lineRule="atLeast"/>
        <w:widowControl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нарушении указа</w:t>
      </w:r>
      <w:r>
        <w:rPr>
          <w:rFonts w:ascii="Times New Roman" w:hAnsi="Times New Roman" w:cs="Times New Roman"/>
          <w:sz w:val="28"/>
          <w:szCs w:val="28"/>
        </w:rPr>
        <w:t xml:space="preserve">нных в настоящем разделе сроков</w:t>
      </w:r>
      <w:r>
        <w:rPr>
          <w:rFonts w:ascii="Times New Roman" w:hAnsi="Times New Roman" w:cs="Times New Roman"/>
          <w:sz w:val="28"/>
          <w:szCs w:val="28"/>
        </w:rPr>
        <w:t xml:space="preserve"> срок создания и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конструкции, ввода в эксплуатацию объектов Соглашения увеличивается сора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мерно просрочке концедента.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567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Возмещение сторонами Соглашения убытков в случае неисполнения или 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надлежащего исполнения обязательств, предусмотренных Соглашением и закон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дательством, не освобождает соответствующую сторону от исполнения этого об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зательства в натуре.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contextualSpacing w:val="0"/>
        <w:ind w:firstLine="567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Сторона, не исполнившая или исполнившая ненадлежащим образом свои обязательства, предусмотренные Соглашением и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нодательством, несет отве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ственность, предусмотренную законодательством Российской Федерации и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по вложению инвестиций в создание и реконструкцию объекта Соглашения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не является основанием возникновения долгового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ред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568"/>
        <w:jc w:val="both"/>
        <w:tabs>
          <w:tab w:val="left" w:pos="851" w:leader="none"/>
          <w:tab w:val="num" w:pos="10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сроков, указанных в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онцессионера о месте взвешивания и приема-передачи (площадки складирования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онцедента) металл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лома, к</w:t>
      </w:r>
      <w:r>
        <w:rPr>
          <w:rFonts w:ascii="Times New Roman" w:hAnsi="Times New Roman" w:cs="Times New Roman"/>
          <w:sz w:val="28"/>
          <w:szCs w:val="28"/>
        </w:rPr>
        <w:t xml:space="preserve">онцедент уплачивает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онцессион</w:t>
      </w:r>
      <w:r>
        <w:rPr>
          <w:rFonts w:ascii="Times New Roman" w:hAnsi="Times New Roman" w:cs="Times New Roman"/>
          <w:sz w:val="28"/>
          <w:szCs w:val="28"/>
        </w:rPr>
        <w:t xml:space="preserve">еру штраф в размере 1 000 (одна тысяча</w:t>
      </w:r>
      <w:r>
        <w:rPr>
          <w:rFonts w:ascii="Times New Roman" w:hAnsi="Times New Roman" w:cs="Times New Roman"/>
          <w:sz w:val="28"/>
          <w:szCs w:val="28"/>
        </w:rPr>
        <w:t xml:space="preserve">) рублей за ка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дый день просрочки.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ectPr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принципа</w:t>
      </w:r>
      <w:r>
        <w:rPr>
          <w:rFonts w:ascii="Times New Roman" w:hAnsi="Times New Roman" w:cs="Times New Roman"/>
          <w:sz w:val="28"/>
          <w:szCs w:val="28"/>
        </w:rPr>
        <w:t xml:space="preserve"> недопустимости двойной ответственности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указанных в Схеме теплоснабж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 мероприятий по созданию и реконструкции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онцесси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нер несет ответственность исключительно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условиями Соглаш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left="9071" w:firstLine="0"/>
        <w:spacing w:line="240" w:lineRule="exact"/>
        <w:tabs>
          <w:tab w:val="left" w:pos="7251" w:leader="none"/>
        </w:tabs>
        <w:suppressLineNumbers w:val="0"/>
      </w:pP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виям</w:t>
      </w:r>
      <w:r>
        <w:t xml:space="preserve"> </w:t>
      </w:r>
      <w:r/>
    </w:p>
    <w:p>
      <w:pPr>
        <w:pStyle w:val="911"/>
        <w:ind w:left="9071" w:firstLine="0"/>
        <w:spacing w:line="240" w:lineRule="exact"/>
        <w:tabs>
          <w:tab w:val="left" w:pos="7251" w:leader="none"/>
        </w:tabs>
        <w:suppressLineNumbers w:val="0"/>
      </w:pP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глашения</w:t>
      </w:r>
      <w:r>
        <w:rPr>
          <w:sz w:val="28"/>
          <w:szCs w:val="28"/>
        </w:rPr>
        <w:t xml:space="preserve"> </w:t>
      </w:r>
      <w:r/>
    </w:p>
    <w:p>
      <w:pPr>
        <w:pStyle w:val="911"/>
        <w:ind w:left="9071" w:firstLine="0"/>
        <w:spacing w:line="240" w:lineRule="exac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отношении объектов теплоснабжения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071" w:firstLine="0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и централиз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ванных </w:t>
      </w:r>
      <w:r>
        <w:rPr>
          <w:rFonts w:eastAsia="Calibri"/>
          <w:sz w:val="28"/>
          <w:szCs w:val="28"/>
          <w:lang w:eastAsia="en-US"/>
        </w:rPr>
        <w:t xml:space="preserve">систем горячего водоснабжения, отдельных объектов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1"/>
        <w:ind w:left="9071" w:firstLine="0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централизованной системы холодного водоснабжения </w:t>
      </w:r>
      <w:r>
        <w:rPr>
          <w:rFonts w:eastAsia="Calibri"/>
          <w:sz w:val="28"/>
          <w:szCs w:val="28"/>
          <w:lang w:eastAsia="en-US"/>
        </w:rPr>
        <w:t xml:space="preserve">и централизованн</w:t>
      </w:r>
      <w:r>
        <w:rPr>
          <w:rFonts w:eastAsia="Calibri"/>
          <w:sz w:val="28"/>
          <w:szCs w:val="28"/>
          <w:lang w:eastAsia="en-US"/>
        </w:rPr>
        <w:t xml:space="preserve">ых систем горячего водоснабж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города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1"/>
        <w:jc w:val="left"/>
        <w:spacing w:line="240" w:lineRule="exact"/>
        <w:tabs>
          <w:tab w:val="left" w:pos="13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tabs>
          <w:tab w:val="left" w:pos="22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 передаваемых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онцессионеру документов, относящихся к объекту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tabs>
          <w:tab w:val="left" w:pos="22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оглаш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tabs>
          <w:tab w:val="left" w:pos="224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9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4"/>
        <w:gridCol w:w="1559"/>
        <w:gridCol w:w="1560"/>
        <w:gridCol w:w="1007"/>
        <w:gridCol w:w="1119"/>
        <w:gridCol w:w="850"/>
        <w:gridCol w:w="629"/>
        <w:gridCol w:w="931"/>
        <w:gridCol w:w="1134"/>
        <w:gridCol w:w="1198"/>
        <w:gridCol w:w="1275"/>
        <w:gridCol w:w="192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shd w:val="clear" w:color="000000" w:fill="ffffff"/>
            <w:tcW w:w="714" w:type="dxa"/>
            <w:vAlign w:val="top"/>
            <w:vMerge w:val="restart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000000" w:fill="ffffff"/>
            <w:tcW w:w="4126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Правоудостоверяющие документы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000000" w:fill="ffffff"/>
            <w:tcW w:w="2598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Техническая документация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5"/>
            <w:shd w:val="clear" w:color="000000" w:fill="ffffff"/>
            <w:tcW w:w="6459" w:type="dxa"/>
            <w:vAlign w:val="top"/>
            <w:textDirection w:val="lrTb"/>
            <w:noWrap/>
          </w:tcPr>
          <w:p>
            <w:pPr>
              <w:pStyle w:val="911"/>
              <w:jc w:val="center"/>
              <w:tabs>
                <w:tab w:val="left" w:pos="2168" w:leader="none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об объекте, к которому относится документация в стол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цах 2-7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top"/>
            <w:vMerge w:val="restart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Примеч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"/>
        </w:trPr>
        <w:tc>
          <w:tcPr>
            <w:tcW w:w="714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tcW w:w="4126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tcW w:w="2598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вание объекта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shd w:val="clear" w:color="000000" w:fill="ffffff"/>
            <w:tcW w:w="3607" w:type="dxa"/>
            <w:vAlign w:val="top"/>
            <w:vMerge w:val="restart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Идентификационные номера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местопол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жения объекта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"/>
        </w:trPr>
        <w:tc>
          <w:tcPr>
            <w:tcW w:w="714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tcW w:w="4126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tcW w:w="2598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Кадастр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вый номер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Реестр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вый номер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Инвента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ный номер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2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W w:w="714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документа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Реквизиты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Ориг</w:t>
            </w: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нал/копия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ние док</w:t>
            </w: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мента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</w:t>
            </w: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г</w:t>
            </w: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нал/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98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2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91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889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4"/>
        <w:gridCol w:w="1559"/>
        <w:gridCol w:w="1560"/>
        <w:gridCol w:w="1007"/>
        <w:gridCol w:w="1119"/>
        <w:gridCol w:w="850"/>
        <w:gridCol w:w="629"/>
        <w:gridCol w:w="931"/>
        <w:gridCol w:w="1134"/>
        <w:gridCol w:w="1198"/>
        <w:gridCol w:w="1275"/>
        <w:gridCol w:w="192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  <w:tblHeader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59-59-01/046/2005-310 от 14.06.2005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59:01:4410910:2161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 (</w:t>
            </w:r>
            <w:r>
              <w:rPr>
                <w:color w:val="000000"/>
                <w:sz w:val="16"/>
                <w:szCs w:val="16"/>
              </w:rPr>
              <w:t xml:space="preserve">ул.Коломенская, 11а - 151,9кв.м</w:t>
            </w:r>
            <w:r>
              <w:rPr>
                <w:color w:val="000000"/>
                <w:sz w:val="16"/>
                <w:szCs w:val="16"/>
              </w:rPr>
              <w:t xml:space="preserve">) ЦТП -1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59-59-01/046/2005-371 от 14.06.2005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bottom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59:01:4410886:1329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 (у</w:t>
            </w:r>
            <w:r>
              <w:rPr>
                <w:color w:val="000000"/>
                <w:sz w:val="16"/>
                <w:szCs w:val="16"/>
              </w:rPr>
              <w:t xml:space="preserve">л.Героев Хасана, 95 - 145,3кв.м</w:t>
            </w:r>
            <w:r>
              <w:rPr>
                <w:color w:val="000000"/>
                <w:sz w:val="16"/>
                <w:szCs w:val="16"/>
              </w:rPr>
              <w:t xml:space="preserve">) ЦТП 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59-59-01/046/2005-308 от 14.06.2005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59:01:4410903:442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 </w:t>
            </w:r>
            <w:r>
              <w:rPr>
                <w:color w:val="000000"/>
                <w:sz w:val="16"/>
                <w:szCs w:val="16"/>
              </w:rPr>
              <w:t xml:space="preserve">(ул.Коломенская, 3б - 132,2кв.</w:t>
            </w:r>
            <w:r>
              <w:rPr>
                <w:color w:val="000000"/>
                <w:sz w:val="16"/>
                <w:szCs w:val="16"/>
              </w:rPr>
              <w:t xml:space="preserve">.) ЦТП -3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59-59-01/061/2005-113 10.06.2005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59:01:4410884:1142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 (у</w:t>
            </w:r>
            <w:r>
              <w:rPr>
                <w:color w:val="000000"/>
                <w:sz w:val="16"/>
                <w:szCs w:val="16"/>
              </w:rPr>
              <w:t xml:space="preserve">л.Серпуховская, 11а - 126,9кв.м</w:t>
            </w:r>
            <w:r>
              <w:rPr>
                <w:color w:val="000000"/>
                <w:sz w:val="16"/>
                <w:szCs w:val="16"/>
              </w:rPr>
              <w:t xml:space="preserve">) ЦТП -4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59-59-01/066/2005-128 от 23.06.2005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59:01:4410913:635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 (</w:t>
            </w:r>
            <w:r>
              <w:rPr>
                <w:color w:val="000000"/>
                <w:sz w:val="16"/>
                <w:szCs w:val="16"/>
              </w:rPr>
              <w:t xml:space="preserve">ул.Серпуховская, 7а - 173,5кв.м</w:t>
            </w:r>
            <w:r>
              <w:rPr>
                <w:color w:val="000000"/>
                <w:sz w:val="16"/>
                <w:szCs w:val="16"/>
              </w:rPr>
              <w:t xml:space="preserve">) ЦТП -5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59-59-01/046/2005-309 от 14.06.2005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59:01:4410882:556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  (ул.Козьмы М</w:t>
            </w: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нина, 7 - 128кв.м</w:t>
            </w:r>
            <w:r>
              <w:rPr>
                <w:color w:val="000000"/>
                <w:sz w:val="16"/>
                <w:szCs w:val="16"/>
              </w:rPr>
              <w:t xml:space="preserve">) ЦТП -6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59-59-01/046/2005-307 от 14.06.2005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59:01:4411552:89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  <w:t xml:space="preserve">  (ул.Нейвинская, 9 - 380,9кв.м</w:t>
            </w:r>
            <w:r>
              <w:rPr>
                <w:color w:val="000000"/>
                <w:sz w:val="16"/>
                <w:szCs w:val="16"/>
              </w:rPr>
              <w:t xml:space="preserve">) ЦТП -7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59-59-01/207/2005-525 от 14.02.2006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59:01:0000000:51289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434825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1101035062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Теплосети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ул.Героев Х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сана,  д.70,  ТК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59-59-01/207/2005-526 от14.02.2006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59:01:0000000:17026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434826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1101035063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Теплосети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ул.Героев Х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сана,  д.72,  ТК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59:01:0000000:82551-59/001/2017-1 от 27.12.2017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526315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635/23КГ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водоснабжения и холодного водосна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жения. Технологич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ский комплекс, в составе: сист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ма ТС – 1051 п.м, система ГВС – 451 п.м, система ХВС – 438 п.м</w:t>
            </w:r>
            <w:r>
              <w:rPr>
                <w:color w:val="000000"/>
                <w:sz w:val="16"/>
                <w:szCs w:val="16"/>
              </w:rPr>
              <w:t xml:space="preserve">; год постройки – 1978; технический паспорт: ИП Сесюнин М.Н. от 27.02.2023 инв. № 635/23КГ (далее – Ко</w:t>
            </w:r>
            <w:r>
              <w:rPr>
                <w:color w:val="000000"/>
                <w:sz w:val="16"/>
                <w:szCs w:val="16"/>
              </w:rPr>
              <w:t xml:space="preserve">м</w:t>
            </w:r>
            <w:r>
              <w:rPr>
                <w:color w:val="000000"/>
                <w:sz w:val="16"/>
                <w:szCs w:val="16"/>
              </w:rPr>
              <w:t xml:space="preserve">плексный объект) Ул.Героев Хасана, от ЦТП № 2 по ул.Героев Хасана,95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59:01:0000000:82551-59/001/2017-1 от 27.12.2017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526320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635/23КГ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6 по ул.Козьмы Минина,  д.7 (59:01:4410882:713)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59:01:0000000:82551-59/001/2017-1 от 27.12.2017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526321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635/23КГ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№1 по ул.Коломенская  д.11 (59:01:0000000:82548)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59:01:4410882:713-59/021/2017-1 от 18.12.2017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59:01:4410882:713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485</w:t>
            </w:r>
            <w:r>
              <w:rPr>
                <w:color w:val="000000"/>
                <w:sz w:val="16"/>
                <w:szCs w:val="16"/>
              </w:rPr>
              <w:t xml:space="preserve">005,485006,485007,485008,485009,485010,485011,485012,485013,485014,485015,485016,485017,485018,485019,485020,485021,485022,485023,485024,485025,485028,485029,485030,485031,485045,485034,485047,485036,485042,485043,485044,485032,485046,       485035, 485052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1101133214,1101035106,1101133127,1101035059,1101133126,1101133125,1101133212,1101133213,1101133128,1101035104,1101035105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№3 по ул.Коломенская (59:01:0000000:82658)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59:01:0000000:82548-59/021/2017-1 от 19.12.2017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485062,485063,485064,485065,485066,485067,485069,485070,485071,485072,485073,485087,485088,485089,485090,485091,485092,485093</w:t>
            </w:r>
            <w:r>
              <w:rPr>
                <w:color w:val="000000"/>
                <w:sz w:val="16"/>
                <w:szCs w:val="16"/>
              </w:rPr>
              <w:t xml:space="preserve">,485094,485096,485097,485098,485099,485100,485101,485102,485103,485104,485105,485106,485107,485108,485109,485110,485111,485112,485113,485114,485115,485116,485117,485118,485119,485120,485121,485122,485204,485205,485207,485215,485216,485217,485218,485219,485</w:t>
            </w:r>
            <w:r>
              <w:rPr>
                <w:color w:val="000000"/>
                <w:sz w:val="16"/>
                <w:szCs w:val="16"/>
              </w:rPr>
              <w:t xml:space="preserve">220,485221,485226,485227,485228,485229,485230,485231,485232,485233,485234,485235,485236,485237,485238,485239,485240,485241,485242,485243,485244,485245,485246,485247,485248,485249,485250,485251,485252,485253,485254,485255,485256,485257,485258,485260, 485261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1101035013,1101035001,1101035011,1101035010,1101035009,1101035007,1101035038,1101035004,1101035005,1101035006,1101035039,1101035008,1101035037,1101035003,1101035066,1101035002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№3 по ул.Коломенская (59:01:4410904:290)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59:01:0000000:82658-59/021/2017-1 от 22.12.2017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59:01:0000000:82658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484020,484025,484026,484028,484030,484031,484032,484035,484036,484038,484040,484043,484048,484051,484054,484055,484056,484057,484058,484077,484101,484110,484111,484112,484113,484114,484116,484120,484122,48</w:t>
            </w:r>
            <w:r>
              <w:rPr>
                <w:color w:val="000000"/>
                <w:sz w:val="16"/>
                <w:szCs w:val="16"/>
              </w:rPr>
              <w:t xml:space="preserve">4123,484124,484125,484126,484127,484134,484137,484139,484141,484143,484145,484147,484149,484151,484168,484170,484173,484175,484177,484178,484182,484183,484185,484186,484187,484188,484214,484215,484216,484218,484220,484222,484223,484225,484226,484228,484229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1101035039,1101035017,1101035058,1101035019,1101035022,1101035018,1101035023,1101035024,1101035020,1101035031,1101035035,1101035036,1101035033,1101035034,1101035028,1101035030,1101035032,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через ул.Краснополянскую (59:01:0000000:82655)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85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59:01:4410904:290-59/021/2017-1 от 22.12.2017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59:01:4410904:290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485668,485669,485670,485671,485672,485673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№3 по ул.Коломенская (59:01:4410904:290)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59:01:0000000:82655-59/001/2017-1 от 22.12.2017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59:01:0000000:82655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483121,483122,483123,483125,483126,483127,483128,483129,483130,483132,483134,483135,483136,483137,483138,483139,483140,483141,48</w:t>
            </w:r>
            <w:r>
              <w:rPr>
                <w:color w:val="000000"/>
                <w:sz w:val="16"/>
                <w:szCs w:val="16"/>
              </w:rPr>
              <w:t xml:space="preserve">3142,483143,483144,483145,483146,483147,483148,483149,483150,483151,483152,483153,483154,483155,483156,483161,483162,483163,483164,483165,483166,483167,483168,483169,483394,483171,483172,483173,483174,483175,483176,483177,483178,483179,483180,483181,484960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1101035078,1101035089,1101035075,1101035</w:t>
            </w:r>
            <w:r>
              <w:rPr>
                <w:color w:val="000000"/>
                <w:sz w:val="16"/>
                <w:szCs w:val="16"/>
              </w:rPr>
              <w:t xml:space="preserve">092,1101035093,1101035085,1101035077,1101035090,1101035079,1101035076,1101035071,1101035086,1101035072,1101035073,1101035094,1101035069,1101035067,1101035070,1101035091,1101035088,1101035087,1101035082,1101035080,1101035081,1101035074,1101035083,1101035084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через ул.Краснополянскую (59:01:0000000:82655)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5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59:01:0000000:82550-59/001/2017-1 от 18.12.2017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485642,485460,485461,485462,485463,485464,485465,485466,485467,485468,485469,485470,485471,485472,485473,485474,485475,485488,48</w:t>
            </w:r>
            <w:r>
              <w:rPr>
                <w:color w:val="000000"/>
                <w:sz w:val="16"/>
                <w:szCs w:val="16"/>
              </w:rPr>
              <w:t xml:space="preserve">5491,485492,485493,485494,485495,485510,485511,485512,485513,485514,485520,485521,485522,485523,485524,485542,485543,485544,485545,485546,485547,485548,485549,485550,485551,485552,485553,485554,485555,485556,485557,485558,485559,485560,485561,485562,485563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1101035098,1101035096,1101035050,1101035049,1101035</w:t>
            </w:r>
            <w:r>
              <w:rPr>
                <w:color w:val="000000"/>
                <w:sz w:val="16"/>
                <w:szCs w:val="16"/>
              </w:rPr>
              <w:t xml:space="preserve">109,1101035051,1101035123,1101035053,1101035052,1101035124,1101035054,1101035055,1101035122,1101035016,1101035056,1101035057,1101035042,1101035048,1101035047,1101035046,1101035043,1101035121,1101035045,1101035000,1101035044,1101035100,1101035097,1101035125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№5 по ул.Cерпуховская  д.7a (59:01:0000000:82550)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85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59:01:0000000:82589-59/021/2017-1 от 19.12.2017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483215,483216,483217,483235,483218,483219,483220,483221,483222,483223,483224,483225,483226,483227,483228,483229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№7 по ул.Нейвинская,  д.9 (59:01:0000000:82589)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85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59:01:0000000:82589-59/021/2017-1 от 19.12.2017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483215,483216,483217,483235,483218,483219,483220,483221,483222,483223,483224,483225,483226,483227,483228,483229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№7 по ул.Нейвинская,  д.9 (59:01:0000000:82589)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85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59:01:0000000:82549-59/021/2017-1 от 19.12.2017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59:01:0000000:82549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484176,484179,484184,484213,484198,484199,484201,484204,484205,484207,484209,484210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1101035099, 1101035041,1101035040,1101035116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и холодного водоснабжения. Персмкий край, г. Пермь, Свердловский район, м/р Владими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ский, от ЦТП №4 по ул.Серпуховская,  д.11а (59:01:0000000:82549)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59:01:0000000:89237-59/092/2021-3 от 24.08.2021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503769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ул.Героев Х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сана,  д.91а,  от ТК-2-3 до жилого дома по ул.Героев Хасана, 91а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5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59:01:0000000:89237-59/092/2021-3 от 24.08.2021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503766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ул.Героев Хасана,  д.91а,  от ТК-2-3 до жилого дома по ул.Героев Хасана, 91а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59:01:0000000:89237-59/092/2021-3 от 24.08.2021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503767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холодного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ул.Героев Х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сана,  д.91а,  от ТК-2-3 до жилого дома по ул.Героев Хасана, 91а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59:01:4410884:1537-59/088/2023-5 от 28.09.2023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528769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Тепловые сети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ул.Серпуховская,  д.17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тепловые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т.А -ТК 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тепловые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т.Б-т.И-т.К-кот.г/б №12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тепловые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т.Д- т.Е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434162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-,  м/р В. Курья, т.И- т.К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434737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ТК 5-ТК7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тепловые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ТК1-ТК2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тепловые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ТК2-т.Б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тепловые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ТК2-ТК 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тепловые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ТК3-т.В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434738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В. Курья, ТК5-ТК-5-1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1101033006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от котельной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ул.13 Линия,  д.12,  от котельной по ул.13-я Линия, 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1101033007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ул.13 Линия,  д.12,  от котельной по ул.13-я Линия, 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</w:t>
            </w:r>
            <w:r>
              <w:rPr>
                <w:color w:val="000000"/>
                <w:sz w:val="16"/>
                <w:szCs w:val="16"/>
              </w:rPr>
              <w:t xml:space="preserve">м/р В. Курья т.А-ТК1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</w:t>
            </w:r>
            <w:r>
              <w:rPr>
                <w:color w:val="000000"/>
                <w:sz w:val="16"/>
                <w:szCs w:val="16"/>
              </w:rPr>
              <w:t xml:space="preserve">м/р В. Курья ТК1-ТК2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</w:t>
            </w:r>
            <w:r>
              <w:rPr>
                <w:color w:val="000000"/>
                <w:sz w:val="16"/>
                <w:szCs w:val="16"/>
              </w:rPr>
              <w:t xml:space="preserve">  м/р В. Курья Тк2-ТК3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59-59-01/061/2005-037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</w:t>
            </w:r>
            <w:r>
              <w:rPr>
                <w:color w:val="000000"/>
                <w:sz w:val="16"/>
                <w:szCs w:val="16"/>
              </w:rPr>
              <w:t xml:space="preserve"> м/р В.Курья ТК3-т.В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 м/р Заозерье ТК 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01200173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ул.Верхнекамская,  д.19,  т.А; ТК1-т.Б (котел</w:t>
            </w:r>
            <w:r>
              <w:rPr>
                <w:color w:val="000000"/>
                <w:sz w:val="16"/>
                <w:szCs w:val="16"/>
              </w:rPr>
              <w:t xml:space="preserve">ь</w:t>
            </w:r>
            <w:r>
              <w:rPr>
                <w:color w:val="000000"/>
                <w:sz w:val="16"/>
                <w:szCs w:val="16"/>
              </w:rPr>
              <w:t xml:space="preserve">ная).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59-59-25/017/2011-137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59:01:2512428:69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ул.Верхнекамская,  д.2,  от ТК-25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ул.Верхнекамская,  д.2,  ТК 23-ТК25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59-59-25/017/2011-138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59:01:2512428:70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ул.Верхнекамская,  д.4,  от ТК-24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59-59-25/017/2011-139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59:01:2512428:71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ул.Верхнекамская,  д.6,  от ТК-23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01200174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ул.Водолазная,  д.10,  Трясол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бова,75. ТК1-ТК2, ТК2-ТК4.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ул.Водолазная,  до Трясолоб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ва,94 ТК 2-ТК30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59-59-25/017/2011-132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ул.Портовая,  д.25,  от ТК-15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59-59-25/017/2011-133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ул.Портовая,  д.27,  от ТК-14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ул.Портовая,  д.27,  ул.Портовая 27-17; ТК 14-ТК15, ТК15-ТК17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59-59-25/017/2011-134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ул.Портовая,  д.29,  от ТК-13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59-59-25/017/2011-135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ул.Портовая,  д.31,  от ТК-12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59-59-25/017/2011-136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158198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ул.Портовая,  д.33,  от ТК-11 (лит.Ст)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ул.Портовая,  д.33,  ТК 11-ТК14 (ул.Портовая, 33-27)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ул.Портовая,  д.33,  ТК 9-ТК11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59-59-25/017/2011-140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59:01:2510230:220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ул.Судоремонтная,  д.25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59-59-01/008/2011-473 от 08.07.2011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59:01:2512438:341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1205198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,98,100,102,104,106,(транзит)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59-59-25/017/2011-127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59:01:2512438:337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01201024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98,100,102,104,106, от ТК-3 и между домами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д.104,  ул.Трясолобова, 104-106. ТК 7-ТК9  ж/д№105-106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д.106,  до ул.Верхнекамская,6 ТК 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59-59-25/017/2011-128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д.112,  от ТК-19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д.112,  ул.Трясолобова,112-116. ТК 11-ТК20, ТК20-ТК21 ж/д№113-116)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59-59-25/017/2011-129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01201027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д.114,  от  ТК-20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д.116,  до ул.Трясолобова, 118 ТК 21-ТК22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59-59-25/017/2011-130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01201026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д.116,  от ТК -21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59-59-25/017/2011-131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59:01:2512448:27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д.118,  от ТК-22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59-59-01/007/2011-385 от 14.04.2011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59:01:2512420:278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и сеть горячего водоснабж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ния(лит Ст1) от дома № 67 (врезка в подвале дома от т. А до т. Б) до дома № 65 по ул. Тряс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любова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59:01:2512420:280-59/081/2022-1 от 21.01.2022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59:01:2512420:280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д.67,  т.Д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д.67,  т.Д-т.Е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59-59-25/017/2011-124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59:01:2512420:286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д.71,  от ТК-27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59-59-25/017/2011-125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59:01:2510173:242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д.73,  от ТК-26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01200600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д.73,  ТК 4а-ТК27 ж/д№74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59-59-25/017/2011-126 от 28.04.2011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59:01:2510173:246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д.75,  от ТК-4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д.75,  ул.Трясолобова,75-104. ТК 4-ТК5  ТК5-ТК7 ж/д №76-104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01241318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д.94,  ТК 30-ТК31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59-59/025-01/217/2014-124/1 от 08.05.2015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59:01:2512446:4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ул.Читалина,  д.10,  МОУ "СОШ №66"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ул.Трясолобова,  д.67,  котел</w:t>
            </w:r>
            <w:r>
              <w:rPr>
                <w:color w:val="000000"/>
                <w:sz w:val="16"/>
                <w:szCs w:val="16"/>
              </w:rPr>
              <w:t xml:space="preserve">ь</w:t>
            </w:r>
            <w:r>
              <w:rPr>
                <w:color w:val="000000"/>
                <w:sz w:val="16"/>
                <w:szCs w:val="16"/>
              </w:rPr>
              <w:t xml:space="preserve">ная-ТК28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м/р Запруд, ТК 21-ТК 24; ТК 25-ТК26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ул.Гарцовская,  50-52 ТК 17 - ТК 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ул.Гарцовская,  д.52,  до д. 54 ТК 1 -ТК 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01200039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ул.Гарцовская,  д.64,  котельная -ТК 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59-59-22/040/2008-688 от23.09.2008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59:01:4011835:45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ул.Гарцовская,  д.66,  от ТК-1 до жилого дома по ул.Гарцовская,66 через ТК-2.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ул.Гарцовская,  д.68,  ТК 8 - ТК 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ул.Гарцовская,  д.68,  ТК 8 - ТК 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ул.Запрудская 4-я,  29/31 ТК 5- ТК 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ул.Запрудская 4-я,  д.31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ул.Запрудская 4-я,  д.31,  ТК 5 - ТК 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ул.Лядовская,  103-111 ТК 12 - ТК 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ул.Лядовская,  107-121 ТК 1- ТК 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ул.Лядовская,  87-95  ТК 21- ТК 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01217008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ул.Лядовская,  95-105  ТК 17 - ТК 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ул.Гарцовская,  д.50,  ул.Гарцовская, 50-52; ТК 17 -ТК 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ул.Гарцовская,  д.52,  до ул. Гарцовская, 54 ТК 1 - ТК 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ул.Гарцовская,  д.64,  котельная -ТК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ул.Гарцовская,  д.68,  ТК 8 - ТК 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434159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ул.Запрудская 1-я,  д.31,  от ТК 5- ТК 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ул.Запрудская 1-я,  д.31,  ТК 1 - ТК 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ул.Запрудская 4-я,  д.31,  ТК 5 - ТК 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ул.Колыбалова,  18-42 ТК 21- ТК 24 ; ТК 25,ТК 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ул.Лядовская,  103-111 ТК 12 - ТК 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ул.Лядовская,  107-121 ТК 1 - ТК 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ул.Лядовская,  87-95 ТК21 - ТК31.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59-59-01/061/2005-047 от23.08.2005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59:01:4011834:828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ул.Лядовская,  95-105 17- ТК 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59-59-22/038/2009-772 28.08.2009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59:01:4011835:10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26768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(лит.Ст) и сеть ГВС (лит.Ст-1)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ул.Гарцовская,  д.68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59-1/20-24/2003-539 от 11.11.2003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59:01:3810195:49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№1 (ул.Генерала Черняхо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ского, 86 - 133,8кв.м.)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59-1/20-24/2003-543 от11.11.2003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59:01:3810195:18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№2(ул.Генерала Черн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ховского, 90 - 144,3кв.м.)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59:01:3812922:1552-59/083/2018-1 от 23.04.2018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59:01:3812922:1552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№3 (лит.Б) (ул.Молдавская, 12 - 170,9кв.м.)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59-1/20-24/2003-555 от 12.11.2003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№4 (ул.Молдавская, 4 - 173,6кв.м.)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59-1/20-24/2003-553 от 11.11.2003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№5 (лит. Б) (ул.Генерала Черняховского, 53 - 229,7кв.м.)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59-1/20-24/2003-541 от 11.11.2003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59:01:3810195:56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№6 (ул.Генерала Черняхо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ского, 58 - 203кв.м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59:01:3812916:53-59/084/2018-1 от 21.05.2018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59:01:3812916:53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№</w:t>
            </w:r>
            <w:r>
              <w:rPr>
                <w:color w:val="000000"/>
                <w:sz w:val="16"/>
                <w:szCs w:val="16"/>
              </w:rPr>
              <w:t xml:space="preserve">7 (ул.Бушмакина, 19 - 294,3кв.м</w:t>
            </w:r>
            <w:r>
              <w:rPr>
                <w:color w:val="000000"/>
                <w:sz w:val="16"/>
                <w:szCs w:val="16"/>
              </w:rPr>
              <w:t xml:space="preserve">) Лит. Д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59-1/20-24/2003-535 от 12.11.2000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59:01:3810327:12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</w:t>
            </w:r>
            <w:r>
              <w:rPr>
                <w:color w:val="000000"/>
                <w:sz w:val="16"/>
                <w:szCs w:val="16"/>
              </w:rPr>
              <w:t xml:space="preserve">я №8 (ул.Щитовая, 5 - 226,8кв.м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59-59-01/061/2005-43</w:t>
              <w:br w:type="textWrapping" w:clear="all"/>
              <w:t xml:space="preserve">59-59-01/061/2005-43</w:t>
              <w:br w:type="textWrapping" w:clear="all"/>
              <w:t xml:space="preserve">59-59-01/061/200 от 21.04.2005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59:01:0000000:51603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434938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01201593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Теплосети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</w:t>
            </w:r>
            <w:r>
              <w:rPr>
                <w:color w:val="000000"/>
                <w:sz w:val="16"/>
                <w:szCs w:val="16"/>
              </w:rPr>
              <w:t xml:space="preserve">) по адресу  м/р Кислотные дачи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59-59-01/007/2011-393 от 14.04.2011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59:01:3812916:14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ул.Бушмакина,  д.17,  от т.А до ж/д к з</w:t>
            </w:r>
            <w:r>
              <w:rPr>
                <w:color w:val="000000"/>
                <w:sz w:val="16"/>
                <w:szCs w:val="16"/>
              </w:rPr>
              <w:t xml:space="preserve">данию поликлиники №2 МУЗ МСЧ №6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59:01:3812916:26-59/089/2021-1 от 26.08.2021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59:01:3812916:26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20-01205037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ул.Бушмакина,  д.19,  лит. Ст.5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59:01:3812916:25-59/088/2021-1 от 30.08.2021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59:01:3812916:25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20-01205036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ул.Бушмакина,  д.19,  лит.Ст.4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59:01:3810202:1651-59/087/2018-1 от 06.09.2018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ГВС, 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59:01:3810202:1651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486792, 486794, 486798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Теплотрасса, сеть гор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чего водоснабжения, сеть холодного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снабжения, Пермский край, г.Пермь, Ордж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никидзевский район, ул.Черняховского,51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59:01:0000000:12262-59/081/2018-1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59:01:0000000:12262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434747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Теплосети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ул.Генерала Черняховского,  д.60,  от т.А до ж.д. по ул.Г.Черняховского, 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59:01:0000000:12262-59/081/2018-1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59:01:0000000:12262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ул.Генерала Черняхо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ского,  д.62,  от т.Б до т.В, от т.В до ж.д. по ул.Г.Черняховского, 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59:01:0000000:12262-59/081/2018-1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59:01:0000000:12262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434748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Теплосети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ул.Генерала Черняховского,  д.64,  от ТК-1 до ж.д. по ул.Г.Черняховского, 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59:01:3812908:12-59/086/2018-1 от 07.09.2018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59:01:3812908:12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ул.Можайская,  д.8,  МОУ "СОШ №88"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59-59/025-59/025/301/2015-6932/1 от 20.01.2016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59:01:3812922:1549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500530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(лит.Сгв) (Сети теплоснабжения) по адресу г.Пермь, ул.Молдавская,  д.14,  от жилого дома по ул.Молдавская, 14 до жилого дома по ул.Молдавская, 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#ССЫЛКА!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59:01:0000000:91220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504576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ул.Волочаевская,  д.32,  от точки врезки до н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жилого здания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#ССЫЛКА!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529127,</w:t>
              <w:br w:type="textWrapping" w:clear="all"/>
              <w:t xml:space="preserve">529128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7U00103000006216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(Лит. Ст) и горячего водоснабжения (Лит. Сгв). Закрытие схем ГВС ВК Кислотные дачи. Технологич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ский комплекс, в составе: сеть теплоснабжения – 600,47 м., сеть горячего водоснабжения</w:t>
              <w:br w:type="textWrapping" w:clear="all"/>
              <w:t xml:space="preserve">– 1090,81 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#ССЫЛКА!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59:01:3812922:2106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507619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горячего и холо</w:t>
            </w:r>
            <w:r>
              <w:rPr>
                <w:color w:val="000000"/>
                <w:sz w:val="16"/>
                <w:szCs w:val="16"/>
              </w:rPr>
              <w:t xml:space="preserve">д</w:t>
            </w:r>
            <w:r>
              <w:rPr>
                <w:color w:val="000000"/>
                <w:sz w:val="16"/>
                <w:szCs w:val="16"/>
              </w:rPr>
              <w:t xml:space="preserve">ного водоснабжения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ул.Генерала Черняхо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ского,  д.92,   от жилого дома по ул.Г.Черняховского,92 до ТК сущ. около жил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дома по ул.Г.Черняховского,94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59:01:0000000:91220-59/082/2022-3 от 27.06.2022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59:01:0000000:91220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504576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ул.Волочаевская,  д.32,  от точки врезки до н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жилого здания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 w:type="textWrapping" w:clear="all"/>
              <w:br w:type="textWrapping" w:clear="all"/>
              <w:t xml:space="preserve">59:01:3812922:2128-59/294/2023-1</w:t>
              <w:br w:type="textWrapping" w:clear="all"/>
              <w:t xml:space="preserve">06.06.2023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529127,</w:t>
              <w:br w:type="textWrapping" w:clear="all"/>
              <w:t xml:space="preserve">529128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7U00103000006216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(Лит. Ст) и горячего водоснабжения (Лит. Сгв). Закрытие схем ГВС ВК Кислотные дачи. Технологич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ский комплекс, в составе: сеть теплоснабжения – 600,47 м., сеть горячего водоснабжения</w:t>
              <w:br w:type="textWrapping" w:clear="all"/>
              <w:t xml:space="preserve">– 1090,81 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59:01:3812922:2106-59/292/2022-2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59:01:3812922:2106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507619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горячего и холо</w:t>
            </w:r>
            <w:r>
              <w:rPr>
                <w:color w:val="000000"/>
                <w:sz w:val="16"/>
                <w:szCs w:val="16"/>
              </w:rPr>
              <w:t xml:space="preserve">д</w:t>
            </w:r>
            <w:r>
              <w:rPr>
                <w:color w:val="000000"/>
                <w:sz w:val="16"/>
                <w:szCs w:val="16"/>
              </w:rPr>
              <w:t xml:space="preserve">ного водоснабжения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ул.Генерала Черняхо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ского,  д.92,   от жилого дома по ул.Г.Черняховского,92 до ТК сущ. около жил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дома по ул.Г.Черняховского,94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59:01:3810202:2712-59/092/2022-3 от 29.11.2022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522122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ул.Бушмакина,  д.94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59:01:3810202:2712-59/092/2022-3 от 29.11.2022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522122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ул.Бушмакина,  д.94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59:01:3810202:2712-59/092/2022-3 от 29.11.2022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522124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ул.Бушмакина,  д.94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59:01:3812922:2091-59/081/2022-3 от 06.04.2022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518859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ул.Уссурийская,  д.21а,  от ТК 3-16 (сущ.) до жилого дома по ул.Уссурийская,21а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59:01:3812922:2091-59/081/2022-3 от 06.04.2022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518860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ул.Уссурийская,  д.21а,  от точки а до точки 1 (подача, транзит по подвалу), от т.1 до т.а (обратка, транзит по подвалу), от т.1 до ТК 3-16 (сущ.)-подача, от ТК 3-16 (сущ.) до т.1-о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59:01:3812922:2091-59/081/2022-3 от 06.04.2022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518861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холодного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ул.Уссурийская,  д.21а,  от точки в до точки 2 (транзит по подвалу), от точки 2 до ТК 3-16 (сущ.), от ТК 3-16 (сущ.) до жилого дома по ул.Уссурийская,21а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59:01:3810202:4068-59/088/2022-3 от 17.10.2022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59:01:3810202:4068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519869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ул.Генерала Черняховского,  д.45,  от ЦТП-5 по ул.Генерала Черняховского до ж/д по ул.Генерала Черн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ховского, 45, 45а, 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59:01:3810202:4068-59/088/2022-3 от 17.10.2022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59:01:3810202:4068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519868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ул.Генерала Черняхо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ского,  д.45,  от ЦТП-5 до ж/д по ул.Генерала Черняховского, 45, 45а, 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59-59-01/061/2005-11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59:01:3812307:1080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-,  от ТК- 8  м/р «Левшино»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01200458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ул.Адмирала Старикова,  д.11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д.11,  от котельной до ТК№25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д.13, Соц</w:t>
            </w: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алистическая,12. от котел</w:t>
            </w:r>
            <w:r>
              <w:rPr>
                <w:color w:val="000000"/>
                <w:sz w:val="16"/>
                <w:szCs w:val="16"/>
              </w:rPr>
              <w:t xml:space="preserve">ь</w:t>
            </w:r>
            <w:r>
              <w:rPr>
                <w:color w:val="000000"/>
                <w:sz w:val="16"/>
                <w:szCs w:val="16"/>
              </w:rPr>
              <w:t xml:space="preserve">ной до ТК №4.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59-1/20-11/2004-481 от 12.05.2004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59:01:3812317:131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01205012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д.14,  от ТК-25 в непроходном кан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ле.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59-59/025-59/999/001/2016-14310/1 от 21.12.2016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01200459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ул.Адмирала Старикова,  д.17,  от ТК 144 09.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д.25,  от ТК№12 до ТК№21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59-59-01/061/2005-21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59:01:3812318:278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д.29,  от ТК 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01200452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ул.Адмирала Старикова,  д.5, -1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01200456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ул.Адмирала Старикова,  д.5,  от т.Б ж/д по ул.Старикова,5 до ж/д по ул. Криворожская,7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ул.Адмирала Старикова,  д.5, от ТК 146 22.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59-59-01/061/2005-12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59:01:3812307:1101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д.9, от ТК 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д.9А, от т.А до ТК26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59-59-01/061/2005-17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59:01:3812307:1106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д.9а, от ТК 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д.9а, от ТК24 до т.А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59-59-01/061/2005-20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59:01:3812322:4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ул.Адмирала Старикова,  от ТК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ул.Ереванская,  д.20,  от ТК №2 до ТК№10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ул.Ереванская,  д.20,  от ТК№10 до ТК№12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59-59-01/061/2005-13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59:01:3812318:265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ул.Ереванская,  д.22,  от т.Ж до ж/д (лит.Г7)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59-59/025-59/999/001/2016-14304/1 от 21.12.2016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59:01:38123118:266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ул.Ереванская,  д.26,  от т.Б до ж.д.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59-59/025-59/999/001/2016-14304/1 от 21.12.2016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59:01:38123118:266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ул.Ереванская,  д.26,  от ТК- сущ до т.Б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59-59/025-59/999/001/2016-14304/1 от 21.12.2016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59:01:38123118:266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ул.Ереванская,  д.26,  от ТК-1 до ТК-сущ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Теплосети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ул.Железнодорожная (Левшино),  д.1,  к ж</w:t>
            </w: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лому дому от т.Б (вре</w:t>
            </w:r>
            <w:r>
              <w:rPr>
                <w:color w:val="000000"/>
                <w:sz w:val="16"/>
                <w:szCs w:val="16"/>
              </w:rPr>
              <w:t xml:space="preserve">з</w:t>
            </w:r>
            <w:r>
              <w:rPr>
                <w:color w:val="000000"/>
                <w:sz w:val="16"/>
                <w:szCs w:val="16"/>
              </w:rPr>
              <w:t xml:space="preserve">ка) до т.С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д.1,  от т.А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д.2,  от т.Г до дома.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д.2,  от т.У до дома.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д.3,  от т.Д до дома.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д.4,  от т.Е до дома.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д.5,  от т.Ж до дома.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д.6,  от т.3 до дома.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</w:t>
            </w:r>
            <w:r>
              <w:rPr>
                <w:color w:val="000000"/>
                <w:sz w:val="16"/>
                <w:szCs w:val="16"/>
              </w:rPr>
              <w:t xml:space="preserve">Левшино),  д.6,  от т.Ф до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/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</w:t>
            </w:r>
            <w:r>
              <w:rPr>
                <w:color w:val="000000"/>
                <w:sz w:val="16"/>
                <w:szCs w:val="16"/>
              </w:rPr>
              <w:t xml:space="preserve">Левшино),  д.7,  от т.И до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д.7,  от т.К до дома.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</w:t>
            </w:r>
            <w:r>
              <w:rPr>
                <w:color w:val="000000"/>
                <w:sz w:val="16"/>
                <w:szCs w:val="16"/>
              </w:rPr>
              <w:t xml:space="preserve">Левшино),  д.7,  от т.Л до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д.7,  от т.Х до д</w:t>
            </w:r>
            <w:r>
              <w:rPr>
                <w:color w:val="000000"/>
                <w:sz w:val="16"/>
                <w:szCs w:val="16"/>
              </w:rPr>
              <w:t xml:space="preserve">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д.8,  от т.М</w:t>
            </w:r>
            <w:r>
              <w:rPr>
                <w:color w:val="000000"/>
                <w:sz w:val="16"/>
                <w:szCs w:val="16"/>
              </w:rPr>
              <w:t xml:space="preserve"> до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д.8,  о</w:t>
            </w:r>
            <w:r>
              <w:rPr>
                <w:color w:val="000000"/>
                <w:sz w:val="16"/>
                <w:szCs w:val="16"/>
              </w:rPr>
              <w:t xml:space="preserve">т т.Н до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(Левшино),  д.</w:t>
            </w:r>
            <w:r>
              <w:rPr>
                <w:color w:val="000000"/>
                <w:sz w:val="16"/>
                <w:szCs w:val="16"/>
              </w:rPr>
              <w:t xml:space="preserve">8,  от т.О до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(Левшино)</w:t>
            </w:r>
            <w:r>
              <w:rPr>
                <w:color w:val="000000"/>
                <w:sz w:val="16"/>
                <w:szCs w:val="16"/>
              </w:rPr>
              <w:t xml:space="preserve">,  д.9,  от т.П до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59:01:0000000:10575-59/025/2017-1 от 21.02.2017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ул.Железнодорожная (Лев</w:t>
            </w:r>
            <w:r>
              <w:rPr>
                <w:color w:val="000000"/>
                <w:sz w:val="16"/>
                <w:szCs w:val="16"/>
              </w:rPr>
              <w:t xml:space="preserve">шино),  д.9,  от т.Р до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59-59-01/061/2005-22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59:01:3812322:6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ул.Зарайская,  д.1,  отТК-16 до ж/д (лит.Г13)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59-59-01/061/2005-24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59:01:3812322:13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ул.Зарайская,  д.7,  от ТК16 до ж/д Зарайская,7 (лит.Г16)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59-59-01/061/2005-23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59:01:3812322:10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ул.Зарайская,  д.7,  от ТК19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ул.Зарайская,  д.7,  ул.Зарайская,8-9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59:01:3812322:16-59/086/2018-1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59:01:36812322:16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01200462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ул.Зарайская,  д.7б,  от смотр.колодца 1</w:t>
            </w:r>
            <w:r>
              <w:rPr>
                <w:color w:val="000000"/>
                <w:sz w:val="16"/>
                <w:szCs w:val="16"/>
              </w:rPr>
              <w:t xml:space="preserve">40 72 по жд по ул.Зарайская, 7б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59-59-01/061/2005-54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59:01:3812322:23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ул.Зарайская,  д.9а,  от ТК 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59-59-01/061/2005-18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59:01:3812322:25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ул.Зарайская,  д.9б,  от ТК 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59-59-01/007/2011-390 от 14.04.2011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ул.Социалистическая,  д.10а,  Детского сада №64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59-59-01/061/2005-14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59:01:3812307:1074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ул.Социалистическая,  д.10а,  от ТК5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59-59-01/061/2005-53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59:01:0000000:51582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ул.Социалистическая,  д.2,  ул.Социалистическая2-10а от ТК 4 до ТК9 ж/д№3-10а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59-59-01/061/2005-55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59:01:3812309:365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ул.Социалистическая,  д.6,  от ТК7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59-59/025-59/999/001/2016-14307/1 от 21.12.2016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59:01:3812307:1090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01205282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ул.Социалистическая,  д.8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59:01:3812307:1282-59/102/2018-1 от 06.09.2018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59:01:3812307:1282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ул.Томская,  д.30,  МОУ "СОШ" №79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01200449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ул.Томская,  д.41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59-59-01/061/2005-10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59:01:3812307:1085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01225937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ул.Томская,  от ТК9 до ул.Томская,34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59-1/20-1/2004-9 от 12.01.2004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59:01:3810391:46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№1 (ул.Академика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87 - 130,2кв.м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59-1/20-24/2003-557 от 11.11.2003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59:01:3812104:47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175499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</w:t>
            </w:r>
            <w:r>
              <w:rPr>
                <w:color w:val="000000"/>
                <w:sz w:val="16"/>
                <w:szCs w:val="16"/>
              </w:rPr>
              <w:t xml:space="preserve"> №2 (ул.Лаврова, 18 - 163,2кв.м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59-1/20-24/2003-537 от 12.11.2003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59:01:3812104:1039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№3 (ул.Кронита, 4 - 233,9кв.м)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59-1/20-2/2004-241 от 21.01.2004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59:01:3812104:1065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ЦТП №4 (ул.Серафимовича, 16 - 308,2кв.м.) с антрес. Этажом лит. 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А1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59-1/20-27/2003-241 от 02.12.2003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59:01:3810183:131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№5 (</w:t>
            </w:r>
            <w:r>
              <w:rPr>
                <w:color w:val="000000"/>
                <w:sz w:val="16"/>
                <w:szCs w:val="16"/>
              </w:rPr>
              <w:t xml:space="preserve">ул.Лобачевского, 26 - 293,8кв.м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59-59-25/034/2012-706 от 16.08.2012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59:01:3810311:21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175524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№6 (ул.Академика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12 - 303,2кв.м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ТК 89 - ТК 92,   Т 92- ТК 95, м/р Молодёжный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48,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д.13,  ТК 80-ТК 87, ТК 87- ТК 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д.13,  ТК 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59-59-01/008/2011-468 от 08.07.2011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59:01:3812105:69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162344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Веденеева,  д.13а,  к зданию д/с №53.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д.13б,  ТК 88 -ТК 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434003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д.42,  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д.46,  от точки вре</w:t>
            </w:r>
            <w:r>
              <w:rPr>
                <w:color w:val="000000"/>
                <w:sz w:val="16"/>
                <w:szCs w:val="16"/>
              </w:rPr>
              <w:t xml:space="preserve">з</w:t>
            </w:r>
            <w:r>
              <w:rPr>
                <w:color w:val="000000"/>
                <w:sz w:val="16"/>
                <w:szCs w:val="16"/>
              </w:rPr>
              <w:t xml:space="preserve">ки 143, 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01200437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433999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59-59/025-59/999/001/2016-14259/1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59:01:3812183:24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434930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д.53,  до ж/д №55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д.53,  ТК 117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59-59-25/025/2007-205 от 10.04.2007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59:01:3812105:37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1101032014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Веденеева,  д.7,  от ТК-1 сущ. до здания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59:01:3812183:72-59/090/2018-1 от 04.09.2018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59:01:3812183:72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Веденеева,  д.71,  МОУ "СОШ №16" основное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59-59-01/008/2011-469 от 08.07.2011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59:01:3812183:40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162345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ева,  д.71а,  к зданию д/с №346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59:01:3812183:72-59/090/2018-1 от 04.09.2018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59:01:3812183:72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Веденеева,  д.73,  МОУ "СОШ №16"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435347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Веденеева,  д.73,  ТК 30-ТК 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59:01:3812183:43-59/086/2018-1 от 17.08.2018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59:01:3812183:43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Веденеева,  д.75,  дет.сада № 254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д.77,  ТК 34 - ТК 39 ; ТК 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д.79,  ТК 39 - ТК 41; ТК 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59-59/025-59/999/001/2016-14239/1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д.81,  ТК 41 - ТК 42, ТК 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д.82,  ТК 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д.83,  ТК 42 - ТК 43, ТК 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</w:t>
            </w:r>
            <w:r>
              <w:rPr>
                <w:color w:val="000000"/>
                <w:sz w:val="16"/>
                <w:szCs w:val="16"/>
              </w:rPr>
              <w:t xml:space="preserve">еденеева,  д.84,  ТК 22 - ТК 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д.86,  ТК 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д.86а,  ТК 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д.87,  ЦТП 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59-59/025-59/999/001/2016-14280/1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д.88,  по ул. Качк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нарская до</w:t>
            </w:r>
            <w:r>
              <w:rPr>
                <w:color w:val="000000"/>
                <w:sz w:val="16"/>
                <w:szCs w:val="16"/>
              </w:rPr>
              <w:t xml:space="preserve"> жилого дома по ул.Веденеева,88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д.90,  ТК 25 - ТК 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д.92,  ТК 36 -2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435340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Веденеева,  ТК 117-ТК 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59:01:0000000:13042-59/101/2018-1 от 10.08.2018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ул.Волховская,  д.23,  от ТК1.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ул.Волховская,  д.32,  ТК 89-ТК 96 ул.Волховская,34а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ул.Волховская,  д.32,  ТК 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ул.Волховская,  д.34,  ТК 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ул.Волховская,  д.34а,  Т92-ТК 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ул.Газонная,  д.21,  ТК10 - ТК10-1.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ул.Газонная,  д.5,  ТК 109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ул.Газонная,  д.8,  ТК106-ТК110, ТК110-ТК112 ул.Газонная-Кронита,8.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ул.Зюкайская,  д.1,  ул.Зюкайская1, 5; ТК19-ТК8 (ж/д№2-5)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ул.Зюкайская,  д.4а,  ТК14-ТК14а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ул.Зюкайская,  д.5,  ул.Зюкайская,5-9; ТК8-ТК12 ж/д№6-9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ул.Качканарская,  д.45,  до ул.Качканарская ,47 ТК 21 - ТК 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ул.Качканарская,  д.45,  ТК 19 - ТК 21,ТК 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ул.Качканарская,  д.47,  ТК 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д.11,  от ТК15-ТК17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д.13,  ТК21-ТК15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59:01:3812104:940-59/085/2018-1 от 04.08.2018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59:01:3812104:940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486933, 486934, 486935, 486936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трасса, Пер</w:t>
            </w:r>
            <w:r>
              <w:rPr>
                <w:color w:val="000000"/>
                <w:sz w:val="16"/>
                <w:szCs w:val="16"/>
              </w:rPr>
              <w:t xml:space="preserve">м</w:t>
            </w:r>
            <w:r>
              <w:rPr>
                <w:color w:val="000000"/>
                <w:sz w:val="16"/>
                <w:szCs w:val="16"/>
              </w:rPr>
              <w:t xml:space="preserve">ский край, г.Пермь, Орджоникидзевский район, ул.Косякова,17,17а, 19,21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59:01:3812104:941-59/095/2018-1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59:01:3812104:941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486937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снабжения, Пермский край, г.Пермь, Ордж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никидзевский район, ул.Косякова,17,17а,19,21, от ЦТП до здания по ул.Косякова,21, через ТК-1 (сущ.)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434935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д.19,  ТК 106 (котел</w:t>
            </w:r>
            <w:r>
              <w:rPr>
                <w:color w:val="000000"/>
                <w:sz w:val="16"/>
                <w:szCs w:val="16"/>
              </w:rPr>
              <w:t xml:space="preserve">ь</w:t>
            </w:r>
            <w:r>
              <w:rPr>
                <w:color w:val="000000"/>
                <w:sz w:val="16"/>
                <w:szCs w:val="16"/>
              </w:rPr>
              <w:t xml:space="preserve">ная).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д.19,  ТК106-ЦТП"Лукойл"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д.19,  ТК3-ТК22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д.19,  ЦТП"Лукойл"ТК3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434000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01200417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ул.Косякова,  д.2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д.2,  ТК 75-ТК 80 (Вед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неева,13)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01201313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д.20,  ТК3 -ТК4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59-59-01/007/2011-392 от 14.04.2011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59:01:3812103:14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159349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ул.Косякова,  д.22,  к зданию туб.диспансера МУЗ МСЧ №6.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д.74,  ТК 36 - ЦТП 1 Косякова,76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434934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д.76,  ТК 36-1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ул.Косякова,  д.78,  ТК 36 - 1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59:01:0000000:9487-59/081/2018-1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59:01:0000000:9487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434001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ул.Косякова,  д.8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д.11,  ТК 112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д.13,  ул.Кронита, 13-15.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д.15,  ТК 116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 корп.1,  ТК 110-2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 корп.2,  ТК 110-2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д.4,  ТК 110 -ЦТП 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д.4,  ТК 110-3-ТК110-2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д.4,  ЦТП 3 - ТК 110-3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д.6,  ТК 111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д.8,  Веденеева,51 ТК112-ТК114. ТК114-ТК117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д.8,  ТК 114- ТК 120  ж/д9-16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59-59/025-59/999/001/2016-14279/1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ул.Плановая,  д.3/4,  от ТК 147 22.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01241484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ул.Плановая,  ТК 18- ТК 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ул.Плановая,  ТК 19 -ТК 36 ул.Плановая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ул.Свирская,  д.14,  ж/д № 14/1-16/3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ул.Свирская,  д.18 корп.4,  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435031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ул.Свирская,  д.18,  от ж/д 18/1 до 18/2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434963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ул.Свирская,  д.18,  ТК 108 - ЦТП 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59-59-01/061/2005-45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01201283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Теплосеть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ул.Свирская,  д.2,  Т-ЦТП МСЧ№6 до ул.Лобачевского,26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59:01:0000000:11845-59/095/2021-1 от 08.04.2021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Внутрикв.сеть до ж/д (Сети теплоснабжения) по адресу г.Пермь, ул.Ставропольская,  д.17,  Крон 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59-59/025-59/999/001/2016-14214/1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59:01:0000000:11881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ул.Таганрогская,  д.7,  от ТК2 МСЧ-6 до жилого дома по ул.Таганрогская,7.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434051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ГВС ЦТП 1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434051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ГВС ЦТП 1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ул.Академика Веденеева,  д.92,  ТК 36 - 2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д.4,  ТК110-3 -ТК110-2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д.4,  ЦТП 3 -ТК 110 -3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д.4/1,  ТК 110 -2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ул.Кронита,  д.4/2,  ТК110 -2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ул.Свирская,  д.18/1,  до ул. Сви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ская,18/2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59-59-01/061/2005-46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434506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ул.Свирская,  д.18/4,  от ЦТП 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59:01:0000000:93527-59/294/2023-1</w:t>
              <w:br w:type="textWrapping" w:clear="all"/>
              <w:t xml:space="preserve">05.05.2023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59:01:0000000:93527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529129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7U00103000006211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сеть. Перевод нагрузки нижнего п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селка ВК «Искра» на ВК «Молодежный»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59:01:3812106:189-59/294/2021-1 от 01.10.2021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59:01:3812106:189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517846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59:01:5110124:2127-59/292/2022-3 от 06.07.2022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504513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участок транзитной 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теплоснабж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ул.Мира (Новые Ляды),  д.28,  проход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щий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59:01:5110124:2126-59/092/2022-3 от 05.07.2022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518653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Участок транзитной 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теплоснабж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ул.Мира (Новые Ляды),  д.26,  проход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щий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ул.Мира, 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59:01:5110124:2126-59/092/2022-3 от 05.07.2022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518654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Участок транзитной сети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(подача) (Сети теплоснабжения) по адресу г.Пермь, ул.Мира (Новые Ляды),  д.26,  проходящий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ул.Мира, 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59:01:5110124:2126-59/092/2022-3 от 05.07.2022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518655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Участок транзитной сети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(обратка) (Сети теплоснабжения) по адресу г.Пермь, ул.Мира (Новые Ляды),  д.26,  проходящий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ул.Мира, 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59:01:5110124:2145-59/087/2023-3 от 05.09.2023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528880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ул.Мира (Новые Ляды),  д.18,  по подвалу мног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 Мира, 18 (от точки 10 до точки 11)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59-59-01/053/2006-398 от 18.04.2006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ЦТП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59:01:5110126:1543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175620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Подстанция (ул.40 лет Победы (Новые Ляды), 16 - 66,8кв.м.)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59-59/021-59/021/201/2016-2439/1 от 25.02.2016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59:01:0000000:81269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 п.Новые Ляды,от ТК-8а до фильтровальной станции и очистных сооружений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59:01:0000000:83795-59/021/2017-1 от 26.05.2017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59:01:0000000:83795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ул.40 лет Победы (Новые Ляды),  от т.А по ул.Победы,10 до ТК-3 по ул.Победы,16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59:01:0000000:83795-59/021/2017-1 от 26.05.2017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59:01:0000000:83795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ул.40 лет П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беды (Новые Ляды),  от т.А по ул.Победы,10 до ТК-3 по ул.Победы,16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59:01:5110004:14-59/021/2017-1 от 19.04.2017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59:01:5110004:14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ул.Железнодорожная (Новые Ляды),  д.24,  от т.А (котельная) по ул.Железнодорожная,24 до ТК-3 по ул.Островского,79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59-59-01/061/2005-257 от 18.05.2005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59:01:0000000:48661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1101031002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ул.40 лет П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беды (Новые Ляды),  д.12,  ул.Мира17-17а;отТК35-ТК31;ТК36доТК40лет Поб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ды,20; ТК37 до 70 летПоб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ды,12.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59-59-01/047/2005-160 от 06.04.2005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59:01:5110126:1544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01204530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ул.40 лет П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беды (Новые Ляды),  д.16,  п.Н.Ляды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59:01:0000000:83182-59/021/2017-1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ул.Веселая (Новые Л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ды),  д.2,  от ТК-8а по ул.Мира,3 до жил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59:01:5110004:15-59/021/2017-1 от 19.04.2017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59:01:5110004:15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 и ГВС (Сети теплоснабжения) по адресу г.Пермь, ул.Железнодорожная (Новые Ляды),  д.24,  от т.А (котельная) до ТК-32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59-59-01/047/2005-175 от 06.04.2005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59:01:0000000:48800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01204521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ул.Крылова (Новые Ляды),  д.63,  от ТК-6 до ж/д Веселая,5;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59-59-01/039/2005-378 от 05.04.2005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59:01:5110126:1561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01204526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д.1,  от ТК-8а до </w:t>
            </w:r>
            <w:r>
              <w:rPr>
                <w:color w:val="000000"/>
                <w:sz w:val="16"/>
                <w:szCs w:val="16"/>
              </w:rPr>
              <w:t xml:space="preserve">клуб</w:t>
            </w:r>
            <w:r>
              <w:rPr>
                <w:color w:val="000000"/>
                <w:sz w:val="16"/>
                <w:szCs w:val="16"/>
              </w:rPr>
              <w:t xml:space="preserve">а "Юбиле</w:t>
            </w:r>
            <w:r>
              <w:rPr>
                <w:color w:val="000000"/>
                <w:sz w:val="16"/>
                <w:szCs w:val="16"/>
              </w:rPr>
              <w:t xml:space="preserve">й</w:t>
            </w:r>
            <w:r>
              <w:rPr>
                <w:color w:val="000000"/>
                <w:sz w:val="16"/>
                <w:szCs w:val="16"/>
              </w:rPr>
              <w:t xml:space="preserve">ный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59-59-01/047/2005-176 от 06.04.2005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59:01:5110126:1560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01204529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д.11,  от</w:t>
            </w:r>
            <w:r>
              <w:rPr>
                <w:color w:val="000000"/>
                <w:sz w:val="16"/>
                <w:szCs w:val="16"/>
              </w:rPr>
              <w:t xml:space="preserve"> ТК-13 до (шк№129) от ТК-30 до шк№129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59-59-01/045/2005-261 от 04.04.2005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59:01:5110124:1310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01204531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д.12,  ул.Островского,87 (то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говый центр) (лит.Ст)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59-59-01/039/2005-389 от 05.04.2005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59:01:4410836:38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01204527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д.15,  до ул.Мира,17 (молочная кухня)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59-59-01/039/2005-386 от 06.04.2005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59:01:5110124:1315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01204523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д.16,  от ТК-25 до (кафе"Елочка") (лит.Ст,Ст1)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59-59-01/039/2005-385 от 06.04.2005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59:01:5110141:92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01204522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д.19,  от ТК-35  до (д/с№165)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59:01:0000000:83183-59/021/2017-1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 и ГВС (Сети теплоснабжения) по адресу г.Пермь, ул.Мира (Новые Ляды),  д.26,  от ТК-32 до ТК-33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59:01:0000000:83181-59/021/2017-1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434645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 и ГВС (Сети теплоснабжения) по адресу г.Пермь, ул.Мира,  д.17,  /ул. Победы, 12 от ТК-35 до ТК-37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59:01:0000000:83185-59/021/2017-1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ул.Мира (Новые Ляды),  от ТК-33 по ул.Мира,26 до ТК-35 по ул.Мира,17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59:01:0000000:83185-59/021/2017-1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от ТК-33 по ул.Мира,26 до ТК-35 по ул.Мира,17</w:t>
              <w:br w:type="textWrapping" w:clear="all"/>
              <w:t xml:space="preserve">от ТК-33 по ул.Мира,26 до ТК-35 по ул.Мира,17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59:01:0000000:83181-59/021/2017-1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 трасса (1) (Сети теплоснабжения) по адресу г.Пермь, ул.Мира (Новые Ляды),  от ТК-8А по ул.Мира,3 до точки 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59:01:0000000:83181-59/021/2017-1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(2) (С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ул.Мира (Новые Ляды),  от точки А до точки Б (детский сад № 322)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59:01:0000000:83181-59/021/2017-1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(3) (С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ул.Мира (Новые Ляды),  от точки Б (детский сад. № 322) до ТК-13 по ул.Мира,11 (школа №129)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59:01:0000000:83184-59/021/2017-1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05-01209007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(1) (С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ул.Островского (Новые Ляды),  от ТК-3 по ул.Островского,79 до ТК-8А по ул.Молодежная,8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59:01:0000000:83184-59/021/2017-1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(2) (С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ул.Молодежная (Новые Ляды),  от ТК-3А по ул.Молодежная,8 до ТК-5 по ул.Молодежная,6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59:01:0000000:83184-59/021/2017-1 от 27.04.2017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59:01:0000000:83184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483853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(3) (С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ул.Молодежная (Новые Ляды),  от ТК-5 по ул.Молодежная,6 до ТК-8А по ул.Мира,3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59-59-01/061/2005-283 от 18.05.2005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59:01:5110122:446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1101031001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ул.Транспортная,  д.2,  к зд.администрации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59:01:5110124:2128-59/082/2022-3 от 17.06.2022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516585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д.24,  по подвалу жилого дома от точки 4 до точки 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59:01:5110124:2128-59/082/2022-3 от 17.06.2022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516583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ул.Мира (Новые Ляды),  д.24,  по подвалу жилого дома от точки 4 до то</w:t>
            </w:r>
            <w:r>
              <w:rPr>
                <w:color w:val="000000"/>
                <w:sz w:val="16"/>
                <w:szCs w:val="16"/>
              </w:rPr>
              <w:t xml:space="preserve">ч</w:t>
            </w:r>
            <w:r>
              <w:rPr>
                <w:color w:val="000000"/>
                <w:sz w:val="16"/>
                <w:szCs w:val="16"/>
              </w:rPr>
              <w:t xml:space="preserve">ки 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59-59-01/634/2005-201 от 26.07.2005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59:01:1715055:330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434730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01200915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ул.Костычева,  д.20,  котельная-ж.д.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59-59-01/634/2005-201 от 26.07.2005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ул.Костычева,  д.20,  котельная -ТК1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59:01:1715055:330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ул.Костычева,  д.20,  котельная -ТК1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кот.ПГПБ-т.2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01200167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кот.ПГПБ-ТК4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59-1/20-7/2002-1061 от 29.08.2002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59:01:3510322:41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435202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5701200002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по ул.Корсуньская 2-я,10, Территория Пермской гор. Психиатрической больницы (м/р Банная гора)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т.1-котельная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т.2-т.3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т.3-баня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01241244.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ТК 4 - корп.3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ТК 4- ТК6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ТК 5- пищеблок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ТК -6 корп.1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ТК 8 - корп.2 Банная гора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59:01:0000000:11911-59/089/2018-1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434160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ТК6 -ТК8 Банная гора.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 ТК 4-корп.3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кот.ПГПБ- т.2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кот.ПГПБ-ТК4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т.1-котельная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т.2 -т.3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т.3-баня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ТК6 - ТК8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ТК-6 корп.1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ТК8-корп.2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 ТК-ТК 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59:01:0000000:11912-59/093/2018-1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59:01:0000000:11912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-,  м/р Банная гора,ТК-5 -пищеблок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01200226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-,  ПДСК котельная -т.А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пер.Станочный,  ТК19-3-ТК19-4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пер.Станочный,  ТК19-ТК19-1,ТК19-3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15-21 ТК4-1-ТК4-1-10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23-29 ТК-4-1-1-ТК4-1-7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26,30 ТК5-ТК9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30,44 ТК13-ТК23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59:01:0000000:9329-59/092/2018-1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д.13,  от ТК4-1-10.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д.14,  ТК 14-ТК16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д.14,  ТК12-ТК14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59:01:0000000:9329-59/092/2018-1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д.15,  от ТК 8.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д.16,  ТК 10-ТК12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д.16,  ТК6 -ТК10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59:01:0000000:9329-59/092/2018-1 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д.17,  от ТК4-1-6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д.18,  т.И-ТК6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д.18,  ТК4-т.И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59:01:0000000:9329-59/092/2018-1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д.19,  отТК4-1-4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59-59-01/007/2011-386 от 14.04.2011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59:01:3812288:227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1101030023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ул.Александра Щербакова,  д.20,  к зданию д/с №187.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59:01:0000000:12070-59/094/2018-1 от 07.08.2018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59:01:0000000:12070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486917,</w:t>
              <w:br w:type="textWrapping" w:clear="all"/>
              <w:t xml:space="preserve">486920,</w:t>
              <w:br w:type="textWrapping" w:clear="all"/>
              <w:t xml:space="preserve">486923,</w:t>
              <w:br w:type="textWrapping" w:clear="all"/>
              <w:t xml:space="preserve">486924,</w:t>
              <w:br w:type="textWrapping" w:clear="all"/>
              <w:t xml:space="preserve">486926,</w:t>
              <w:br w:type="textWrapping" w:clear="all"/>
              <w:t xml:space="preserve">486927,</w:t>
              <w:br w:type="textWrapping" w:clear="all"/>
              <w:t xml:space="preserve">486928,</w:t>
              <w:br w:type="textWrapping" w:clear="all"/>
              <w:t xml:space="preserve">486929,</w:t>
              <w:br w:type="textWrapping" w:clear="all"/>
              <w:t xml:space="preserve">486930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сеть, сеть горячего водоснабж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ния, Пермский край, г.Пермь, Орджоники</w:t>
            </w:r>
            <w:r>
              <w:rPr>
                <w:color w:val="000000"/>
                <w:sz w:val="16"/>
                <w:szCs w:val="16"/>
              </w:rPr>
              <w:t xml:space="preserve">д</w:t>
            </w:r>
            <w:r>
              <w:rPr>
                <w:color w:val="000000"/>
                <w:sz w:val="16"/>
                <w:szCs w:val="16"/>
              </w:rPr>
              <w:t xml:space="preserve">зевский район,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от ТК-сущ. до жилых домов по ул.Щербакова,22,24,26,26а,30,32, ул.Фрола Васькина,10,12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д.22а,  ТК1-т.В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д.24,  ТК1-ТК1-2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д.26,  ТК ГВС -ТК 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д.26,  ТК3-ТК3-2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д.30,  ТК11-ТК13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д.30,  ТК9-ТК11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д.32,  ТК11-ТК11а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59-59/025-59/999/001/2016-14246/1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д.34,  от ТК-15.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д.35,  ТК15-ТК15-2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59-59/025-59/999/001/2016-14246/1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д.36,  38 от ТК-17.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59-59/025-59/999/001/2016-14246/1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д.40,  от ТК-19-1.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59-59/025-59/999/001/2016-14251/1 от 30.12.2016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59:01:3812278:605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ул.Александра Щербакова,  д.42,  МОУ ДОД "Детская муз</w:t>
            </w:r>
            <w:r>
              <w:rPr>
                <w:color w:val="000000"/>
                <w:sz w:val="16"/>
                <w:szCs w:val="16"/>
              </w:rPr>
              <w:t xml:space="preserve">ы</w:t>
            </w:r>
            <w:r>
              <w:rPr>
                <w:color w:val="000000"/>
                <w:sz w:val="16"/>
                <w:szCs w:val="16"/>
              </w:rPr>
              <w:t xml:space="preserve">кальная школа №5"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59-59-01/008/2011-475 от 08.07.2011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59:01:3812278:608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162538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д.44,  к зданиям МОУ ДОД ЦДОД "Р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дуга".от ТК-25 сущ.до здания по ул.А.Щербакова, 44 через ТК-сущ. 42,03 п.м., от ТК сущ. до зд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ния гаража 78,8 п.м.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59:01:0000000:13065-59/095/2021-1 от 05.04.2021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д.45,  47 от ТК-23-2.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д.45,  т.Ж-ТК23-2 ул.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д.45,  ТК 23-т.Ж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59:01:0000000:13065-59/095/2021-1 от 05.04.2021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д.49,  от ТК-2 до ж.д. через ТК-3, ТК-4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01241296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ТК4-1-4-ТК1-4-3 ул.Белозерская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59:01:0000000:10570-59/102/2018-1 от 09.08.2018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59:01:0000000:10570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486874, 486875, 486876, 486877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трасса, Пер</w:t>
            </w:r>
            <w:r>
              <w:rPr>
                <w:color w:val="000000"/>
                <w:sz w:val="16"/>
                <w:szCs w:val="16"/>
              </w:rPr>
              <w:t xml:space="preserve">м</w:t>
            </w:r>
            <w:r>
              <w:rPr>
                <w:color w:val="000000"/>
                <w:sz w:val="16"/>
                <w:szCs w:val="16"/>
              </w:rPr>
              <w:t xml:space="preserve">ский край,г.Пермь, О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джоникидзе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ский район, ул.Белозерская, от ТК-1 сущ. (ТК 4-1) до жилых домов по ул.Белозерская,10,12,14,16 кв. 2284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59:01:0000000:13082-59/094/2018-1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ул.Белозерская,  д.13,  ул.Щербакова,25 от ТК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59:01:0000000:13082-59/094/2018-1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ул.Белозерская,  д.15,  Щербак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ва,27 от ТК4-1-5.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59:01:0000000:13082-59/094/2018-1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01205144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ул.Белозерская,  д.17,  Щербак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ва,29 от ТК.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ул.Белозерская,  д.23,  ТК4-1ТК4-1-1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59:01:0000000:9329-59/092/2018-1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ул.Белозерская,  д.3,  ул.Белозерская,3-5,7 от ТК4-1-4-4-1.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59:01:0000000:9329-59/092/2018-1 от 08.08.2018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внутрикварт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ул.Белозерская,  д.9,  Щербак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ва,21 от ТК4-1-2.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ул.Валежная,  д.1,  ТК 24-ТК26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01241290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ул.Валежная,  д.1,  ТК26 -ТК 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ул.Валежная,  д.5,  ТК22-ТК24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ул.Валежная,  д.7,  ТК16-ТК20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01241287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ул.Валежная,  д.7,  ТК20 -ТК22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59-1/20-6/2004-225 от 05.05.2004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59:01:3812279:1264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01209059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ул.Васькина,  д.11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59-59/025-59/999/001/2016-14246/1 от 20.12.2016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59:01:0000000:13050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434417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01200578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внутриквартальная (Сети теплоснабжения) по адресу г.Пермь, ул.Васькина,  от ТК-19-3 до жилого дома по ул.Васькина, 5,3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59-59-01/007/2011-394 от 14.04.2011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59:01:3812288:207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1101035160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ул.Домостроительная,  д.2,  поликлиники №1 МУЗ МСЧ №6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ул.Домостроительная,  д.25,  т.А -ТК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ул.Домостроительная,  д.31,  т.А-ТК4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ул.Домостроительная,  д.31,  ТК19-4-ТК19-5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ул.Домостроительная,  д.31,  ТК19-5-ТК19-7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ул.Домостроительная,  д.4,  т.В-т.Д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ул.Домостроительная,  д.4,  т.Д-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ул.Домостроительная,  ТК2-ТК2-2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ул.Домостроительная,  ТК-4 ТК4-1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434293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01241292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ул.Оргалитовая,  т.Б -ТК 8-2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434317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01241291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ул.Оргалитовая,  ТК 8-т.Б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ул.Александра Щербакова,  26-30 ТК5 - ТК 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ул.Александра Щербакова,  д.18,  ТК 4 -т.И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ул.Александра Щербакова,  д.22а,  ТК 1- т.В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ул.Александра Щербакова,  д.23,  ТК 4 -1 - ТК 4-1-1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ул.Александра Щербакова,  д.26,  ТК ГВС -ТК5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ул.Домостроительная,  д.2,  т.В - т.Д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434204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ул.Домостроительная,  д.26,  котельная - ТК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ул.Домостроительная,  д.2б,  т.А-ТК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ул.Домостроительная,  т.А - ТК 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59-59-01/061/2005-38 от 22.04.2005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59:01:0000000:50302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434234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ГВС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ул.Домостроительная,  ТК4 - ТК 4- 1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59-59-01/002/2011-818 от 04.05.2011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59:01:3812279:1261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158185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д.47,  от жилого дома, 45 по ул.Ал.Щербакова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59-59-25/029/2009-689 от 27.10.2009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59:01:3812279:1260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13130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(лит.Ст)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ул.Васькина,  д.11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59:01:3812279:1751-59/094/2022-3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59:01:3812279:1751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499568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59:01:3812278:859-59/092/2022-3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59:01:3812278:859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507642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д.44,  от ТК сущ. около здания до ТК около ж.д.по ул.Домостроительная,48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59-59-22/027/2009-515 от 04.06.2009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59:01:3211709:8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435194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1101032010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 (Сети те</w:t>
            </w: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ул.Днепровская,  д.32,  школы №52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Свидетельство о госуда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ственной регистрации права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59-59-01/061/2005-041 от 23.08.2005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59:01:3219029:32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434269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01200805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отопления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ул.Пышминская,  д.12,  котел</w:t>
            </w:r>
            <w:r>
              <w:rPr>
                <w:color w:val="000000"/>
                <w:sz w:val="16"/>
                <w:szCs w:val="16"/>
              </w:rPr>
              <w:t xml:space="preserve">ь</w:t>
            </w:r>
            <w:r>
              <w:rPr>
                <w:color w:val="000000"/>
                <w:sz w:val="16"/>
                <w:szCs w:val="16"/>
              </w:rPr>
              <w:t xml:space="preserve">ная-ТК1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59:01:3219029:157-59/294/2023-1</w:t>
              <w:br w:type="textWrapping" w:clear="all"/>
              <w:t xml:space="preserve">11.04.2023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Газопр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вод наружный низкого давления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59:01:3219029:157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529782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3500103000004870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Газопровод наружный низкого давления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59:01:3219029:157-59/294/2023-1</w:t>
              <w:br w:type="textWrapping" w:clear="all"/>
              <w:t xml:space="preserve">11.04.2023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Газопр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вод наружный высокого давления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59:01:3219029:157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529781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3500103000004870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Газопровод наружный высокого давления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59:01:2010379:185-59/294/2023-1 от 10.03.2023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Газопр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вод наружный низкого давления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59:01:2010379:185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529584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3500103000004880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Газопровод наружный низкого давления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59:01:2010379:185-59/294/2023-1 от 10.03.2023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Газопр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вод наружный среднего давления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59:01:2010379:185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529585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3500103000004875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Газопровод наружный среднего давления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59:01:0000000:89237-59/092/2021-3 от 24.08.2021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503769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ул.Героев Х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сана,  д.91а,  от ТК-2-3 до жилого дома по ул.Героев Хасана, 91а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59:01:0000000:89237-59/092/2021-3 от 24.08.2021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503766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ул.Героев Хасана,  д.91а,  от ТК-2-3 до жилого дома по ул.Героев Хасана, 91а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59:01:0000000:89237-59/092/2021-3 от 24.08.2021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59:01:0000000:89237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503767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холодного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ул.Героев Х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сана,  д.91а,  от ТК-2-3 до жилого дома по ул.Героев Хасана, 91а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59:01:4410884:1537-59/088/2023-5 от 28.09.2023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59:01:4410884:1537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528769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Тепловые сети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ул.Серпуховская,  д.17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59:01:2512420:441-59/082/2023-3 от 27.11.2023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59:01:2512420:441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530743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ул.Трясолобова,  д.67,  от точки врезки в по</w:t>
            </w:r>
            <w:r>
              <w:rPr>
                <w:color w:val="000000"/>
                <w:sz w:val="16"/>
                <w:szCs w:val="16"/>
              </w:rPr>
              <w:t xml:space="preserve">д</w:t>
            </w:r>
            <w:r>
              <w:rPr>
                <w:color w:val="000000"/>
                <w:sz w:val="16"/>
                <w:szCs w:val="16"/>
              </w:rPr>
              <w:t xml:space="preserve">вале ж/д по ул.Трясолобова,67 до стены ж/д по ул.Трясолобова,69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59:01:2512420:441-59/082/2023-3 от 27.11.2023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59:01:2512420:441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530745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ул.Трясолобова,  д.67,  от точки врезки в по</w:t>
            </w:r>
            <w:r>
              <w:rPr>
                <w:color w:val="000000"/>
                <w:sz w:val="16"/>
                <w:szCs w:val="16"/>
              </w:rPr>
              <w:t xml:space="preserve">д</w:t>
            </w:r>
            <w:r>
              <w:rPr>
                <w:color w:val="000000"/>
                <w:sz w:val="16"/>
                <w:szCs w:val="16"/>
              </w:rPr>
              <w:t xml:space="preserve">вале ж/д по ул.Трясолобова,67 до стены ж/д по ул.Трясолобова,69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59-59-22/038/2009-772 28.08.2009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59:01:4011835:10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26768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(лит.Ст) и сеть ГВС (лит.Ст-1)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ул.Гарцовская,  д.68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59-59-01/007/2011-702 от 17.05.2011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59:01:0000000:51726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159282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ул.Лядовская,  д.107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59:01:3810202:1651-59/087/2018-1 от 06.09.2018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59:01:3810202:1651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486792, 486794, 486798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Теплотрасса, сеть гор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чего водоснабжения, сеть холодного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снабжения, Пермский край, г.Пермь, Ордж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никидзевский район, ул.Черняховского,51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59-59/025-59/025/301/2015-6932/1 от 20.01.2016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59:01:3812922:1549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500530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(лит.Сгв) (Сети теплоснабжения) по адресу г.Пермь, ул.Молдавская,  д.14,  от жилого дома по ул.Молдавская, 14 до жилого дома по ул.Молдавская, 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59:01:0000000:90532-59/086/2022-3 от 20.04.2022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59:01:0000000:90532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500661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#ССЫЛКА!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59:01:0000000:91220-59/082/2022-3 от 27.06.2022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59:01:0000000:91220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504576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ул.Волочаевская,  д.32,  от точки врезки до н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жилого здания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 w:type="textWrapping" w:clear="all"/>
              <w:br w:type="textWrapping" w:clear="all"/>
              <w:t xml:space="preserve">59:01:3812922:2128-59/294/2023-1</w:t>
              <w:br w:type="textWrapping" w:clear="all"/>
              <w:t xml:space="preserve">06.06.2023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б/н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(Лит. Ст) и горячего водоснабжения (Лит. Сгв). Закрытие схем ГВС ВК Кислотные дачи. Технологич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ский комплекс, в составе: сеть теплоснабжения – 600,47 м., сеть горячего водоснабжения</w:t>
              <w:br w:type="textWrapping" w:clear="all"/>
              <w:t xml:space="preserve">– 1090,81 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59:01:3812922:2106-59/292/2022-2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59:01:3812922:2106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507619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горячего и холо</w:t>
            </w:r>
            <w:r>
              <w:rPr>
                <w:color w:val="000000"/>
                <w:sz w:val="16"/>
                <w:szCs w:val="16"/>
              </w:rPr>
              <w:t xml:space="preserve">д</w:t>
            </w:r>
            <w:r>
              <w:rPr>
                <w:color w:val="000000"/>
                <w:sz w:val="16"/>
                <w:szCs w:val="16"/>
              </w:rPr>
              <w:t xml:space="preserve">ного водоснабжения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ул.Генерала Черняхо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ского,  д.92,   от жилого дома по ул.Г.Черняховского,92 до ТК сущ. около жил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дома по ул.Г.Черняховского,94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59:01:0000000:91220-59/082/2022-3 от 27.06.2022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59:01:0000000:91220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504576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ул.Бушмакина,  д.94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59:01:3810202:2712-59/092/2022-3 от 29.11.2022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522122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ул.Бушмакина,  д.94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59:01:3810202:2712-59/092/2022-3 от 29.11.2022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59:01:3810202:2712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522124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ул.Бушмакина,  д.94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59:01:3812922:2091-59/081/2022-3 от 06.04.2022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518859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ул.Уссурийская,  д.21а,  от ТК 3-16 (сущ.) до жилого дома по ул.Уссурийская,21а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59:01:3812922:2091-59/081/2022-3 от 06.04.2022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518860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ул.Уссурийская,  д.21а,  от точки а до точки 1 (подача, транзит по подвалу), от т.1 до т.а (обратка, транзит по подвалу), от т.1 до ТК 3-16 (сущ.)-подача, от ТК 3-16 (сущ.) до т.1-о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59:01:3812922:2091-59/081/2022-3 от 06.04.2022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ХВС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59:01:3812922:2091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518861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холодного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ул.Уссурийская,  д.21а,  от точки в до точки 2 (транзит по подвалу), от точки 2 до ТК 3-16 (сущ.), от ТК 3-16 (сущ.) до жилого дома по ул.Уссурийская,21а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59:01:3810202:4068-59/088/2022-3 от 17.10.2022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59:01:3810202:4068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519869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ул.Генерала Черняховского,  д.45,  от ЦТП-5 по ул.Генерала Черняховского до ж/д по ул.Генерала Черн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ховского, 45, 45а, 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59:01:3810202:4068-59/088/2022-3 от 17.10.2022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59:01:3810202:4068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519868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ул.Генерала Черняхо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ского,  д.45,  от ЦТП-5 до ж/д по ул.Генерала Черняховского, 45, 45а, 49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59:01:0000000:93527-59/294/2023-1</w:t>
              <w:br w:type="textWrapping" w:clear="all"/>
              <w:t xml:space="preserve">05.05.2023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59:01:0000000:93527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529129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сеть. Перевод нагрузки нижнего п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селка ВК «Искра» на ВК «Молодежный»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59:01:3812106:189-59/294/2021-1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59:01:3812106:189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517846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 (Сети теплосна</w:t>
            </w: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жения) по адресу г.Пермь, ул.Академика Ведене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ва,  д.25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59:01:5110124:2128-59/082/2022-3 от 17.06.2022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516585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д.24,  по подвалу жилого дома от точки 4 до точки 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59:01:5110124:2128-59/082/2022-3 от 17.06.2022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516583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ул.Мира (Новые Ляды),  д.24,  по подвалу жилого дома от точки 4 до то</w:t>
            </w:r>
            <w:r>
              <w:rPr>
                <w:color w:val="000000"/>
                <w:sz w:val="16"/>
                <w:szCs w:val="16"/>
              </w:rPr>
              <w:t xml:space="preserve">ч</w:t>
            </w:r>
            <w:r>
              <w:rPr>
                <w:color w:val="000000"/>
                <w:sz w:val="16"/>
                <w:szCs w:val="16"/>
              </w:rPr>
              <w:t xml:space="preserve">ки 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59:01:5110124:2127-59/292/2022-3 от 06.07.2022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504513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участок транзитной 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теплоснабж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ул.Мира (Новые Ляды),  д.28,  проход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щий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59:01:5110124:2126-59/092/2022-3 от 05.07.2022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518653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Участок транзитной 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теплоснабж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ния) по адресу г.Пермь, ул.Мира (Новые Ляды),  д.26,  проход</w:t>
            </w:r>
            <w:r>
              <w:rPr>
                <w:color w:val="000000"/>
                <w:sz w:val="16"/>
                <w:szCs w:val="16"/>
              </w:rPr>
              <w:t xml:space="preserve">я</w:t>
            </w:r>
            <w:r>
              <w:rPr>
                <w:color w:val="000000"/>
                <w:sz w:val="16"/>
                <w:szCs w:val="16"/>
              </w:rPr>
              <w:t xml:space="preserve">щий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ул.Мира, 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59:01:5110124:2126-59/092/2022-3 от 05.07.2022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518654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Участок транзитной сети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(подача) (Сети теплоснабжения) по адресу г.Пермь, ул.Мира (Новые Ляды),  д.26,  проходящий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ул.Мира, 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59:01:5110124:2126-59/092/2022-3 от 05.07.2022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518655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Участок транзитной сети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(обратка) (Сети теплоснабжения) по адресу г.Пермь, ул.Мира (Новые Ляды),  д.26,  проходящий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ул.Мира, 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59:01:5110124:2145-59/087/2023-3 от 05.09.2023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528880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ул.Мира (Новые Ляды),  д.18,  по подвалу мног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 Мира, 18 (от точки 10 до точки 11)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59:01:5110124:2145-59/087/2023-3 от 05.09.2023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528881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д.18, 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 Мира, 18 (от точки 10 до точки 11)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59:01:5110124:2145-59/087/2023-3 от 05.09.2023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528885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ул.Мира (Новые Ляды),  д.22,  по подвалу мног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 Мира, 22 (от точки 6 до точки 7)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59:01:5110124:2145-59/087/2023-3 от 05.09.2023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528886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д.22, 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 Мира, 22 (от точки 6 до точки 7)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59:01:5110124:2145-59/087/2023-3 от 05.09.2023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528882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ул.Мира (Новые Ляды),  д.20,  по подвалу мног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 Мира, 20 (от точки 8 до точки 9)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59:01:5110124:2145-59/087/2023-3 от 05.09.2023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ГВС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59:01:5110124:2148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528884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горячего вод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ул.Мира (Н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вые Ляды),  д.20,  по подвалу многокварти</w:t>
            </w:r>
            <w:r>
              <w:rPr>
                <w:color w:val="000000"/>
                <w:sz w:val="16"/>
                <w:szCs w:val="16"/>
              </w:rPr>
              <w:t xml:space="preserve">р</w:t>
            </w:r>
            <w:r>
              <w:rPr>
                <w:color w:val="000000"/>
                <w:sz w:val="16"/>
                <w:szCs w:val="16"/>
              </w:rPr>
              <w:t xml:space="preserve">ного дома по ул. Мира, 20 (от точки 8 до точки 9)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59-59-01/002/2011-818 от 04.05.2011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59:01:3812279:1261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158185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д.47,  от жилого дома, 45 по ул.Ал.Щербакова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59-59-25/029/2009-689 от 27.10.2009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59:01:3812279:1260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13130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(лит.Ст) (Сети тепл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снабжения) по адресу г.Пермь, ул.Васькина,  д.11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59:01:3812279:1751-59/094/2022-3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59:01:3812279:1751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499568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Сеть теплоснабжения (Сети теплоснабжения)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59:01:3812278:859-59/092/2022-3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59:01:3812278:859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507642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теплоснабжения (Сети теплоснабжения) по адресу г.Пермь, ул.Александра Щерб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кова,  д.44,  от ТК сущ. около здания до ТК около ж.д.по ул.Домостроительная,48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shd w:val="clear" w:color="000000" w:fill="ffffff"/>
            <w:tcW w:w="71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ЕРГН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6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59-59-25/034/2009-309 от 27.10.2009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007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технический паспорт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62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копия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3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сеть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59:01:3812294:125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19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13165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2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92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Тепловая трасса лит.Ст (Сети теплоснабжения) по адресу г.Пермь, ул.Белозерская,  д.6а,  от здания мастерской шк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лы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6379"/>
        <w:tabs>
          <w:tab w:val="left" w:pos="112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виям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6379"/>
        <w:spacing w:line="240" w:lineRule="exact"/>
        <w:tabs>
          <w:tab w:val="left" w:pos="7251" w:leader="none"/>
        </w:tabs>
      </w:pP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глашения</w:t>
      </w:r>
      <w:r/>
    </w:p>
    <w:p>
      <w:pPr>
        <w:pStyle w:val="911"/>
        <w:ind w:firstLine="637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отношении объектов теплоснабжения и централиз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ванных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637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систем горячего водоснабжения, отдельных объектов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637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централизованной системы холодного водоснабжения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637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централизованных систем горячего водоснабж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города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jc w:val="center"/>
        <w:spacing w:line="240" w:lineRule="exact"/>
        <w:tabs>
          <w:tab w:val="left" w:pos="13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tabs>
          <w:tab w:val="left" w:pos="112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tabs>
          <w:tab w:val="left" w:pos="34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 xml:space="preserve">образованных</w:t>
      </w:r>
      <w:r>
        <w:rPr>
          <w:sz w:val="28"/>
          <w:szCs w:val="28"/>
        </w:rPr>
        <w:t xml:space="preserve"> и поставленных на кадастровый учет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дату</w:t>
      </w:r>
      <w:r>
        <w:rPr>
          <w:sz w:val="28"/>
          <w:szCs w:val="28"/>
        </w:rPr>
        <w:t xml:space="preserve"> подписания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tabs>
          <w:tab w:val="left" w:pos="34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spacing w:line="240" w:lineRule="exact"/>
        <w:tabs>
          <w:tab w:val="left" w:pos="34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548" w:type="dxa"/>
        <w:tblInd w:w="10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875"/>
        <w:gridCol w:w="1064"/>
        <w:gridCol w:w="3472"/>
        <w:gridCol w:w="1644"/>
        <w:gridCol w:w="1616"/>
        <w:gridCol w:w="1134"/>
        <w:gridCol w:w="3203"/>
      </w:tblGrid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411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Характеристики земельного участка (ЗУ)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597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Характеристики объектов капитального строительства (ОКС), входящих в объект Соглашения, </w:t>
              <w:br w:type="textWrapping" w:clear="all"/>
              <w:t xml:space="preserve">расположенных на земельном участке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Кадастровый номер ЗУ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Площадь ЗУ, кв.м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72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Адрес ЗУ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Реестр. №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16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Кадастровый номер ОКС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Описание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Адрес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</w:tbl>
    <w:p>
      <w:pPr>
        <w:pStyle w:val="91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548" w:type="dxa"/>
        <w:tblInd w:w="10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875"/>
        <w:gridCol w:w="1064"/>
        <w:gridCol w:w="3407"/>
        <w:gridCol w:w="1701"/>
        <w:gridCol w:w="1624"/>
        <w:gridCol w:w="1134"/>
        <w:gridCol w:w="3203"/>
      </w:tblGrid>
      <w:tr>
        <w:tblPrEx/>
        <w:trPr>
          <w:trHeight w:val="26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59:01:3810183:135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Лобачевского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59:01:3810183:131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Лобачевского,  д.26,  ЦТП-6 (лит.Д).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59:01:3812922:1996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314,00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Генерала Черняховского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59:01:3810195:18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Генерала Черняховского,  д.90,  м/р Кислотные дачи ЦТП-2.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59:01:3812922:2005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Генерала Черн</w:t>
            </w:r>
            <w:r>
              <w:rPr>
                <w:sz w:val="16"/>
                <w:szCs w:val="16"/>
              </w:rPr>
              <w:t xml:space="preserve">я</w:t>
            </w:r>
            <w:r>
              <w:rPr>
                <w:sz w:val="16"/>
                <w:szCs w:val="16"/>
              </w:rPr>
              <w:t xml:space="preserve">ховского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59:01:3810195:49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Генерала Черняховского,  д.86,  м/р Кислотные дачи ЦТП-1.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59:01:3810202:3698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951,00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Генерала Черняховского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59:01:3810202:28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Генерала Черняховского,  д.53,  (лит.Б) ЦТП-5 рядом с жилым д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мом.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59:01:3812930:62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327,00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Щитовая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175580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59:01:3810327:12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Щитовая,  д.5,  м/р Кисло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ные Дачи ЦТП-8 (лит.Б)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59:01:3812107:113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1 228,00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Академика Веденеева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59:01:3810391:21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Академика Веденеева,  д.12,  (лит.А).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59:01:3812118:9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Академика Веденеева,  д.87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59:01:3810391:46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Академика Веденеева,  д.87,  ЦТП-1 рядом с жилым домом.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59:01:3812104:14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210,81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Кронита,  д.4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59:01:3812104:1039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Кронита,  д.4,  ЦТП-3.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59:01:3812104:32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2 249,00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Лаврова,  д.12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59:01:3812104:1065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Серафимовича,  д.16,  лит.А,А1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59:01:3812104:22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606,50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Лаврова,  д.18а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175499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59:01:3812104:47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Лаврова,  д.18,  ЦТП-2. (лит.Б)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59:01:3812916:8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403,00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Бушмакина,  д.19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175543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59:01:3812916:53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Бушмакина,  д.19,  (лит.Д)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59:01:3812922:1997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Молдавская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59:01:3812922:1552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Молдавская,  д.12,  м/р Ки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лотные Дачи ЦТП-3 (лит.Б)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59:01:3812922:20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287,58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Молдавская,  д.4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175565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59:01:3812922:296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Орджоникидзе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Молдавская,  д.4,  м/р Ки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лотные дачи ЦТП-4.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59:01:4410882:698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Козьмы Минина,  д.7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175627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59:01:4410882:556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Козьмы Минина,  д.7,  ЦТП-6.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59:01:4410884:1414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214,00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Серпуховская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175609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59:01:4410884:1142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Серпуховская,  д.11а,  ЦТП-4.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59:01:0000000:86959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744,00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Героев Хасана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175623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59:01:4410886:1329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Героев Хасана,  д.95,  ЦТП-2 р</w:t>
            </w:r>
            <w:r>
              <w:rPr>
                <w:sz w:val="16"/>
                <w:szCs w:val="16"/>
              </w:rPr>
              <w:t xml:space="preserve">я</w:t>
            </w:r>
            <w:r>
              <w:rPr>
                <w:sz w:val="16"/>
                <w:szCs w:val="16"/>
              </w:rPr>
              <w:t xml:space="preserve">дом с жилым домом (лит.Б)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59:01:4410910:2909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231,00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Коломенская,  д.3б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175633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59:01:4410903:442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Коломенская,  д.3,  (лит.Б) ЦТП-3 рядом с жилым домом.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59:01:4410910:2910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311,00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Коломенская,  д.11аа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175629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59:01:4410910:2161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район,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Коломенская,  д.11а,  рядом с ж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лым домом ЦТП-1.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59:01:4410913:898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6 103,00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Серпуховская,  д.7а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175610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59:01:4410913:635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Серпуховская,  д.7а,  ЦТП-5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59:01:4411552:273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Нейвинская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175634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59:01:4411552:89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ЦТП-7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Нейвинская,  д.9,  ЦТП-7 рядом с жилым домом.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59:01:5110126:1782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ул.40 лет Победы (Новые Ляды),  д.16бб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175620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2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59:01:5110126:1543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3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край,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Пермь, Свердловский ра</w:t>
            </w:r>
            <w:r>
              <w:rPr>
                <w:sz w:val="16"/>
                <w:szCs w:val="16"/>
              </w:rPr>
              <w:t xml:space="preserve">й</w:t>
            </w:r>
            <w:r>
              <w:rPr>
                <w:sz w:val="16"/>
                <w:szCs w:val="16"/>
              </w:rPr>
              <w:t xml:space="preserve">он, ул.40 лет Победы (Новые Ляды),  д.16,  рядом с жилым домом. Здание вод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проводной насосной станции с функци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нально-неотделимым оборудованием и инженерн</w:t>
            </w:r>
            <w:r>
              <w:rPr>
                <w:sz w:val="16"/>
                <w:szCs w:val="16"/>
              </w:rPr>
              <w:t xml:space="preserve">ы</w:t>
            </w:r>
            <w:r>
              <w:rPr>
                <w:sz w:val="16"/>
                <w:szCs w:val="16"/>
              </w:rPr>
              <w:t xml:space="preserve">ми сетями.(лит.Б)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9071" w:firstLine="0"/>
        <w:spacing w:line="238" w:lineRule="exact"/>
        <w:tabs>
          <w:tab w:val="left" w:pos="11201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Приложен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071" w:firstLine="0"/>
        <w:spacing w:line="238" w:lineRule="exact"/>
        <w:tabs>
          <w:tab w:val="left" w:pos="11201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виям</w:t>
      </w:r>
      <w:r>
        <w:t xml:space="preserve"> </w:t>
      </w: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9071" w:firstLine="0"/>
        <w:spacing w:line="238" w:lineRule="exac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отношении объектов теплоснабжения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071" w:firstLine="0"/>
        <w:spacing w:line="238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и централиз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ванных </w:t>
      </w:r>
      <w:r>
        <w:rPr>
          <w:rFonts w:eastAsia="Calibri"/>
          <w:sz w:val="28"/>
          <w:szCs w:val="28"/>
          <w:lang w:eastAsia="en-US"/>
        </w:rPr>
        <w:t xml:space="preserve">систем горячего водоснабжения, отдельных объектов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1"/>
        <w:ind w:left="9071" w:firstLine="0"/>
        <w:spacing w:line="240" w:lineRule="exac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централизованной </w:t>
      </w:r>
      <w:r>
        <w:rPr>
          <w:rFonts w:eastAsia="Calibri"/>
          <w:sz w:val="28"/>
          <w:szCs w:val="28"/>
          <w:lang w:eastAsia="en-US"/>
        </w:rPr>
        <w:t xml:space="preserve">системы холодного водоснабжения </w:t>
      </w:r>
      <w:r>
        <w:rPr>
          <w:rFonts w:eastAsia="Calibri"/>
          <w:sz w:val="28"/>
          <w:szCs w:val="28"/>
          <w:lang w:eastAsia="en-US"/>
        </w:rPr>
        <w:t xml:space="preserve">и централизованных систем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9071" w:firstLine="0"/>
        <w:spacing w:line="240" w:lineRule="exac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горячего водоснабж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города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tabs>
          <w:tab w:val="left" w:pos="1085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tabs>
          <w:tab w:val="left" w:pos="3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по созданию и реконструкции объекта </w:t>
      </w: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оглашения и сроки их осуществления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tabs>
          <w:tab w:val="left" w:pos="3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606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2"/>
        <w:gridCol w:w="3119"/>
        <w:gridCol w:w="992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12"/>
        <w:gridCol w:w="709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№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Мероприятия в отношении объекта с</w:t>
            </w:r>
            <w:r>
              <w:rPr>
                <w:bCs/>
                <w:sz w:val="16"/>
                <w:szCs w:val="16"/>
              </w:rPr>
              <w:t xml:space="preserve">о</w:t>
            </w:r>
            <w:r>
              <w:rPr>
                <w:bCs/>
                <w:sz w:val="16"/>
                <w:szCs w:val="16"/>
              </w:rPr>
              <w:t xml:space="preserve">глашения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915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Расходы на реализацию мероприятий в прогнозных ценах, тыс. руб. (без НДС)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2024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2025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2026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2027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2028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2029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2030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2031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2032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2033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2034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2035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2036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9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2037</w: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</w:r>
          </w:p>
        </w:tc>
      </w:tr>
    </w:tbl>
    <w:p>
      <w:pPr>
        <w:pStyle w:val="911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14606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2"/>
        <w:gridCol w:w="3119"/>
        <w:gridCol w:w="992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09"/>
        <w:gridCol w:w="708"/>
        <w:gridCol w:w="712"/>
        <w:gridCol w:w="709"/>
      </w:tblGrid>
      <w:tr>
        <w:tblPrEx/>
        <w:trPr>
          <w:trHeight w:val="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по программе: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2 232 894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206 976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372 277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313 559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329 259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232 497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75 100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76 225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97 825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77 025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80 225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83 127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100 225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99 803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88 770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 Технологический комплекс Владимирский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291 913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19 045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38 421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48 869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54 800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9 641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9 219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9 376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9 530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10 462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10 866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13 405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12 251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ЦТП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22 477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22 477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314 390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19 045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60 898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48 869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54 800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35 000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9 641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9 219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9 376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9 530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10 462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10 866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13 405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11 028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12 251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Технологический комплекс Банная гора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и/или создание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27 521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7 871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7 906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1 102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73 621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4 795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43 550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837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7 871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7 906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942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980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1 019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1 060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1 102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1 146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1 186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1 228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 Технологический комплекс Брикетная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4 650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1 400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4 650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3 250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1 400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4. Технологический комплекс ДИПИ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и/или создание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49 012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9 449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7 659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3 344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3 478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3 893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74 512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4 000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22 000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9 449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7 659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2 973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3 092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3 215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3 344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3 478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3 617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3 762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3 893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4 030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5. Технологический комплекс Заозерье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14 750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7 250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52 758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9 818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2 659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4 153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7 551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2 653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2 870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3 104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3 357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3 596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67 508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550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9 818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2 659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4 153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7 551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2 653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2 759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2 870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2 985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3 104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3 228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10 607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10 975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3 596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6. Технологический комплекс Запруд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21 400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5 300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88 946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9 292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17 431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11 376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17 548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15 610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1 742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1 884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2 270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110 346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10 292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17 431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21 376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17 548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15 610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6 775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7 042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1 811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1 884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1 959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2 037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2 119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2 193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2 270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7. Технологический комплекс Кислотные Дачи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150 059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63 600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42 500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43 959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617 598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43 698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49 930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69 845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71 605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72 293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29 405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31 497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32 461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33 157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35 658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37 149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34 687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38 091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38 121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ЦТП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777 657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43 698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113 530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114 345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119 564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76 293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29 405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31 497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32 461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33 157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35 658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37 149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34 687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38 091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38 121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8. Технологический комплекс Левшино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и/или создание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82 700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21 066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9 574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2 677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2 284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2 395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3 131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3 257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3 387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3 505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126 700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3 896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41 066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33 214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12 175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9 574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2 677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2 284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2 395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2 511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3 131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3 257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3 387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3 505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3 628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9. Технологический комплекс Молодежный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72 912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72 912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154 093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16 140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19 951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14 458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14 717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13 985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7 265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7 555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7 858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8 172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8 499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8 441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8 692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9 014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9 347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ЦТП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229 005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89 052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19 951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16 458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14 717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13 985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7 265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7 555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7 858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8 172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8 499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8 441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8 692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9 014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9 347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10. Технологический комплекс Новые Ляды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177 217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34 840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21 101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19 192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15 491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8 103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8 427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8 764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9 115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8 979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9 358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10 253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10 612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10 983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260 217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34 840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35 000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21 101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19 192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41 491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8 103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8 427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32 764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9 115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8 979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9 358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10 253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10 612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10 983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11. Технологический комплекс Окуловский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и/или создание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57 642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49 642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13 841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6 850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4 850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71 483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8 300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56 492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4 850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530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520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791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12. Технологический комплекс Пышминская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котельной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5 300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2 600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2 069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 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9 377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945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1 063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4 669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2 700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6" w:type="dxa"/>
            <w:vAlign w:val="center"/>
            <w:textDirection w:val="lrTb"/>
            <w:noWrap/>
          </w:tcPr>
          <w:p>
            <w:pPr>
              <w:pStyle w:val="9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13. Технологический комплекс тепловых сетей в зоне малых котельных ПАО «Т Плюс»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сетей теплоснабжения входящих в технологический комплекс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113 429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27 033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24 400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13 298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12 578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3 370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3 525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3 854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4 209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4 374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4 544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113 429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808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27 033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24 400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13 298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12 578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3 722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3 370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3 525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3 686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3 854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4 028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4 209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4 374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4 544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</w:tbl>
    <w:p>
      <w:pPr>
        <w:pStyle w:val="911"/>
        <w:tabs>
          <w:tab w:val="left" w:pos="11201" w:leader="none"/>
        </w:tabs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911"/>
        <w:tabs>
          <w:tab w:val="left" w:pos="112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tabs>
          <w:tab w:val="left" w:pos="11201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9071"/>
        <w:spacing w:line="238" w:lineRule="exact"/>
        <w:tabs>
          <w:tab w:val="left" w:pos="11201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071"/>
        <w:spacing w:line="238" w:lineRule="exact"/>
        <w:tabs>
          <w:tab w:val="left" w:pos="11201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виям</w:t>
      </w:r>
      <w:r>
        <w:t xml:space="preserve"> </w:t>
      </w: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9071"/>
        <w:spacing w:line="240" w:lineRule="exac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отношении объектов теплоснабжения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071"/>
        <w:spacing w:line="240" w:lineRule="exac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и централиз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ванных </w:t>
      </w:r>
      <w:r>
        <w:rPr>
          <w:rFonts w:eastAsia="Calibri"/>
          <w:sz w:val="28"/>
          <w:szCs w:val="28"/>
          <w:lang w:eastAsia="en-US"/>
        </w:rPr>
        <w:t xml:space="preserve">систем горячего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071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водоснабжения, отдельных объектов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1"/>
        <w:ind w:firstLine="9071"/>
        <w:spacing w:line="240" w:lineRule="exac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централизованной системы холодного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071"/>
        <w:spacing w:line="240" w:lineRule="exac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водоснабжения </w:t>
      </w:r>
      <w:r>
        <w:rPr>
          <w:rFonts w:eastAsia="Calibri"/>
          <w:sz w:val="28"/>
          <w:szCs w:val="28"/>
          <w:lang w:eastAsia="en-US"/>
        </w:rPr>
        <w:t xml:space="preserve">и централизованных систе</w:t>
      </w:r>
      <w:r>
        <w:rPr>
          <w:rFonts w:eastAsia="Calibri"/>
          <w:sz w:val="28"/>
          <w:szCs w:val="28"/>
          <w:lang w:eastAsia="en-US"/>
        </w:rPr>
        <w:t xml:space="preserve">м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071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горячего водоснабж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города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1"/>
        <w:ind w:firstLine="0"/>
        <w:tabs>
          <w:tab w:val="left" w:pos="282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tabs>
          <w:tab w:val="left" w:pos="282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Задание Концедента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Настоящее задание сформировано на основе Схемы теплоснабжения в административных границах города Перми до 2043 года (далее – Схема теплоснабжения) с учетом проведенного технического обследования объектов теплоснабж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г. Перми, запланированных к передаче в рамках концессионного соглашения.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Объектом концессионного соглашения является система коммунальной инфраструктуры, в том числе объекты теплоснабжения, централизованной системы горячего водоснабжения, предназначенные для организации теплоснабжения и горячего вод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снабжения на территории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образования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Основными целями развития системы централизованного теплоснабжения 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беспечение надежного и доступного предоставления услуг по теплоснабжению и горячему водоснабжению, удовл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воряющего потребностям г.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овышение эффективности, устойчивости и надежности функционирования системы теплоснабжения г.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Основные направления деятельности Концессионера, обеспечивающие достижение предусмотренных заданием целей и минимально допустимых плановых значений показателей деятельности Концессионера, с описанием основных х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рактеристик этих мероприятий: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606" w:type="dxa"/>
        <w:tblInd w:w="10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"/>
        <w:gridCol w:w="3605"/>
        <w:gridCol w:w="1701"/>
        <w:gridCol w:w="1418"/>
        <w:gridCol w:w="1417"/>
        <w:gridCol w:w="1985"/>
        <w:gridCol w:w="1417"/>
        <w:gridCol w:w="1511"/>
        <w:gridCol w:w="1041"/>
      </w:tblGrid>
      <w:tr>
        <w:tblPrEx/>
        <w:trPr>
          <w:trHeight w:val="25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№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5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Величина необход</w:t>
            </w:r>
            <w:r>
              <w:rPr>
                <w:bCs/>
                <w:color w:val="000000"/>
                <w:sz w:val="16"/>
                <w:szCs w:val="16"/>
              </w:rPr>
              <w:t xml:space="preserve">и</w:t>
            </w:r>
            <w:r>
              <w:rPr>
                <w:bCs/>
                <w:color w:val="000000"/>
                <w:sz w:val="16"/>
                <w:szCs w:val="16"/>
              </w:rPr>
              <w:t xml:space="preserve">мой тепловой мо</w:t>
            </w:r>
            <w:r>
              <w:rPr>
                <w:bCs/>
                <w:color w:val="000000"/>
                <w:sz w:val="16"/>
                <w:szCs w:val="16"/>
              </w:rPr>
              <w:t xml:space="preserve">щ</w:t>
            </w:r>
            <w:r>
              <w:rPr>
                <w:bCs/>
                <w:color w:val="000000"/>
                <w:sz w:val="16"/>
                <w:szCs w:val="16"/>
              </w:rPr>
              <w:t xml:space="preserve">ности в точках п</w:t>
            </w:r>
            <w:r>
              <w:rPr>
                <w:bCs/>
                <w:color w:val="000000"/>
                <w:sz w:val="16"/>
                <w:szCs w:val="16"/>
              </w:rPr>
              <w:t xml:space="preserve">о</w:t>
            </w:r>
            <w:r>
              <w:rPr>
                <w:bCs/>
                <w:color w:val="000000"/>
                <w:sz w:val="16"/>
                <w:szCs w:val="16"/>
              </w:rPr>
              <w:t xml:space="preserve">ставки/ подключ</w:t>
            </w:r>
            <w:r>
              <w:rPr>
                <w:bCs/>
                <w:color w:val="000000"/>
                <w:sz w:val="16"/>
                <w:szCs w:val="16"/>
              </w:rPr>
              <w:t xml:space="preserve">е</w:t>
            </w:r>
            <w:r>
              <w:rPr>
                <w:bCs/>
                <w:color w:val="000000"/>
                <w:sz w:val="16"/>
                <w:szCs w:val="16"/>
              </w:rPr>
              <w:t xml:space="preserve">ния/ при</w:t>
            </w:r>
            <w:r>
              <w:rPr>
                <w:bCs/>
                <w:color w:val="000000"/>
                <w:sz w:val="16"/>
                <w:szCs w:val="16"/>
              </w:rPr>
              <w:t xml:space="preserve">е</w:t>
            </w:r>
            <w:r>
              <w:rPr>
                <w:bCs/>
                <w:color w:val="000000"/>
                <w:sz w:val="16"/>
                <w:szCs w:val="16"/>
              </w:rPr>
              <w:t xml:space="preserve">ма/подачи, Гкал./ч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Объем меропр</w:t>
            </w:r>
            <w:r>
              <w:rPr>
                <w:bCs/>
                <w:color w:val="000000"/>
                <w:sz w:val="16"/>
                <w:szCs w:val="16"/>
              </w:rPr>
              <w:t xml:space="preserve">и</w:t>
            </w:r>
            <w:r>
              <w:rPr>
                <w:bCs/>
                <w:color w:val="000000"/>
                <w:sz w:val="16"/>
                <w:szCs w:val="16"/>
              </w:rPr>
              <w:t xml:space="preserve">ятия, км в 1тр. исп. (шт.)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Предельный размер расх</w:t>
            </w:r>
            <w:r>
              <w:rPr>
                <w:bCs/>
                <w:color w:val="000000"/>
                <w:sz w:val="16"/>
                <w:szCs w:val="16"/>
              </w:rPr>
              <w:t xml:space="preserve">о</w:t>
            </w:r>
            <w:r>
              <w:rPr>
                <w:bCs/>
                <w:color w:val="000000"/>
                <w:sz w:val="16"/>
                <w:szCs w:val="16"/>
              </w:rPr>
              <w:t xml:space="preserve">дов Концесс</w:t>
            </w:r>
            <w:r>
              <w:rPr>
                <w:bCs/>
                <w:color w:val="000000"/>
                <w:sz w:val="16"/>
                <w:szCs w:val="16"/>
              </w:rPr>
              <w:t xml:space="preserve">и</w:t>
            </w:r>
            <w:r>
              <w:rPr>
                <w:bCs/>
                <w:color w:val="000000"/>
                <w:sz w:val="16"/>
                <w:szCs w:val="16"/>
              </w:rPr>
              <w:t xml:space="preserve">онера до 2037 года, тыс. руб. без НДС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Срок созд</w:t>
            </w:r>
            <w:r>
              <w:rPr>
                <w:bCs/>
                <w:color w:val="000000"/>
                <w:sz w:val="16"/>
                <w:szCs w:val="16"/>
              </w:rPr>
              <w:t xml:space="preserve">а</w:t>
            </w:r>
            <w:r>
              <w:rPr>
                <w:bCs/>
                <w:color w:val="000000"/>
                <w:sz w:val="16"/>
                <w:szCs w:val="16"/>
              </w:rPr>
              <w:t xml:space="preserve">ния/реконструкции/ вв</w:t>
            </w:r>
            <w:r>
              <w:rPr>
                <w:bCs/>
                <w:color w:val="000000"/>
                <w:sz w:val="16"/>
                <w:szCs w:val="16"/>
              </w:rPr>
              <w:t xml:space="preserve">о</w:t>
            </w:r>
            <w:r>
              <w:rPr>
                <w:bCs/>
                <w:color w:val="000000"/>
                <w:sz w:val="16"/>
                <w:szCs w:val="16"/>
              </w:rPr>
              <w:t xml:space="preserve">да в эксплуатацию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Срок вывода из эксплуат</w:t>
            </w:r>
            <w:r>
              <w:rPr>
                <w:bCs/>
                <w:color w:val="000000"/>
                <w:sz w:val="16"/>
                <w:szCs w:val="16"/>
              </w:rPr>
              <w:t xml:space="preserve">а</w:t>
            </w:r>
            <w:r>
              <w:rPr>
                <w:bCs/>
                <w:color w:val="000000"/>
                <w:sz w:val="16"/>
                <w:szCs w:val="16"/>
              </w:rPr>
              <w:t xml:space="preserve">ции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Обоснование стоимости</w:t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5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Предельный ра</w:t>
            </w:r>
            <w:r>
              <w:rPr>
                <w:color w:val="000000"/>
                <w:sz w:val="16"/>
                <w:szCs w:val="16"/>
              </w:rPr>
              <w:t xml:space="preserve">з</w:t>
            </w:r>
            <w:r>
              <w:rPr>
                <w:color w:val="000000"/>
                <w:sz w:val="16"/>
                <w:szCs w:val="16"/>
              </w:rPr>
              <w:t xml:space="preserve">мер ра</w:t>
            </w:r>
            <w:r>
              <w:rPr>
                <w:color w:val="000000"/>
                <w:sz w:val="16"/>
                <w:szCs w:val="16"/>
              </w:rPr>
              <w:t xml:space="preserve">с</w:t>
            </w:r>
            <w:r>
              <w:rPr>
                <w:color w:val="000000"/>
                <w:sz w:val="16"/>
                <w:szCs w:val="16"/>
              </w:rPr>
              <w:t xml:space="preserve">ходов на ре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лизацию в ценах 2023 года, тыс. руб. без НДС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Ежегодный индекс-дефлятор*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12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5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Реконструкция и создание тепловых сетей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133,97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2 232 894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2024-2037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соответствии с проектной док</w:t>
            </w: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мент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цией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1 707 581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1,044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55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5" w:type="dxa"/>
            <w:vAlign w:val="center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Реконструкция и создание котельных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141,67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525 313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911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Перечень мероприятий по созданию и реконструкции объекта концессионного соглашения, предусмотренных настоящим Заданием, приведены в Приложении 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Приведенные (укрупненные) мероприятия по созданию и реконструкции подлежат разукрупнению с детал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зацией конкретного перечня создаваемых и реконструируемых объектов, входящих в состав объекта концессионного соглашения, на каждый год срока действия концессионного соглашения со сроками, объемами и расходами инвестирования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со Схемой те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лоснабжения.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709"/>
        <w:jc w:val="both"/>
        <w:tabs>
          <w:tab w:val="left" w:pos="108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* П</w:t>
      </w:r>
      <w:r>
        <w:rPr>
          <w:sz w:val="24"/>
          <w:szCs w:val="24"/>
        </w:rPr>
        <w:t xml:space="preserve">убликация ежегодных фактических показателей инфляции потребительских цен (ИПЦ), определяемых уполномоченными федерал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ными органами Российской Федерации (Базовый вариант), в размере, превышающем 1,08 в 2024 году; 1,058 в 2025 году; 1,043 в 2026 году; 1,04 в 2027 году и до завершения Соглашения (104,0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за 2028 и любой последующий год до завершения Соглашения)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jc w:val="both"/>
        <w:tabs>
          <w:tab w:val="left" w:pos="108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jc w:val="both"/>
        <w:tabs>
          <w:tab w:val="left" w:pos="1087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jc w:val="center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tabs>
          <w:tab w:val="left" w:pos="10870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9071" w:firstLine="0"/>
        <w:spacing w:line="238" w:lineRule="exact"/>
        <w:tabs>
          <w:tab w:val="left" w:pos="1087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Приложен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071" w:firstLine="0"/>
        <w:spacing w:line="238" w:lineRule="exact"/>
        <w:tabs>
          <w:tab w:val="left" w:pos="1087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виям</w:t>
      </w:r>
      <w:r>
        <w:t xml:space="preserve"> </w:t>
      </w: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9071" w:firstLine="0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 отношении объектов теплоснабжения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071" w:firstLine="0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и централиз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ванных </w:t>
      </w:r>
      <w:r>
        <w:rPr>
          <w:rFonts w:eastAsia="Calibri"/>
          <w:sz w:val="28"/>
          <w:szCs w:val="28"/>
          <w:lang w:eastAsia="en-US"/>
        </w:rPr>
        <w:t xml:space="preserve">систем горячего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071" w:firstLine="0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водоснабжения, отдельных объектов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1"/>
        <w:ind w:left="9071" w:firstLine="0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централизованной системы холодного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071" w:firstLine="0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водоснабжения </w:t>
      </w:r>
      <w:r>
        <w:rPr>
          <w:rFonts w:eastAsia="Calibri"/>
          <w:sz w:val="28"/>
          <w:szCs w:val="28"/>
          <w:lang w:eastAsia="en-US"/>
        </w:rPr>
        <w:t xml:space="preserve">и централизованных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071" w:firstLine="0"/>
        <w:spacing w:line="240" w:lineRule="exact"/>
        <w:rPr>
          <w:rFonts w:eastAsia="Calibri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систем горячего</w:t>
      </w:r>
      <w:r>
        <w:rPr>
          <w:rFonts w:eastAsia="Calibri"/>
          <w:sz w:val="28"/>
          <w:szCs w:val="28"/>
          <w:lang w:eastAsia="en-US"/>
        </w:rPr>
        <w:t xml:space="preserve"> водоснабж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города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11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tabs>
          <w:tab w:val="left" w:pos="108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Значения долгосрочных параметров регулирования и плановые показатели деятельности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онцессионера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14886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1"/>
        <w:gridCol w:w="3120"/>
        <w:gridCol w:w="1200"/>
        <w:gridCol w:w="709"/>
        <w:gridCol w:w="708"/>
        <w:gridCol w:w="709"/>
        <w:gridCol w:w="708"/>
        <w:gridCol w:w="709"/>
        <w:gridCol w:w="708"/>
        <w:gridCol w:w="709"/>
        <w:gridCol w:w="710"/>
        <w:gridCol w:w="709"/>
        <w:gridCol w:w="708"/>
        <w:gridCol w:w="782"/>
        <w:gridCol w:w="709"/>
        <w:gridCol w:w="709"/>
        <w:gridCol w:w="709"/>
      </w:tblGrid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показателей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</w:t>
              <w:br w:type="textWrapping" w:clear="all"/>
              <w:t xml:space="preserve">измерения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95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11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14886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1"/>
        <w:gridCol w:w="3120"/>
        <w:gridCol w:w="1200"/>
        <w:gridCol w:w="709"/>
        <w:gridCol w:w="708"/>
        <w:gridCol w:w="709"/>
        <w:gridCol w:w="708"/>
        <w:gridCol w:w="709"/>
        <w:gridCol w:w="708"/>
        <w:gridCol w:w="709"/>
        <w:gridCol w:w="710"/>
        <w:gridCol w:w="709"/>
        <w:gridCol w:w="708"/>
        <w:gridCol w:w="782"/>
        <w:gridCol w:w="709"/>
        <w:gridCol w:w="709"/>
        <w:gridCol w:w="709"/>
      </w:tblGrid>
      <w:tr>
        <w:tblPrEx/>
        <w:trPr>
          <w:trHeight w:val="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1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Централизованная система теплоснабжения г. Перми (микрорайон Владимирский)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уровень операционных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48 059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Индекс эффективности операционных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Нормативный уровень прибыли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10,8%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6,7%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7,9%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7,7%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топлива на произво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ство единицы тепловой энергии, отпуск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емой с коллекторов источн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ков тепловой энергии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кг у.т./Гкал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Величина нормативных технологических потерь при передаче тепловой энергии, теплоносителя по тепловым сетям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Гкал/год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42,56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Гкал/м2*год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15,81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15,69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15,66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15,43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15,39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прекращений подачи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вой энергии, теплоносителя в результате технологических наруш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ний на тепловых сетях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ед./км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прекращений подачи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вой энергии, теплоносителя в результате технологических нарушений на источн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ках тепловой энергии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ед/Гкал/ч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1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Централизованная система теплоснабжения г. Перми (за исключением микрорайона Владимирский)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уровень операционных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297 862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Индекс эффективности операционных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Нормативный уровень прибыли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15,0%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18,4%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15,2%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14,9%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7,1%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0,6%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0,6%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0,6%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0,6%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0,6%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топлива на произво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ство единицы тепловой энергии, отпуск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емой с коллекторов источн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ков тепловой энергии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кг у.т./Гкал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161,31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161,09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160,86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160,64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160,42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158,86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158,41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Величина нормативных технологических потерь при передаче тепловой энергии, теплоносителя по тепловым сетям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Гкал/год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103,38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103,84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103,06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101,44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96,17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Гкал/м2*год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4,69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4,56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прекращений подачи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вой энергии, теплоносителя в результате технологических наруш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ний на тепловых сетях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ед./км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прекращений подачи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вой энергии, теплоносителя в результате технологических нарушений на источн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ках тепловой энергии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ед/Гкал/ч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1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Централизованная система горячего водоснабжения г. Перми (компонент на теплоноситель в составе тарифа на горячую воду)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уровень операционных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10 688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Индекс эффективности операционных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Нормативный уровень прибыли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15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Централизованная система холодного водоснабжения г. Перми (транспортировка воды)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уровень операционных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1 517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Индекс эффективности операционных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Нормативный уровень прибыли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потерь воды в централизованных системах водоснабжения при транспорт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ровке в общем объеме воды, поданной в водопроводную сеть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электрической энергии, потребляемой в технологическом проце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се подготовки воды, на единицу объема воды, отпускаемой в сеть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кВтч/м3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20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электрической энергии, потребляемой в технологическом проце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се транспортировки воды, на единицу объема транспортируемой воды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кВтч/м3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11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  <w:t xml:space="preserve">Плановые показатели деятельности </w:t>
      </w:r>
      <w:r>
        <w:rPr>
          <w:sz w:val="28"/>
          <w:szCs w:val="28"/>
        </w:rPr>
        <w:t xml:space="preserve">Концессионера – показатели наде</w:t>
      </w:r>
      <w:r>
        <w:rPr>
          <w:sz w:val="28"/>
          <w:szCs w:val="28"/>
        </w:rPr>
        <w:t xml:space="preserve">жности, энергосбережения и энерго</w:t>
      </w:r>
      <w:r>
        <w:rPr>
          <w:sz w:val="28"/>
          <w:szCs w:val="28"/>
        </w:rPr>
        <w:t xml:space="preserve">эффективности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6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0"/>
        <w:gridCol w:w="2911"/>
        <w:gridCol w:w="1134"/>
        <w:gridCol w:w="850"/>
        <w:gridCol w:w="709"/>
        <w:gridCol w:w="709"/>
        <w:gridCol w:w="580"/>
        <w:gridCol w:w="696"/>
        <w:gridCol w:w="708"/>
        <w:gridCol w:w="709"/>
        <w:gridCol w:w="709"/>
        <w:gridCol w:w="709"/>
        <w:gridCol w:w="708"/>
        <w:gridCol w:w="706"/>
        <w:gridCol w:w="709"/>
        <w:gridCol w:w="709"/>
        <w:gridCol w:w="850"/>
      </w:tblGrid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1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показателей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</w:t>
              <w:br w:type="textWrapping" w:clear="all"/>
              <w:t xml:space="preserve">измерения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Значения показателей по годам реализации концессионного соглашения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1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061" w:type="dxa"/>
            <w:vAlign w:val="top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плановые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11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14886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0"/>
        <w:gridCol w:w="2911"/>
        <w:gridCol w:w="1134"/>
        <w:gridCol w:w="850"/>
        <w:gridCol w:w="709"/>
        <w:gridCol w:w="709"/>
        <w:gridCol w:w="580"/>
        <w:gridCol w:w="696"/>
        <w:gridCol w:w="708"/>
        <w:gridCol w:w="709"/>
        <w:gridCol w:w="709"/>
        <w:gridCol w:w="709"/>
        <w:gridCol w:w="708"/>
        <w:gridCol w:w="706"/>
        <w:gridCol w:w="709"/>
        <w:gridCol w:w="709"/>
        <w:gridCol w:w="850"/>
      </w:tblGrid>
      <w:tr>
        <w:tblPrEx/>
        <w:trPr>
          <w:trHeight w:val="2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Централизованная система теплоснабжения г. Перми (микрорайон Владимирский)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надежности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прекращений в подаче тепловой эне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гии, теплоносителя в результате технологических наруш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ний на тепловых сетях на 1 км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вых сетей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ед/км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Протяженность тепловых сетей в двухтрубном исчислении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прекращений подачи те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ловой энергии, теплоносителя в 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зультате технологических нарушений на источниках тепловой энергии на 1 Гкал/ч установленной мощности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ед./(Гкал/ч)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энергетической эффективности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топлива на прои</w:t>
            </w:r>
            <w:r>
              <w:rPr>
                <w:sz w:val="16"/>
                <w:szCs w:val="16"/>
              </w:rPr>
              <w:t xml:space="preserve">з</w:t>
            </w:r>
            <w:r>
              <w:rPr>
                <w:sz w:val="16"/>
                <w:szCs w:val="16"/>
              </w:rPr>
              <w:t xml:space="preserve">водство един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цы тепловой энергии, отпускаемой с коллекторов источника тепловой энергии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кг у.т./Гкал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Величина технологических потерь при передаче тепловой энергии по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вым сетям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Гкал/год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42,56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Величина технологических потерь при передаче теплоносителя по тепловым сетям отопления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куб м/год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19,21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19,25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19,29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19,33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21,64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Материальная характеристика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вой сети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кв. 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2 725,10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величины технологич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ских потерь тепловой энергии к мат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риальной характеристике тепловой сети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(Гкал/год)/кв.м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15,81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15,69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15,66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15,43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15,39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величины технологич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ских потерь теплоносителя к матер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альной характеристике тепловой сети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(тонн/год)/ кв.м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7,40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7,05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7,06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7,47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7,51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7,52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7,94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Централизованная система теплоснабжения г. Перми (за исключением микрорайона Владимирский)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надежности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прекращений в подаче тепловой эне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гии, теплоносителя в результате технологических наруш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ний на тепловых сетях на 1 км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вых сетей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ед/км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Протяженность тепловых сетей в двухтрубном исчислении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прекращений подачи те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ловой энергии, теплоносителя в 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зультате технологических нарушений на источниках тепловой энергии на 1 Гкал/ч установленной мощности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ед./(Гкал/ч)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Установленная мощность источников тепловой энергии, Гкал/час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Гкал/час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223,19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энергетической эффективности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топлива на прои</w:t>
            </w:r>
            <w:r>
              <w:rPr>
                <w:sz w:val="16"/>
                <w:szCs w:val="16"/>
              </w:rPr>
              <w:t xml:space="preserve">з</w:t>
            </w:r>
            <w:r>
              <w:rPr>
                <w:sz w:val="16"/>
                <w:szCs w:val="16"/>
              </w:rPr>
              <w:t xml:space="preserve">водство един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цы тепловой энергии, отпускаемой с коллекторов источника тепловой энергии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кг у.т./Гкал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161,31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161,09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160,86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160,64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160,42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159,53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158,86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158,41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Величина технологических потерь при передаче тепловой энергии по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вым сетям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Гкал/год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103,38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103,84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103,06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101,44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97,10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96,17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Величина технологических потерь при передаче теплоносителя по тепловым сетям отопления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куб м/год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84,37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83,45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82,62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82,71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81,96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81,12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81,21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81,29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81,37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80,46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Материальная характеристика тепл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вой сети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кв. 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21 070,19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величины технологич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ских потерь тепловой энергии к мат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риальной характеристике тепловой сети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(Гкал/год)/кв.м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4,81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4,69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4,56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величины технологич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ских потерь теплоносителя к матер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альной характеристике тепловой сети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(тонн/год)/ кв.м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3,96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3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Централизованная система горячего водоснабжения г. Перми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качества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проб горячей воды в сети горяч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го водоснабжения, не соответству</w:t>
            </w:r>
            <w:r>
              <w:rPr>
                <w:sz w:val="16"/>
                <w:szCs w:val="16"/>
              </w:rPr>
              <w:t xml:space="preserve">ю</w:t>
            </w:r>
            <w:r>
              <w:rPr>
                <w:sz w:val="16"/>
                <w:szCs w:val="16"/>
              </w:rPr>
              <w:t xml:space="preserve">щих установленным треб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ваниям по температуре в общем объеме проб, отобранных по результатам произво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ственного контроля качества горячей воды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проб горячей воды в сети горяч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го водоснабжения, не соответству</w:t>
            </w:r>
            <w:r>
              <w:rPr>
                <w:sz w:val="16"/>
                <w:szCs w:val="16"/>
              </w:rPr>
              <w:t xml:space="preserve">ю</w:t>
            </w:r>
            <w:r>
              <w:rPr>
                <w:sz w:val="16"/>
                <w:szCs w:val="16"/>
              </w:rPr>
              <w:t xml:space="preserve">щих установленным треб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ваниям (за исключением температуры), в общем объеме проб, отобранным по результ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там производственного контроля кач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ства горячей воды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Централизованная система холодного водоснабжения г. Перми (транспортировка воды)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качества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проб питьевой воды, подаваемой с источников водоснабжения, вод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проводных станций или иных объе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тов централизованной системы вод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снабжения в распределительную вод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проводную сеть, не соответствующих установленным требованиям, в общем объеме проб, отобранных по результ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там производственного контроля кач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ства питьевой воды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проб питьевой воды в распред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лительной водопроводной сети, не соответствующих устано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ленным требованиям, в общем объеме проб, отобранных по результатам произво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ственного 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троля качества питьевой воды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энергетической эффективности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потерь воды в централизованных системах водоснабжения при тран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портировке в общем объеме воды, поданной в водопроводную сеть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электрической эне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гии, потре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ляемой в технологическом процессе подготовки воды, на единицу объема воды, отпускаемой в сеть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кВтч/м3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11" w:type="dxa"/>
            <w:vAlign w:val="center"/>
            <w:textDirection w:val="lrTb"/>
            <w:noWrap w:val="false"/>
          </w:tcPr>
          <w:p>
            <w:pPr>
              <w:pStyle w:val="9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электрической эне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гии, потре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ляемой в технологическом процессе транспорт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ровки воды, на единицу объема транспортируемой воды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кВтч/м3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6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firstLine="4536"/>
        <w:spacing w:line="240" w:lineRule="exact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536"/>
        <w:spacing w:line="240" w:lineRule="exact"/>
        <w:tabs>
          <w:tab w:val="left" w:pos="5103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к условиям</w:t>
      </w:r>
      <w:r>
        <w:t xml:space="preserve"> </w:t>
      </w:r>
      <w:r>
        <w:rPr>
          <w:sz w:val="28"/>
          <w:szCs w:val="28"/>
        </w:rPr>
        <w:t xml:space="preserve">концессионного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глашения</w:t>
      </w:r>
      <w:r>
        <w:t xml:space="preserve"> </w:t>
      </w:r>
      <w:r/>
    </w:p>
    <w:p>
      <w:pPr>
        <w:pStyle w:val="911"/>
        <w:ind w:firstLine="4536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отношении объектов теплоснабжения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4536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централиз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ванных систем горячего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4536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водоснабжения, отдельных объектов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4536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централизованной системы холодного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4536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водоснабжения и централизованных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4536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систем горячего водоснабж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города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ind w:firstLine="4536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11"/>
        <w:tabs>
          <w:tab w:val="left" w:pos="1076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tabs>
          <w:tab w:val="left" w:pos="48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Объем валовой выручки на кажды</w:t>
      </w:r>
      <w:r>
        <w:rPr>
          <w:sz w:val="28"/>
          <w:szCs w:val="28"/>
        </w:rPr>
        <w:t xml:space="preserve">й год срока действия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tabs>
          <w:tab w:val="left" w:pos="4842" w:leader="none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концессионного соглаш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  <w:vertAlign w:val="superscript"/>
        </w:rPr>
        <w:t xml:space="preserve">*</w:t>
      </w:r>
      <w:r>
        <w:rPr>
          <w:sz w:val="28"/>
          <w:szCs w:val="28"/>
          <w:vertAlign w:val="superscript"/>
        </w:rPr>
      </w:r>
      <w:r>
        <w:rPr>
          <w:sz w:val="28"/>
          <w:szCs w:val="28"/>
          <w:vertAlign w:val="superscript"/>
        </w:rPr>
      </w:r>
    </w:p>
    <w:tbl>
      <w:tblPr>
        <w:tblW w:w="992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8520"/>
        <w:gridCol w:w="282"/>
      </w:tblGrid>
      <w:tr>
        <w:tblPrEx/>
        <w:trPr>
          <w:gridAfter w:val="1"/>
          <w:trHeight w:val="255"/>
        </w:trPr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639" w:type="dxa"/>
            <w:vAlign w:val="bottom"/>
            <w:textDirection w:val="lrTb"/>
            <w:noWrap/>
          </w:tcPr>
          <w:p>
            <w:pPr>
              <w:pStyle w:val="9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Централи</w:t>
            </w:r>
            <w:r>
              <w:rPr>
                <w:color w:val="000000"/>
                <w:sz w:val="28"/>
                <w:szCs w:val="28"/>
              </w:rPr>
              <w:t xml:space="preserve">зованная система теплоснабжения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Перми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vMerge w:val="restart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Объем валовой выручки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тыс.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руб.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7 194 230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8 016 880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8 735 429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9 434 264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10 189 005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10 960 340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11 587 015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12 196 667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13 050 433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13 963 964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14 941 441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15 985 874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16 897 813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17 573 726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19" w:type="dxa"/>
            <w:vAlign w:val="bottom"/>
            <w:textDirection w:val="lrTb"/>
            <w:noWrap/>
          </w:tcPr>
          <w:p>
            <w:pPr>
              <w:pStyle w:val="9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520" w:type="dxa"/>
            <w:vAlign w:val="bottom"/>
            <w:textDirection w:val="lrTb"/>
            <w:noWrap/>
          </w:tcPr>
          <w:p>
            <w:pPr>
              <w:pStyle w:val="9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39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Централизованная система горячего водоснабжения г. Перми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vMerge w:val="restart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Объем валовой выручки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тыс.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руб.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249 655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274 832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288 096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299 620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311 605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324 069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337 032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350 513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364 534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379 115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394 279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410 051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426 453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443 511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bottom"/>
            <w:textDirection w:val="lrTb"/>
            <w:noWrap/>
          </w:tcPr>
          <w:p>
            <w:pPr>
              <w:pStyle w:val="9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bottom"/>
            <w:textDirection w:val="lrTb"/>
            <w:noWrap/>
          </w:tcPr>
          <w:p>
            <w:pPr>
              <w:pStyle w:val="9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39" w:type="dxa"/>
            <w:vAlign w:val="bottom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Транспортировка воды (г. Пермь без ЗТУ)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vMerge w:val="restart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Объем валовой выручки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тыс.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руб.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58 534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63 488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66 552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69 214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71 983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74 862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77 857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80 971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84 210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87 578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91 082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94 725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98 514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2037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/>
          </w:tcPr>
          <w:p>
            <w:pPr>
              <w:pStyle w:val="9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102 454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580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911"/>
              <w:ind w:right="5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1"/>
              <w:ind w:right="5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1"/>
              <w:ind w:right="5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-------------------------------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1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Формируется с учетом индексов потребительских цен, индексов роста цен на ка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дый энергетический ресурс и холодную воду, потребляемые регулируемой организацией при осуществлении регулируемой деятельности, индексов роста цен на их доставку, определя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мых на основании информации об основных макроэкономических показателях социально-экономического развития Российской Федерации, указанных в прогнозе социально-экономического развития Российской Федерации на соответствующий год долгосрочного п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риода регулирования, одобренном Правительством Российско</w:t>
            </w:r>
            <w:r>
              <w:rPr>
                <w:sz w:val="24"/>
                <w:szCs w:val="24"/>
              </w:rPr>
              <w:t xml:space="preserve">й Федерации 30 сентября </w:t>
            </w:r>
            <w:r>
              <w:rPr>
                <w:sz w:val="24"/>
                <w:szCs w:val="24"/>
              </w:rPr>
              <w:t xml:space="preserve">2024 г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1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Валовая выручка рассчитана с учетом плановых параметров расчета тарифов, де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ствующих на момент заключения концессионного соглашения.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erReference w:type="default" r:id="rId13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4"/>
      <w:numFmt w:val="decimal"/>
      <w:pStyle w:val="1009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  <w:tabs>
          <w:tab w:val="num" w:pos="1283" w:leader="none"/>
        </w:tabs>
      </w:pPr>
      <w:rPr>
        <w:i w:val="0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2843" w:hanging="432"/>
        </w:pPr>
      </w:lvl>
    </w:lvlOverride>
  </w:num>
  <w:num w:numId="5">
    <w:abstractNumId w:val="3"/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7520" w:hanging="432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1"/>
    <w:next w:val="911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1"/>
    <w:next w:val="911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1"/>
    <w:next w:val="911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1"/>
    <w:next w:val="9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1"/>
    <w:next w:val="911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1"/>
    <w:next w:val="911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1"/>
    <w:next w:val="911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1"/>
    <w:next w:val="911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1"/>
    <w:next w:val="911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911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11"/>
    <w:next w:val="91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link w:val="753"/>
    <w:uiPriority w:val="10"/>
    <w:rPr>
      <w:sz w:val="48"/>
      <w:szCs w:val="48"/>
    </w:rPr>
  </w:style>
  <w:style w:type="paragraph" w:styleId="755">
    <w:name w:val="Subtitle"/>
    <w:basedOn w:val="911"/>
    <w:next w:val="91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link w:val="755"/>
    <w:uiPriority w:val="11"/>
    <w:rPr>
      <w:sz w:val="24"/>
      <w:szCs w:val="24"/>
    </w:rPr>
  </w:style>
  <w:style w:type="paragraph" w:styleId="757">
    <w:name w:val="Quote"/>
    <w:basedOn w:val="911"/>
    <w:next w:val="911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11"/>
    <w:next w:val="911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paragraph" w:styleId="761">
    <w:name w:val="Header"/>
    <w:basedOn w:val="911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Header Char"/>
    <w:link w:val="761"/>
    <w:uiPriority w:val="99"/>
  </w:style>
  <w:style w:type="paragraph" w:styleId="763">
    <w:name w:val="Footer"/>
    <w:basedOn w:val="911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Footer Char"/>
    <w:link w:val="763"/>
    <w:uiPriority w:val="99"/>
  </w:style>
  <w:style w:type="paragraph" w:styleId="765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763"/>
    <w:uiPriority w:val="99"/>
  </w:style>
  <w:style w:type="table" w:styleId="7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next w:val="911"/>
    <w:link w:val="911"/>
    <w:qFormat/>
    <w:rPr>
      <w:lang w:val="ru-RU" w:eastAsia="ru-RU" w:bidi="ar-SA"/>
    </w:rPr>
  </w:style>
  <w:style w:type="paragraph" w:styleId="912">
    <w:name w:val="Заголовок 1"/>
    <w:basedOn w:val="911"/>
    <w:next w:val="911"/>
    <w:link w:val="911"/>
    <w:qFormat/>
    <w:pPr>
      <w:ind w:right="-1" w:firstLine="709"/>
      <w:jc w:val="both"/>
      <w:keepNext/>
      <w:outlineLvl w:val="0"/>
    </w:pPr>
    <w:rPr>
      <w:sz w:val="24"/>
    </w:rPr>
  </w:style>
  <w:style w:type="paragraph" w:styleId="913">
    <w:name w:val="Заголовок 2"/>
    <w:basedOn w:val="911"/>
    <w:next w:val="911"/>
    <w:link w:val="911"/>
    <w:qFormat/>
    <w:pPr>
      <w:ind w:right="-1"/>
      <w:jc w:val="both"/>
      <w:keepNext/>
      <w:outlineLvl w:val="1"/>
    </w:pPr>
    <w:rPr>
      <w:sz w:val="24"/>
    </w:rPr>
  </w:style>
  <w:style w:type="character" w:styleId="914">
    <w:name w:val="Основной шрифт абзаца"/>
    <w:next w:val="914"/>
    <w:link w:val="911"/>
    <w:semiHidden/>
  </w:style>
  <w:style w:type="table" w:styleId="915">
    <w:name w:val="Обычная таблица"/>
    <w:next w:val="915"/>
    <w:link w:val="911"/>
    <w:semiHidden/>
    <w:tblPr/>
  </w:style>
  <w:style w:type="numbering" w:styleId="916">
    <w:name w:val="Нет списка"/>
    <w:next w:val="916"/>
    <w:link w:val="911"/>
    <w:uiPriority w:val="99"/>
    <w:semiHidden/>
  </w:style>
  <w:style w:type="paragraph" w:styleId="917">
    <w:name w:val="Название объекта"/>
    <w:basedOn w:val="911"/>
    <w:next w:val="911"/>
    <w:link w:val="91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8">
    <w:name w:val="Основной текст"/>
    <w:basedOn w:val="911"/>
    <w:next w:val="918"/>
    <w:link w:val="946"/>
    <w:pPr>
      <w:ind w:right="3117"/>
    </w:pPr>
    <w:rPr>
      <w:rFonts w:ascii="Courier New" w:hAnsi="Courier New"/>
      <w:sz w:val="26"/>
    </w:rPr>
  </w:style>
  <w:style w:type="paragraph" w:styleId="919">
    <w:name w:val="Основной текст с отступом"/>
    <w:basedOn w:val="911"/>
    <w:next w:val="919"/>
    <w:link w:val="911"/>
    <w:pPr>
      <w:ind w:right="-1"/>
      <w:jc w:val="both"/>
    </w:pPr>
    <w:rPr>
      <w:sz w:val="26"/>
    </w:rPr>
  </w:style>
  <w:style w:type="paragraph" w:styleId="920">
    <w:name w:val="Нижний колонтитул"/>
    <w:basedOn w:val="911"/>
    <w:next w:val="920"/>
    <w:link w:val="1005"/>
    <w:uiPriority w:val="99"/>
    <w:pPr>
      <w:tabs>
        <w:tab w:val="center" w:pos="4153" w:leader="none"/>
        <w:tab w:val="right" w:pos="8306" w:leader="none"/>
      </w:tabs>
    </w:pPr>
  </w:style>
  <w:style w:type="character" w:styleId="921">
    <w:name w:val="Номер страницы"/>
    <w:basedOn w:val="914"/>
    <w:next w:val="921"/>
    <w:link w:val="911"/>
  </w:style>
  <w:style w:type="paragraph" w:styleId="922">
    <w:name w:val="Верхний колонтитул"/>
    <w:basedOn w:val="911"/>
    <w:next w:val="922"/>
    <w:link w:val="925"/>
    <w:uiPriority w:val="99"/>
    <w:pPr>
      <w:tabs>
        <w:tab w:val="center" w:pos="4153" w:leader="none"/>
        <w:tab w:val="right" w:pos="8306" w:leader="none"/>
      </w:tabs>
    </w:pPr>
  </w:style>
  <w:style w:type="paragraph" w:styleId="923">
    <w:name w:val="Текст выноски"/>
    <w:basedOn w:val="911"/>
    <w:next w:val="923"/>
    <w:link w:val="924"/>
    <w:uiPriority w:val="99"/>
    <w:rPr>
      <w:rFonts w:ascii="Segoe UI" w:hAnsi="Segoe UI" w:cs="Segoe UI"/>
      <w:sz w:val="18"/>
      <w:szCs w:val="18"/>
    </w:rPr>
  </w:style>
  <w:style w:type="character" w:styleId="924">
    <w:name w:val="Текст выноски Знак"/>
    <w:next w:val="924"/>
    <w:link w:val="923"/>
    <w:uiPriority w:val="99"/>
    <w:rPr>
      <w:rFonts w:ascii="Segoe UI" w:hAnsi="Segoe UI" w:cs="Segoe UI"/>
      <w:sz w:val="18"/>
      <w:szCs w:val="18"/>
    </w:rPr>
  </w:style>
  <w:style w:type="character" w:styleId="925">
    <w:name w:val="Верхний колонтитул Знак"/>
    <w:next w:val="925"/>
    <w:link w:val="922"/>
    <w:uiPriority w:val="99"/>
  </w:style>
  <w:style w:type="numbering" w:styleId="926">
    <w:name w:val="Нет списка1"/>
    <w:next w:val="916"/>
    <w:link w:val="911"/>
    <w:uiPriority w:val="99"/>
    <w:semiHidden/>
    <w:unhideWhenUsed/>
  </w:style>
  <w:style w:type="paragraph" w:styleId="927">
    <w:name w:val="Без интервала"/>
    <w:next w:val="927"/>
    <w:link w:val="91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8">
    <w:name w:val="Гиперссылка"/>
    <w:next w:val="928"/>
    <w:link w:val="911"/>
    <w:uiPriority w:val="99"/>
    <w:unhideWhenUsed/>
    <w:rPr>
      <w:color w:val="0000ff"/>
      <w:u w:val="single"/>
    </w:rPr>
  </w:style>
  <w:style w:type="character" w:styleId="929">
    <w:name w:val="Просмотренная гиперссылка"/>
    <w:next w:val="929"/>
    <w:link w:val="911"/>
    <w:uiPriority w:val="99"/>
    <w:unhideWhenUsed/>
    <w:rPr>
      <w:color w:val="800080"/>
      <w:u w:val="single"/>
    </w:rPr>
  </w:style>
  <w:style w:type="paragraph" w:styleId="930">
    <w:name w:val="xl65"/>
    <w:basedOn w:val="911"/>
    <w:next w:val="930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66"/>
    <w:basedOn w:val="911"/>
    <w:next w:val="931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67"/>
    <w:basedOn w:val="911"/>
    <w:next w:val="932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>
    <w:name w:val="xl68"/>
    <w:basedOn w:val="911"/>
    <w:next w:val="933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>
    <w:name w:val="xl69"/>
    <w:basedOn w:val="911"/>
    <w:next w:val="934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0"/>
    <w:basedOn w:val="911"/>
    <w:next w:val="935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>
    <w:name w:val="xl71"/>
    <w:basedOn w:val="911"/>
    <w:next w:val="936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72"/>
    <w:basedOn w:val="911"/>
    <w:next w:val="937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xl73"/>
    <w:basedOn w:val="911"/>
    <w:next w:val="938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>
    <w:name w:val="xl74"/>
    <w:basedOn w:val="911"/>
    <w:next w:val="939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75"/>
    <w:basedOn w:val="911"/>
    <w:next w:val="940"/>
    <w:link w:val="9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>
    <w:name w:val="xl76"/>
    <w:basedOn w:val="911"/>
    <w:next w:val="941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>
    <w:name w:val="xl77"/>
    <w:basedOn w:val="911"/>
    <w:next w:val="942"/>
    <w:link w:val="91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78"/>
    <w:basedOn w:val="911"/>
    <w:next w:val="943"/>
    <w:link w:val="9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>
    <w:name w:val="xl79"/>
    <w:basedOn w:val="911"/>
    <w:next w:val="944"/>
    <w:link w:val="9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Форма"/>
    <w:next w:val="945"/>
    <w:link w:val="911"/>
    <w:rPr>
      <w:sz w:val="28"/>
      <w:szCs w:val="28"/>
      <w:lang w:val="ru-RU" w:eastAsia="ru-RU" w:bidi="ar-SA"/>
    </w:rPr>
  </w:style>
  <w:style w:type="character" w:styleId="946">
    <w:name w:val="Основной текст Знак"/>
    <w:next w:val="946"/>
    <w:link w:val="918"/>
    <w:rPr>
      <w:rFonts w:ascii="Courier New" w:hAnsi="Courier New"/>
      <w:sz w:val="26"/>
    </w:rPr>
  </w:style>
  <w:style w:type="paragraph" w:styleId="947">
    <w:name w:val="ConsPlusNormal"/>
    <w:next w:val="947"/>
    <w:link w:val="911"/>
    <w:rPr>
      <w:sz w:val="28"/>
      <w:szCs w:val="28"/>
      <w:lang w:val="ru-RU" w:eastAsia="ru-RU" w:bidi="ar-SA"/>
    </w:rPr>
  </w:style>
  <w:style w:type="numbering" w:styleId="948">
    <w:name w:val="Нет списка11"/>
    <w:next w:val="916"/>
    <w:link w:val="911"/>
    <w:uiPriority w:val="99"/>
    <w:semiHidden/>
    <w:unhideWhenUsed/>
  </w:style>
  <w:style w:type="numbering" w:styleId="949">
    <w:name w:val="Нет списка111"/>
    <w:next w:val="916"/>
    <w:link w:val="911"/>
    <w:uiPriority w:val="99"/>
    <w:semiHidden/>
    <w:unhideWhenUsed/>
  </w:style>
  <w:style w:type="paragraph" w:styleId="950">
    <w:name w:val="font5"/>
    <w:basedOn w:val="911"/>
    <w:next w:val="950"/>
    <w:link w:val="91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1">
    <w:name w:val="xl80"/>
    <w:basedOn w:val="911"/>
    <w:next w:val="951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2">
    <w:name w:val="xl81"/>
    <w:basedOn w:val="911"/>
    <w:next w:val="952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3">
    <w:name w:val="xl82"/>
    <w:basedOn w:val="911"/>
    <w:next w:val="953"/>
    <w:link w:val="91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4">
    <w:name w:val="Сетка таблицы"/>
    <w:basedOn w:val="915"/>
    <w:next w:val="954"/>
    <w:link w:val="91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5">
    <w:name w:val="xl83"/>
    <w:basedOn w:val="911"/>
    <w:next w:val="955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84"/>
    <w:basedOn w:val="911"/>
    <w:next w:val="956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85"/>
    <w:basedOn w:val="911"/>
    <w:next w:val="957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>
    <w:name w:val="xl86"/>
    <w:basedOn w:val="911"/>
    <w:next w:val="958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>
    <w:name w:val="xl87"/>
    <w:basedOn w:val="911"/>
    <w:next w:val="959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>
    <w:name w:val="xl88"/>
    <w:basedOn w:val="911"/>
    <w:next w:val="960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>
    <w:name w:val="xl89"/>
    <w:basedOn w:val="911"/>
    <w:next w:val="961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0"/>
    <w:basedOn w:val="911"/>
    <w:next w:val="962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91"/>
    <w:basedOn w:val="911"/>
    <w:next w:val="963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92"/>
    <w:basedOn w:val="911"/>
    <w:next w:val="964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>
    <w:name w:val="xl93"/>
    <w:basedOn w:val="911"/>
    <w:next w:val="965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>
    <w:name w:val="xl94"/>
    <w:basedOn w:val="911"/>
    <w:next w:val="966"/>
    <w:link w:val="9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5"/>
    <w:basedOn w:val="911"/>
    <w:next w:val="967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>
    <w:name w:val="xl96"/>
    <w:basedOn w:val="911"/>
    <w:next w:val="968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>
    <w:name w:val="xl97"/>
    <w:basedOn w:val="911"/>
    <w:next w:val="969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>
    <w:name w:val="xl98"/>
    <w:basedOn w:val="911"/>
    <w:next w:val="970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1">
    <w:name w:val="xl99"/>
    <w:basedOn w:val="911"/>
    <w:next w:val="971"/>
    <w:link w:val="9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100"/>
    <w:basedOn w:val="911"/>
    <w:next w:val="972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1"/>
    <w:basedOn w:val="911"/>
    <w:next w:val="973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2"/>
    <w:basedOn w:val="911"/>
    <w:next w:val="974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3"/>
    <w:basedOn w:val="911"/>
    <w:next w:val="975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04"/>
    <w:basedOn w:val="911"/>
    <w:next w:val="976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05"/>
    <w:basedOn w:val="911"/>
    <w:next w:val="977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06"/>
    <w:basedOn w:val="911"/>
    <w:next w:val="978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9">
    <w:name w:val="xl107"/>
    <w:basedOn w:val="911"/>
    <w:next w:val="979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08"/>
    <w:basedOn w:val="911"/>
    <w:next w:val="980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9"/>
    <w:basedOn w:val="911"/>
    <w:next w:val="981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0"/>
    <w:basedOn w:val="911"/>
    <w:next w:val="982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1"/>
    <w:basedOn w:val="911"/>
    <w:next w:val="983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2"/>
    <w:basedOn w:val="911"/>
    <w:next w:val="984"/>
    <w:link w:val="91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5">
    <w:name w:val="xl113"/>
    <w:basedOn w:val="911"/>
    <w:next w:val="985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14"/>
    <w:basedOn w:val="911"/>
    <w:next w:val="986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15"/>
    <w:basedOn w:val="911"/>
    <w:next w:val="987"/>
    <w:link w:val="91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8">
    <w:name w:val="xl116"/>
    <w:basedOn w:val="911"/>
    <w:next w:val="988"/>
    <w:link w:val="9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7"/>
    <w:basedOn w:val="911"/>
    <w:next w:val="989"/>
    <w:link w:val="91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8"/>
    <w:basedOn w:val="911"/>
    <w:next w:val="990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9"/>
    <w:basedOn w:val="911"/>
    <w:next w:val="991"/>
    <w:link w:val="9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20"/>
    <w:basedOn w:val="911"/>
    <w:next w:val="992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>
    <w:name w:val="xl121"/>
    <w:basedOn w:val="911"/>
    <w:next w:val="993"/>
    <w:link w:val="9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>
    <w:name w:val="xl122"/>
    <w:basedOn w:val="911"/>
    <w:next w:val="994"/>
    <w:link w:val="9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23"/>
    <w:basedOn w:val="911"/>
    <w:next w:val="995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>
    <w:name w:val="xl124"/>
    <w:basedOn w:val="911"/>
    <w:next w:val="996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>
    <w:name w:val="xl125"/>
    <w:basedOn w:val="911"/>
    <w:next w:val="997"/>
    <w:link w:val="9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8">
    <w:name w:val="Нет списка2"/>
    <w:next w:val="916"/>
    <w:link w:val="911"/>
    <w:uiPriority w:val="99"/>
    <w:semiHidden/>
    <w:unhideWhenUsed/>
  </w:style>
  <w:style w:type="numbering" w:styleId="999">
    <w:name w:val="Нет списка3"/>
    <w:next w:val="916"/>
    <w:link w:val="911"/>
    <w:uiPriority w:val="99"/>
    <w:semiHidden/>
    <w:unhideWhenUsed/>
  </w:style>
  <w:style w:type="paragraph" w:styleId="1000">
    <w:name w:val="font6"/>
    <w:basedOn w:val="911"/>
    <w:next w:val="1000"/>
    <w:link w:val="9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>
    <w:name w:val="font7"/>
    <w:basedOn w:val="911"/>
    <w:next w:val="1001"/>
    <w:link w:val="9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>
    <w:name w:val="font8"/>
    <w:basedOn w:val="911"/>
    <w:next w:val="1002"/>
    <w:link w:val="9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3">
    <w:name w:val="Нет списка4"/>
    <w:next w:val="916"/>
    <w:link w:val="911"/>
    <w:uiPriority w:val="99"/>
    <w:semiHidden/>
    <w:unhideWhenUsed/>
  </w:style>
  <w:style w:type="paragraph" w:styleId="1004">
    <w:name w:val="Абзац списка"/>
    <w:basedOn w:val="911"/>
    <w:next w:val="1004"/>
    <w:link w:val="9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5">
    <w:name w:val="Нижний колонтитул Знак"/>
    <w:next w:val="1005"/>
    <w:link w:val="920"/>
    <w:uiPriority w:val="99"/>
  </w:style>
  <w:style w:type="paragraph" w:styleId="1006">
    <w:name w:val="Default"/>
    <w:next w:val="1006"/>
    <w:link w:val="911"/>
    <w:rPr>
      <w:color w:val="000000"/>
      <w:sz w:val="24"/>
      <w:szCs w:val="24"/>
      <w:lang w:val="ru-RU" w:eastAsia="ru-RU" w:bidi="ar-SA"/>
    </w:rPr>
  </w:style>
  <w:style w:type="paragraph" w:styleId="1007">
    <w:name w:val="ConsPlusNonformat"/>
    <w:next w:val="1007"/>
    <w:link w:val="91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08">
    <w:name w:val="ConsPlusTitle"/>
    <w:next w:val="1008"/>
    <w:link w:val="911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numbering" w:styleId="1009">
    <w:name w:val="Стиль12"/>
    <w:next w:val="1009"/>
    <w:link w:val="911"/>
    <w:uiPriority w:val="99"/>
    <w:pPr>
      <w:numPr>
        <w:ilvl w:val="0"/>
        <w:numId w:val="3"/>
      </w:numPr>
    </w:pPr>
  </w:style>
  <w:style w:type="paragraph" w:styleId="1010">
    <w:name w:val="xl126"/>
    <w:basedOn w:val="911"/>
    <w:next w:val="1010"/>
    <w:link w:val="91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11">
    <w:name w:val="xl127"/>
    <w:basedOn w:val="911"/>
    <w:next w:val="1011"/>
    <w:link w:val="911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12">
    <w:name w:val="xl128"/>
    <w:basedOn w:val="911"/>
    <w:next w:val="1012"/>
    <w:link w:val="91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13">
    <w:name w:val="xl129"/>
    <w:basedOn w:val="911"/>
    <w:next w:val="1013"/>
    <w:link w:val="91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14">
    <w:name w:val="xl130"/>
    <w:basedOn w:val="911"/>
    <w:next w:val="1014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015">
    <w:name w:val="xl131"/>
    <w:basedOn w:val="911"/>
    <w:next w:val="1015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016">
    <w:name w:val="xl132"/>
    <w:basedOn w:val="911"/>
    <w:next w:val="1016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17">
    <w:name w:val="xl133"/>
    <w:basedOn w:val="911"/>
    <w:next w:val="1017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18">
    <w:name w:val="xl134"/>
    <w:basedOn w:val="911"/>
    <w:next w:val="1018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19">
    <w:name w:val="xl135"/>
    <w:basedOn w:val="911"/>
    <w:next w:val="1019"/>
    <w:link w:val="91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20">
    <w:name w:val="xl136"/>
    <w:basedOn w:val="911"/>
    <w:next w:val="1020"/>
    <w:link w:val="9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sz w:val="24"/>
      <w:szCs w:val="24"/>
    </w:rPr>
  </w:style>
  <w:style w:type="paragraph" w:styleId="1021">
    <w:name w:val="xl137"/>
    <w:basedOn w:val="911"/>
    <w:next w:val="1021"/>
    <w:link w:val="91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22">
    <w:name w:val="xl138"/>
    <w:basedOn w:val="911"/>
    <w:next w:val="1022"/>
    <w:link w:val="91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23">
    <w:name w:val="xl139"/>
    <w:basedOn w:val="911"/>
    <w:next w:val="1023"/>
    <w:link w:val="911"/>
    <w:pPr>
      <w:jc w:val="right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24">
    <w:name w:val="xl140"/>
    <w:basedOn w:val="911"/>
    <w:next w:val="1024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25">
    <w:name w:val="xl141"/>
    <w:basedOn w:val="911"/>
    <w:next w:val="1025"/>
    <w:link w:val="91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26">
    <w:name w:val="xl142"/>
    <w:basedOn w:val="911"/>
    <w:next w:val="1026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27">
    <w:name w:val="xl143"/>
    <w:basedOn w:val="911"/>
    <w:next w:val="1027"/>
    <w:link w:val="91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28">
    <w:name w:val="xl144"/>
    <w:basedOn w:val="911"/>
    <w:next w:val="1028"/>
    <w:link w:val="91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24"/>
      <w:szCs w:val="24"/>
    </w:rPr>
  </w:style>
  <w:style w:type="paragraph" w:styleId="1029">
    <w:name w:val="xl145"/>
    <w:basedOn w:val="911"/>
    <w:next w:val="1029"/>
    <w:link w:val="91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24"/>
      <w:szCs w:val="24"/>
    </w:rPr>
  </w:style>
  <w:style w:type="paragraph" w:styleId="1030">
    <w:name w:val="xl146"/>
    <w:basedOn w:val="911"/>
    <w:next w:val="1030"/>
    <w:link w:val="911"/>
    <w:pPr>
      <w:jc w:val="center"/>
      <w:spacing w:before="100" w:beforeAutospacing="1" w:after="100" w:afterAutospacing="1"/>
      <w:shd w:val="clear" w:color="000000" w:fill="e2efda"/>
      <w:pBdr>
        <w:left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24"/>
      <w:szCs w:val="24"/>
    </w:rPr>
  </w:style>
  <w:style w:type="paragraph" w:styleId="1031">
    <w:name w:val="xl147"/>
    <w:basedOn w:val="911"/>
    <w:next w:val="1031"/>
    <w:link w:val="911"/>
    <w:pPr>
      <w:jc w:val="center"/>
      <w:spacing w:before="100" w:beforeAutospacing="1" w:after="100" w:afterAutospacing="1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24"/>
      <w:szCs w:val="24"/>
    </w:rPr>
  </w:style>
  <w:style w:type="paragraph" w:styleId="1032">
    <w:name w:val="xl148"/>
    <w:basedOn w:val="911"/>
    <w:next w:val="1032"/>
    <w:link w:val="91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33">
    <w:name w:val="xl149"/>
    <w:basedOn w:val="911"/>
    <w:next w:val="1033"/>
    <w:link w:val="9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34">
    <w:name w:val="xl150"/>
    <w:basedOn w:val="911"/>
    <w:next w:val="1034"/>
    <w:link w:val="91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35">
    <w:name w:val="xl151"/>
    <w:basedOn w:val="911"/>
    <w:next w:val="1035"/>
    <w:link w:val="91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sz w:val="24"/>
      <w:szCs w:val="24"/>
    </w:rPr>
  </w:style>
  <w:style w:type="paragraph" w:styleId="1036">
    <w:name w:val="xl152"/>
    <w:basedOn w:val="911"/>
    <w:next w:val="1036"/>
    <w:link w:val="911"/>
    <w:pPr>
      <w:jc w:val="center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character" w:styleId="1037" w:default="1">
    <w:name w:val="Default Paragraph Font"/>
    <w:uiPriority w:val="1"/>
    <w:semiHidden/>
    <w:unhideWhenUsed/>
  </w:style>
  <w:style w:type="numbering" w:styleId="1038" w:default="1">
    <w:name w:val="No List"/>
    <w:uiPriority w:val="99"/>
    <w:semiHidden/>
    <w:unhideWhenUsed/>
  </w:style>
  <w:style w:type="table" w:styleId="10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2024-11-21T04:59:00Z</dcterms:created>
  <dcterms:modified xsi:type="dcterms:W3CDTF">2024-11-26T12:59:41Z</dcterms:modified>
  <cp:version>917504</cp:version>
</cp:coreProperties>
</file>