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</w:t>
      </w:r>
      <w:r>
        <w:rPr>
          <w:sz w:val="28"/>
          <w:szCs w:val="28"/>
        </w:rPr>
        <w:t xml:space="preserve">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от 26 июня 2007 г. № </w:t>
      </w:r>
      <w:r>
        <w:rPr>
          <w:sz w:val="28"/>
          <w:szCs w:val="28"/>
        </w:rPr>
        <w:t xml:space="preserve">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апре</w:t>
      </w:r>
      <w:r>
        <w:rPr>
          <w:sz w:val="28"/>
          <w:szCs w:val="28"/>
        </w:rPr>
        <w:t xml:space="preserve">ля 2022 г. 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 о внесении изменений в Правила землепользования и застройки города Перми для организации и про</w:t>
      </w:r>
      <w:r>
        <w:rPr>
          <w:sz w:val="28"/>
          <w:szCs w:val="28"/>
        </w:rPr>
        <w:t xml:space="preserve">ведения общественных обсуждений от 25 ноября 2024 г. </w:t>
      </w:r>
      <w:r>
        <w:rPr>
          <w:sz w:val="28"/>
          <w:szCs w:val="28"/>
        </w:rPr>
        <w:t xml:space="preserve">№ 31-07-1-3исх-424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установления границ территориальной зоны деловой, обслуживающей </w:t>
      </w:r>
      <w:r>
        <w:rPr>
          <w:sz w:val="28"/>
          <w:szCs w:val="28"/>
        </w:rPr>
        <w:br/>
        <w:t xml:space="preserve">и производстве</w:t>
      </w:r>
      <w:r>
        <w:rPr>
          <w:sz w:val="28"/>
          <w:szCs w:val="28"/>
        </w:rPr>
        <w:t xml:space="preserve">нной активности при транспортных узлах (Ц-3) в отношении территории, расположенной на территории ГСК 20 Сухобруса, гаражные боксы 2, 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Дзержинском районе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дополнения градостроительного регламента территориальной зоны малоэтажной многок</w:t>
      </w:r>
      <w:r>
        <w:rPr>
          <w:sz w:val="28"/>
          <w:szCs w:val="28"/>
        </w:rPr>
        <w:t xml:space="preserve">вартирной жилой застройки, индивидуального жилищного строительства и блокированной жилой застройки (Ж-3), установленного статьей 52.3 Правил землепользования и застройки города Перми, утвержденных решением </w:t>
      </w:r>
      <w:r>
        <w:rPr>
          <w:sz w:val="28"/>
          <w:szCs w:val="28"/>
        </w:rPr>
        <w:t xml:space="preserve">Пермской городской Думы от 26 июня 2007 г. № 143, </w:t>
      </w:r>
      <w:r>
        <w:rPr>
          <w:sz w:val="28"/>
          <w:szCs w:val="28"/>
        </w:rPr>
        <w:t xml:space="preserve">предельным параметром разрешенного строительства, реконструкции объектов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дополнения пункта 3.1 части 3 статьи 52.9 </w:t>
      </w:r>
      <w:r>
        <w:rPr>
          <w:sz w:val="28"/>
          <w:szCs w:val="28"/>
        </w:rPr>
        <w:t xml:space="preserve">Правил землепользования </w:t>
      </w:r>
      <w:r>
        <w:rPr>
          <w:sz w:val="28"/>
          <w:szCs w:val="28"/>
        </w:rPr>
        <w:br/>
        <w:t xml:space="preserve">и застройки города Перми, утвержденных решением Пермской городской Думы </w:t>
      </w:r>
      <w:r>
        <w:rPr>
          <w:sz w:val="28"/>
          <w:szCs w:val="28"/>
        </w:rPr>
        <w:br/>
        <w:t xml:space="preserve">от 26 июня</w:t>
      </w:r>
      <w:r>
        <w:rPr>
          <w:sz w:val="28"/>
          <w:szCs w:val="28"/>
        </w:rPr>
        <w:t xml:space="preserve"> 2007 г. № 143,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цветовыми решениями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</w:t>
      </w:r>
      <w:r>
        <w:rPr>
          <w:sz w:val="28"/>
          <w:szCs w:val="28"/>
        </w:rPr>
        <w:t xml:space="preserve">овке проекта правил землепользования и застройки Пермского городского округа, не ранее чем через 7 дней, </w:t>
      </w:r>
      <w:r>
        <w:rPr>
          <w:sz w:val="28"/>
          <w:szCs w:val="28"/>
        </w:rPr>
        <w:t xml:space="preserve">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</w:t>
      </w:r>
      <w:r>
        <w:rPr>
          <w:rFonts w:eastAsia="Calibri"/>
          <w:bCs/>
          <w:sz w:val="28"/>
          <w:szCs w:val="28"/>
          <w:lang w:eastAsia="en-US"/>
        </w:rPr>
        <w:t xml:space="preserve">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</w:t>
      </w:r>
      <w:r>
        <w:rPr>
          <w:sz w:val="28"/>
          <w:szCs w:val="28"/>
        </w:rPr>
        <w:t xml:space="preserve">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территориальные организационные комитеты по проведению общественных об</w:t>
      </w:r>
      <w:r>
        <w:rPr>
          <w:sz w:val="28"/>
          <w:szCs w:val="28"/>
        </w:rPr>
        <w:t xml:space="preserve">суждений по вопросам градостроительной деятельности при администрациях районов города Перми (далее – Территориальные организационные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</w:t>
      </w:r>
      <w:r>
        <w:rPr>
          <w:sz w:val="28"/>
          <w:szCs w:val="28"/>
        </w:rPr>
        <w:t xml:space="preserve">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</w:t>
      </w:r>
      <w:r>
        <w:rPr>
          <w:sz w:val="28"/>
          <w:szCs w:val="28"/>
        </w:rPr>
        <w:t xml:space="preserve">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</w:t>
      </w:r>
      <w:r>
        <w:rPr>
          <w:sz w:val="28"/>
          <w:szCs w:val="28"/>
        </w:rPr>
        <w:t xml:space="preserve">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</w:t>
      </w:r>
      <w:r>
        <w:rPr>
          <w:sz w:val="28"/>
          <w:szCs w:val="28"/>
        </w:rPr>
        <w:t xml:space="preserve">ского городского округа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</w:t>
      </w:r>
      <w:r>
        <w:rPr>
          <w:sz w:val="28"/>
          <w:szCs w:val="28"/>
        </w:rPr>
        <w:t xml:space="preserve">ими доступ участников общественных обсуждений </w:t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</w:t>
      </w:r>
      <w:r>
        <w:rPr>
          <w:sz w:val="28"/>
          <w:szCs w:val="28"/>
        </w:rPr>
        <w:t xml:space="preserve">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13 декабря 2024 г. по 17 декабря </w:t>
        <w:br/>
        <w:t xml:space="preserve">2024 г.: понедельник-вторник –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– с 09.00 час.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17.00 час. по адре</w:t>
      </w:r>
      <w:r>
        <w:rPr>
          <w:sz w:val="28"/>
          <w:szCs w:val="28"/>
        </w:rPr>
        <w:t xml:space="preserve">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</w:t>
      </w:r>
      <w:r>
        <w:rPr>
          <w:color w:val="000000"/>
          <w:sz w:val="28"/>
          <w:szCs w:val="28"/>
        </w:rPr>
        <w:t xml:space="preserve">о района </w:t>
      </w:r>
      <w:r>
        <w:rPr>
          <w:color w:val="000000"/>
          <w:sz w:val="28"/>
          <w:szCs w:val="28"/>
        </w:rPr>
        <w:br/>
        <w:t xml:space="preserve">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ул. Пермская, 57, 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614068, г. Пермь, ул. Ленина, 85, админис</w:t>
      </w:r>
      <w:r>
        <w:rPr>
          <w:color w:val="000000"/>
          <w:sz w:val="28"/>
          <w:szCs w:val="28"/>
        </w:rPr>
        <w:t xml:space="preserve">трация Дзержинского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614007, г. Пермь, ул. Сибирская, 58, администрация Свердловского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</w:t>
      </w:r>
      <w:r>
        <w:rPr>
          <w:sz w:val="28"/>
          <w:szCs w:val="28"/>
        </w:rPr>
        <w:t xml:space="preserve">телей экспозиции Проекта</w:t>
      </w:r>
      <w:r>
        <w:rPr>
          <w:sz w:val="28"/>
          <w:szCs w:val="28"/>
        </w:rPr>
        <w:br/>
        <w:t xml:space="preserve">с 16.30 час. до 16.50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 декабря</w:t>
      </w:r>
      <w:r>
        <w:rPr>
          <w:color w:val="000000"/>
          <w:sz w:val="28"/>
          <w:szCs w:val="28"/>
        </w:rPr>
        <w:t xml:space="preserve"> 2024 г. по адресу: 614026, г. Пермь, ул. Александра Щербакова, 24, актовый зал, 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13 декабря</w:t>
      </w:r>
      <w:r>
        <w:rPr>
          <w:color w:val="000000"/>
          <w:sz w:val="28"/>
          <w:szCs w:val="28"/>
        </w:rPr>
        <w:t xml:space="preserve"> 2024 г. по адресу: </w:t>
      </w:r>
      <w:r>
        <w:rPr>
          <w:color w:val="000000"/>
          <w:sz w:val="28"/>
        </w:rPr>
        <w:t xml:space="preserve">614014, г. Пермь, ул. Уральская, 36, </w:t>
      </w:r>
      <w:r>
        <w:rPr>
          <w:color w:val="000000"/>
          <w:sz w:val="28"/>
        </w:rPr>
        <w:t xml:space="preserve">каб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 </w:t>
      </w:r>
      <w:bookmarkStart w:id="0" w:name="_GoBack"/>
      <w:r/>
      <w:bookmarkEnd w:id="0"/>
      <w:r>
        <w:rPr>
          <w:color w:val="000000"/>
          <w:sz w:val="28"/>
        </w:rPr>
        <w:t xml:space="preserve">103, администрация Мотовилихинского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декабря</w:t>
      </w:r>
      <w:r>
        <w:rPr>
          <w:color w:val="000000"/>
          <w:sz w:val="28"/>
          <w:szCs w:val="28"/>
        </w:rPr>
        <w:t xml:space="preserve"> 2024 г. по адресу: 614095, г. Пермь, ул. Мира, 15, актовый зал (конференц-зал), администрация Индустриального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декабря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4 г. по адресу: 614000, г. Пермь, ул. Пермская, 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декабря 2024 г. по адресу: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ул. Транспортная,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декабря 2024 г. по адресу: </w:t>
      </w:r>
      <w:r>
        <w:rPr>
          <w:color w:val="000000"/>
          <w:sz w:val="28"/>
        </w:rPr>
        <w:t xml:space="preserve">614068, г. Пермь, ул. Ленина, 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декабря 2024 г. по адресу: </w:t>
      </w:r>
      <w:r>
        <w:rPr>
          <w:sz w:val="28"/>
          <w:szCs w:val="28"/>
        </w:rPr>
        <w:t xml:space="preserve">614101, г. Пермь, ул. Кировоградская, 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дек</w:t>
      </w:r>
      <w:r>
        <w:rPr>
          <w:color w:val="000000"/>
          <w:sz w:val="28"/>
          <w:szCs w:val="28"/>
        </w:rPr>
        <w:t xml:space="preserve">абря 2024 г. по адресу: 614007, г. Пермь, ул. Сибирская, 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администрация Свердловского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</w:t>
      </w:r>
      <w:r>
        <w:rPr>
          <w:sz w:val="28"/>
          <w:szCs w:val="28"/>
        </w:rPr>
        <w:t xml:space="preserve">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</w:t>
      </w:r>
      <w:r>
        <w:rPr>
          <w:sz w:val="28"/>
          <w:szCs w:val="28"/>
        </w:rPr>
        <w:t xml:space="preserve">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</w:t>
      </w:r>
      <w:r>
        <w:rPr>
          <w:sz w:val="28"/>
          <w:szCs w:val="28"/>
        </w:rPr>
        <w:t xml:space="preserve">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</w:t>
      </w:r>
      <w:r>
        <w:rPr>
          <w:sz w:val="28"/>
          <w:szCs w:val="28"/>
        </w:rPr>
        <w:t xml:space="preserve">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</w:t>
      </w:r>
      <w:r>
        <w:rPr>
          <w:sz w:val="28"/>
          <w:szCs w:val="28"/>
        </w:rPr>
        <w:t xml:space="preserve">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</w:t>
      </w:r>
      <w:r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</w:t>
      </w:r>
      <w:r>
        <w:rPr>
          <w:sz w:val="28"/>
          <w:szCs w:val="28"/>
        </w:rPr>
        <w:t xml:space="preserve">вления, представить предложения и замечания (при наличии) по Проекту по форме согласно приложению 1 к Положению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деятельности, утвержденному</w:t>
      </w:r>
      <w:r>
        <w:rPr>
          <w:sz w:val="28"/>
          <w:szCs w:val="28"/>
        </w:rPr>
        <w:t xml:space="preserve"> решением Пермской городской</w:t>
      </w:r>
      <w:r>
        <w:rPr>
          <w:sz w:val="28"/>
          <w:szCs w:val="28"/>
        </w:rPr>
        <w:t xml:space="preserve">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 xml:space="preserve">в пе</w:t>
      </w:r>
      <w:r>
        <w:rPr>
          <w:sz w:val="28"/>
          <w:szCs w:val="28"/>
        </w:rPr>
        <w:t xml:space="preserve">риод проведения экспозиции с 13 декабря 2024 г. по 17 декабря 2024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17 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</w:t>
      </w:r>
      <w:r>
        <w:rPr>
          <w:sz w:val="28"/>
          <w:szCs w:val="28"/>
        </w:rPr>
        <w:t xml:space="preserve">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</w:t>
      </w:r>
      <w:r>
        <w:rPr>
          <w:sz w:val="28"/>
          <w:szCs w:val="28"/>
        </w:rPr>
        <w:t xml:space="preserve">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</w:style>
  <w:style w:type="paragraph" w:styleId="691">
    <w:name w:val="Heading 1"/>
    <w:basedOn w:val="690"/>
    <w:next w:val="690"/>
    <w:link w:val="719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Heading 2"/>
    <w:basedOn w:val="690"/>
    <w:next w:val="690"/>
    <w:link w:val="720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Heading 3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Caption Char"/>
    <w:uiPriority w:val="99"/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0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0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00"/>
    <w:uiPriority w:val="99"/>
  </w:style>
  <w:style w:type="character" w:styleId="738" w:customStyle="1">
    <w:name w:val="Footer Char"/>
    <w:basedOn w:val="700"/>
    <w:uiPriority w:val="99"/>
  </w:style>
  <w:style w:type="character" w:styleId="739" w:customStyle="1">
    <w:name w:val="Нижний колонтитул Знак"/>
    <w:link w:val="886"/>
    <w:uiPriority w:val="99"/>
  </w:style>
  <w:style w:type="table" w:styleId="740">
    <w:name w:val="Table Grid"/>
    <w:basedOn w:val="7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Table Grid Light"/>
    <w:basedOn w:val="7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basedOn w:val="70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basedOn w:val="70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basedOn w:val="70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basedOn w:val="70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70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7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70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7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70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70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basedOn w:val="7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0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0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0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0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0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0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0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70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basedOn w:val="70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basedOn w:val="70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basedOn w:val="70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basedOn w:val="70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basedOn w:val="7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0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0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0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0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0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0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basedOn w:val="70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basedOn w:val="70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basedOn w:val="70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basedOn w:val="70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basedOn w:val="70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basedOn w:val="70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basedOn w:val="7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7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basedOn w:val="7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basedOn w:val="7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basedOn w:val="7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basedOn w:val="7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6">
    <w:name w:val="footnote text"/>
    <w:basedOn w:val="690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00"/>
    <w:uiPriority w:val="99"/>
    <w:unhideWhenUsed/>
    <w:rPr>
      <w:vertAlign w:val="superscript"/>
    </w:rPr>
  </w:style>
  <w:style w:type="paragraph" w:styleId="869">
    <w:name w:val="endnote text"/>
    <w:basedOn w:val="690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0"/>
    <w:uiPriority w:val="99"/>
    <w:semiHidden/>
    <w:unhideWhenUsed/>
    <w:rPr>
      <w:vertAlign w:val="superscript"/>
    </w:rPr>
  </w:style>
  <w:style w:type="paragraph" w:styleId="872">
    <w:name w:val="toc 1"/>
    <w:basedOn w:val="690"/>
    <w:next w:val="690"/>
    <w:uiPriority w:val="39"/>
    <w:unhideWhenUsed/>
    <w:pPr>
      <w:spacing w:after="57"/>
    </w:pPr>
  </w:style>
  <w:style w:type="paragraph" w:styleId="873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4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5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6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7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8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9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0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0"/>
    <w:next w:val="690"/>
    <w:uiPriority w:val="99"/>
    <w:unhideWhenUsed/>
  </w:style>
  <w:style w:type="paragraph" w:styleId="883">
    <w:name w:val="Caption"/>
    <w:basedOn w:val="690"/>
    <w:next w:val="6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4">
    <w:name w:val="Body Text"/>
    <w:basedOn w:val="690"/>
    <w:pPr>
      <w:ind w:right="3117"/>
    </w:pPr>
    <w:rPr>
      <w:rFonts w:ascii="Courier New" w:hAnsi="Courier New"/>
      <w:sz w:val="26"/>
    </w:rPr>
  </w:style>
  <w:style w:type="paragraph" w:styleId="885">
    <w:name w:val="Body Text Indent"/>
    <w:basedOn w:val="690"/>
    <w:pPr>
      <w:ind w:right="-1"/>
      <w:jc w:val="both"/>
    </w:pPr>
    <w:rPr>
      <w:sz w:val="26"/>
    </w:rPr>
  </w:style>
  <w:style w:type="paragraph" w:styleId="886">
    <w:name w:val="Footer"/>
    <w:basedOn w:val="690"/>
    <w:link w:val="739"/>
    <w:pPr>
      <w:tabs>
        <w:tab w:val="center" w:pos="4153" w:leader="none"/>
        <w:tab w:val="right" w:pos="8306" w:leader="none"/>
      </w:tabs>
    </w:pPr>
  </w:style>
  <w:style w:type="character" w:styleId="887">
    <w:name w:val="page number"/>
    <w:basedOn w:val="700"/>
  </w:style>
  <w:style w:type="paragraph" w:styleId="888">
    <w:name w:val="Header"/>
    <w:basedOn w:val="690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89">
    <w:name w:val="Balloon Text"/>
    <w:basedOn w:val="690"/>
    <w:link w:val="890"/>
    <w:rPr>
      <w:rFonts w:ascii="Segoe UI" w:hAnsi="Segoe UI"/>
      <w:sz w:val="18"/>
      <w:szCs w:val="18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90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3">
    <w:name w:val="Hyperlink"/>
    <w:rPr>
      <w:color w:val="0000ff"/>
      <w:u w:val="single"/>
    </w:rPr>
  </w:style>
  <w:style w:type="character" w:styleId="894" w:customStyle="1">
    <w:name w:val="Верхний колонтитул Знак"/>
    <w:basedOn w:val="700"/>
    <w:link w:val="888"/>
    <w:uiPriority w:val="99"/>
  </w:style>
  <w:style w:type="character" w:styleId="895">
    <w:name w:val="Emphasis"/>
    <w:qFormat/>
    <w:rPr>
      <w:i/>
      <w:iCs/>
    </w:rPr>
  </w:style>
  <w:style w:type="paragraph" w:styleId="896">
    <w:name w:val="List Paragraph"/>
    <w:basedOn w:val="69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D650-240B-4C5D-8996-AB8D4F5B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2024-12-02T05:01:00Z</dcterms:created>
  <dcterms:modified xsi:type="dcterms:W3CDTF">2024-12-04T05:36:17Z</dcterms:modified>
</cp:coreProperties>
</file>