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109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6109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6152" cy="50828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152" cy="5082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8pt;height:40.02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6.85pt;mso-wrap-distance-left:9.00pt;mso-wrap-distance-top:0.00pt;mso-wrap-distance-right:9.00pt;mso-wrap-distance-bottom:0.00pt;rotation:0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6152" cy="50828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152" cy="508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8pt;height:40.0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0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3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0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остановлени</w:t>
      </w:r>
      <w:r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ерми от </w:t>
      </w:r>
      <w:r>
        <w:rPr>
          <w:b/>
          <w:sz w:val="28"/>
          <w:szCs w:val="28"/>
        </w:rPr>
        <w:t xml:space="preserve">02.11.2012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741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форм договоров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купли-продажи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имущества, формы акта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приема-передачи объекта по договору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купли-продажи объекта муниципального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"consultantplus://offline/ref=709D7B8845BCD4DD3C4124DE7FC94DCCBC6D38C55A9124E26DDAEFDF6F15C8AE95B53D72B17B4DFEA1BA0CCA4EX8F2J"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</w:t>
      </w:r>
      <w:r>
        <w:rPr>
          <w:sz w:val="28"/>
          <w:szCs w:val="28"/>
        </w:rPr>
        <w:t xml:space="preserve">едеральными законами от 21 декабря 2001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"consultantplus://offline/ref=709D7B8845BCD4DD3C4124DE7FC94DCCBC6D31C4589224E26DDAEFDF6F15C8AE95B53D72B17B4DFEA1BA0CCA4EX8F2J"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178-ФЗ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приватизации государствен</w:t>
      </w:r>
      <w:r>
        <w:rPr>
          <w:sz w:val="28"/>
          <w:szCs w:val="28"/>
        </w:rPr>
        <w:t xml:space="preserve">ного и муниципального имущества»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"consultantplus://offline/ref=709D7B8845BCD4DD3C4124DE7FC94DCCBC6C3DCE599524E26DDAEFDF6F15C8AE95B53D72B17B4DFEA1BA0CCA4EX8F2J"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</w:t>
      </w:r>
      <w:r>
        <w:rPr>
          <w:sz w:val="28"/>
          <w:szCs w:val="28"/>
        </w:rPr>
        <w:t xml:space="preserve">, от 22 июля 2008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"consultantplus://offline/ref=709D7B8845BCD4DD3C4124DE7FC94DCCBB693CC3589424E26DDAEFDF6F15C8AE95B53D72B17B4DFEA1BA0CCA4EX8F2J"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159-ФЗ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особенно</w:t>
      </w:r>
      <w:r>
        <w:rPr>
          <w:sz w:val="28"/>
          <w:szCs w:val="28"/>
        </w:rPr>
        <w:t xml:space="preserve">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"consultantplus://offline/ref=709D7B8845BCD4DD3C4124C87CA510C7B06766CB5B9128B7398EE9883045CEFBC7F5632BF33A5EFFA6A40EC84E8BDDE91195CA07B7D9DE6240B13845X8F6J"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решением 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 xml:space="preserve">12 г. №</w:t>
      </w:r>
      <w:r>
        <w:rPr>
          <w:sz w:val="28"/>
          <w:szCs w:val="28"/>
        </w:rPr>
        <w:t xml:space="preserve"> 256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"consultantplus://offline/ref=709D7B8845BCD4DD3C4124C87CA510C7B06766CB5B9627BD3489E9883045CEFBC7F5632BF33A5EFFA6A40ECB498BDDE91195CA07B7D9DE6240B13845X8F6J"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приватизации муниципального имущества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98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 договоров купли-продажи объектов муниципального недвижимого имущества, формы акта приема-передачи объекта по договору купли-продажи объекта муниципального недвижимого имущества»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ред.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"consultantplus://offline/ref=7B6E8A28F45FEE6CA8322BFE2D7B040A2F0F423E1D2C434EB285613329E4A40167F1B760CAEF238BE3368F7DFF3E8D997CF109A817DF88168A1093J1q1J"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25.10.2022 № 1081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заменив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преамбуле слова «Об особенностях отчуждения недвижимого имущества, находящегося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словами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Внести в форму договора купли-продажи объекта </w:t>
      </w:r>
      <w:r>
        <w:rPr>
          <w:sz w:val="28"/>
          <w:szCs w:val="28"/>
        </w:rPr>
        <w:t xml:space="preserve">муниципального недвижимого имущества</w:t>
      </w:r>
      <w:r>
        <w:rPr>
          <w:color w:val="000000"/>
          <w:sz w:val="28"/>
          <w:szCs w:val="28"/>
        </w:rPr>
        <w:t xml:space="preserve">, утвержденную постановлением администрации 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рода Перми от 02</w:t>
      </w:r>
      <w:r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 xml:space="preserve">2012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741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ред. от </w:t>
      </w:r>
      <w:r>
        <w:rPr>
          <w:color w:val="000000"/>
          <w:sz w:val="28"/>
          <w:szCs w:val="28"/>
        </w:rPr>
        <w:t xml:space="preserve">12.02.2019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"consultantplus://offline/ref=7B6E8A28F45FEE6CA8322BFE2D7B040A2F0F423E1D2C434EB285613329E4A40167F1B760CAEF238BE3368F7DFF3E8D997CF109A817DF88168A1093J1q1J" </w:instrText>
      </w:r>
      <w:r>
        <w:rPr>
          <w:color w:val="000000"/>
          <w:sz w:val="28"/>
          <w:szCs w:val="28"/>
        </w:rPr>
        <w:fldChar w:fldCharType="separate"/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97, от 25.10.2022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 1081)</w:t>
      </w:r>
      <w:r>
        <w:rPr>
          <w:color w:val="000000"/>
          <w:sz w:val="28"/>
          <w:szCs w:val="28"/>
        </w:rPr>
        <w:t xml:space="preserve">, след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ющие изм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преамбул</w:t>
      </w:r>
      <w:r>
        <w:rPr>
          <w:sz w:val="28"/>
          <w:szCs w:val="28"/>
        </w:rPr>
        <w:t xml:space="preserve">у изложить в следующей редакции:</w:t>
      </w:r>
      <w:r>
        <w:rPr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21 декабря 2001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br w:type="textWrapping" w:clear="all"/>
        <w:t xml:space="preserve">№ </w:t>
      </w:r>
      <w:r>
        <w:rPr>
          <w:sz w:val="28"/>
          <w:szCs w:val="28"/>
        </w:rPr>
        <w:t xml:space="preserve">178-ФЗ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приватизации государственного и муниципального имущества</w:t>
      </w:r>
      <w:r>
        <w:rPr>
          <w:sz w:val="28"/>
          <w:szCs w:val="28"/>
        </w:rPr>
        <w:t xml:space="preserve">», распоряжени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имущественных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от___________ № __________</w:t>
      </w:r>
      <w:r>
        <w:rPr>
          <w:sz w:val="28"/>
          <w:szCs w:val="28"/>
        </w:rPr>
        <w:t xml:space="preserve">«О принятии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условиях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департамент имущественных отношений администрации города Перми, именуемый в дальнейшем Продавец, в лице _____________________, действующ___ на основании _____________, с одной стороны и ________________________, действующ___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основании ___________, именуемый в дальнейшем Покупатель, с другой стороны, вместе именуемые Стороны, по результатам аукциона (продажи муниципального имущества посредством публичного предложения или по минимально допустимой цене)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__________ 20__ заключили настоящий договор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Договор) о нижеследующем:»;</w:t>
      </w:r>
      <w:r>
        <w:rPr>
          <w:sz w:val="28"/>
          <w:szCs w:val="28"/>
        </w:rPr>
      </w:r>
    </w:p>
    <w:p>
      <w:pPr>
        <w:pStyle w:val="703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пункте 2.1 слова «без объявления цены) </w:t>
      </w:r>
      <w:r>
        <w:rPr>
          <w:sz w:val="28"/>
          <w:szCs w:val="28"/>
        </w:rPr>
        <w:t xml:space="preserve">определена в размере _______ (________) рублей с учетом НДС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заменить словами «по минимально допустимой цене) </w:t>
      </w:r>
      <w:r>
        <w:rPr>
          <w:sz w:val="28"/>
          <w:szCs w:val="28"/>
        </w:rPr>
        <w:t xml:space="preserve">определена в размере _______ (________) рублей с учетом НДС</w:t>
      </w:r>
      <w:r>
        <w:rPr>
          <w:sz w:val="28"/>
          <w:szCs w:val="28"/>
          <w:vertAlign w:val="superscript"/>
        </w:rPr>
        <w:t xml:space="preserve">1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«2.3. Уплата НДС (____%)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размере _______ (_________) рублей</w:t>
      </w:r>
      <w:r>
        <w:rPr>
          <w:color w:val="000000"/>
          <w:sz w:val="28"/>
          <w:szCs w:val="28"/>
        </w:rPr>
        <w:t xml:space="preserve"> в федеральный бюджет производится в порядке и сроки, установленные законодательством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в пункте 3.1.3 слова «федеральный орган исполнительной власти, осуществляющий государственный кадастровый учет и государственную регистрацию пра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» заменить словами «федеральный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пункте 3.2.6 </w:t>
      </w:r>
      <w:r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к сетям, коммуникациям, инженерному оборудованию при ремонте и обслуживании Объекта» </w:t>
      </w:r>
      <w:r>
        <w:rPr>
          <w:sz w:val="28"/>
          <w:szCs w:val="28"/>
        </w:rPr>
        <w:t xml:space="preserve">заменить словами «к сетям, коммуникациям, инженерному оборудованию</w:t>
      </w:r>
      <w:r>
        <w:rPr>
          <w:sz w:val="28"/>
          <w:szCs w:val="28"/>
        </w:rPr>
        <w:t xml:space="preserve"> при их ремонте и обслуживании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 в пункте 4.3 </w:t>
      </w:r>
      <w:r>
        <w:rPr>
          <w:sz w:val="28"/>
          <w:szCs w:val="28"/>
        </w:rPr>
        <w:t xml:space="preserve">после слов</w:t>
      </w:r>
      <w:r>
        <w:rPr>
          <w:color w:val="000000"/>
          <w:sz w:val="28"/>
          <w:szCs w:val="28"/>
        </w:rPr>
        <w:t xml:space="preserve"> «права собственности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дополнить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права собственности в Едином госуд</w:t>
      </w:r>
      <w:r>
        <w:rPr>
          <w:color w:val="000000"/>
          <w:sz w:val="28"/>
          <w:szCs w:val="28"/>
        </w:rPr>
        <w:t xml:space="preserve">арственном реестре недвижимости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</w:p>
    <w:p>
      <w:pPr>
        <w:pStyle w:val="70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в пункте 4.4 слова «отсутствуют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» заменить словами «отсутствуют</w:t>
      </w:r>
      <w:r>
        <w:rPr>
          <w:color w:val="000000"/>
          <w:sz w:val="28"/>
          <w:szCs w:val="28"/>
          <w:vertAlign w:val="superscript"/>
        </w:rPr>
        <w:t xml:space="preserve">4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39"/>
        <w:ind w:firstLine="720"/>
        <w:jc w:val="both"/>
      </w:pPr>
      <w:r>
        <w:rPr>
          <w:color w:val="000000"/>
        </w:rPr>
        <w:t xml:space="preserve">2.</w:t>
      </w:r>
      <w:r>
        <w:rPr>
          <w:color w:val="000000"/>
        </w:rPr>
        <w:t xml:space="preserve">9</w:t>
      </w:r>
      <w:r>
        <w:rPr>
          <w:color w:val="000000"/>
        </w:rPr>
        <w:t xml:space="preserve">.</w:t>
      </w:r>
      <w:r>
        <w:t xml:space="preserve"> сноски 1, </w:t>
      </w:r>
      <w:r>
        <w:t xml:space="preserve">2</w:t>
      </w:r>
      <w:r>
        <w:t xml:space="preserve"> изложить в следующей ред</w:t>
      </w:r>
      <w:r>
        <w:t xml:space="preserve">акции:</w:t>
      </w:r>
      <w:r/>
    </w:p>
    <w:p>
      <w:pPr>
        <w:pStyle w:val="739"/>
        <w:ind w:firstLine="720"/>
        <w:jc w:val="both"/>
      </w:pPr>
      <w:r>
        <w:rPr>
          <w:color w:val="000000"/>
        </w:rPr>
        <w:t xml:space="preserve">«</w:t>
      </w:r>
      <w:r>
        <w:rPr>
          <w:color w:val="000000"/>
          <w:vertAlign w:val="superscript"/>
        </w:rPr>
        <w:t xml:space="preserve">1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В случае </w:t>
      </w:r>
      <w:r>
        <w:rPr>
          <w:color w:val="000000"/>
        </w:rPr>
        <w:t xml:space="preserve">если в соответствии с законодательством приватизация Объекта осуществляется одновременно с отчуждением земельного участка, занятого этим Объектом и необходимого для его использования</w:t>
      </w:r>
      <w:r>
        <w:rPr>
          <w:color w:val="000000"/>
        </w:rPr>
        <w:t xml:space="preserve">,</w:t>
      </w:r>
      <w:r>
        <w:rPr>
          <w:color w:val="000000"/>
        </w:rPr>
        <w:t xml:space="preserve"> пункт </w:t>
      </w:r>
      <w:r>
        <w:rPr>
          <w:color w:val="000000"/>
        </w:rPr>
        <w:t xml:space="preserve">2.1 </w:t>
      </w:r>
      <w:r>
        <w:rPr>
          <w:color w:val="000000"/>
        </w:rPr>
        <w:t xml:space="preserve">Д</w:t>
      </w:r>
      <w:r>
        <w:rPr>
          <w:color w:val="000000"/>
        </w:rPr>
        <w:t xml:space="preserve">оговора</w:t>
      </w:r>
      <w:r>
        <w:rPr>
          <w:color w:val="000000"/>
        </w:rPr>
        <w:t xml:space="preserve"> излагается </w:t>
      </w:r>
      <w:r>
        <w:rPr>
          <w:color w:val="000000"/>
        </w:rPr>
        <w:br w:type="textWrapping" w:clear="all"/>
      </w:r>
      <w:r>
        <w:rPr>
          <w:color w:val="000000"/>
        </w:rPr>
        <w:t xml:space="preserve">в следующей редакции:</w:t>
      </w:r>
      <w:r/>
    </w:p>
    <w:p>
      <w:pPr>
        <w:pStyle w:val="70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«2.1. </w:t>
      </w:r>
      <w:r>
        <w:rPr>
          <w:sz w:val="28"/>
          <w:szCs w:val="28"/>
        </w:rPr>
        <w:t xml:space="preserve">Цена Объекта в соответствии с протоколом об итогах открытого аукциона (продажи муниципального имущества посредством публичного предложения или </w:t>
      </w:r>
      <w:r>
        <w:rPr>
          <w:color w:val="000000"/>
          <w:sz w:val="28"/>
          <w:szCs w:val="28"/>
        </w:rPr>
        <w:t xml:space="preserve">по минимально допустимой цене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определена в размере _______ (________) рублей с учетом НДС, в том числе стоимость земельного участка ___________(________</w:t>
      </w:r>
      <w:r>
        <w:rPr>
          <w:color w:val="000000"/>
          <w:sz w:val="28"/>
          <w:szCs w:val="28"/>
        </w:rPr>
        <w:t xml:space="preserve">_) рублей (НДС не облагается).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/>
      <w:bookmarkStart w:id="0" w:name="P129"/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Размер НДС определяется в соответствии с законодательством Российской Федерации.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дополнить сноск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или иное лицо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 признаваемое в соответствии с законодательством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налоговым агентом, пункт 2.3 договора </w:t>
      </w:r>
      <w:r>
        <w:rPr>
          <w:color w:val="000000"/>
          <w:sz w:val="28"/>
          <w:szCs w:val="28"/>
        </w:rPr>
        <w:t xml:space="preserve">излагается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</w:rPr>
      </w:pPr>
      <w:r>
        <w:rPr>
          <w:sz w:val="28"/>
        </w:rPr>
        <w:t xml:space="preserve">«2.3. </w:t>
      </w:r>
      <w:r>
        <w:rPr>
          <w:sz w:val="28"/>
        </w:rPr>
        <w:t xml:space="preserve">оплата НДС (____%)</w:t>
      </w:r>
      <w:r>
        <w:rPr>
          <w:sz w:val="28"/>
          <w:vertAlign w:val="superscript"/>
        </w:rPr>
        <w:t xml:space="preserve">2</w:t>
      </w:r>
      <w:r>
        <w:rPr>
          <w:sz w:val="28"/>
        </w:rPr>
        <w:t xml:space="preserve"> в размере _____ (___________) рублей 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</w:t>
      </w:r>
      <w:r>
        <w:rPr>
          <w:sz w:val="28"/>
        </w:rPr>
        <w:br w:type="textWrapping" w:clear="all"/>
      </w:r>
      <w:r>
        <w:rPr>
          <w:sz w:val="28"/>
        </w:rPr>
        <w:t xml:space="preserve">в </w:t>
      </w:r>
      <w:r>
        <w:rPr>
          <w:sz w:val="28"/>
        </w:rPr>
        <w:fldChar w:fldCharType="begin"/>
      </w:r>
      <w:r>
        <w:rPr>
          <w:sz w:val="28"/>
        </w:rPr>
        <w:instrText xml:space="preserve"> HYPERLINK \l "P107" \h </w:instrText>
      </w:r>
      <w:r>
        <w:rPr>
          <w:sz w:val="28"/>
        </w:rPr>
        <w:fldChar w:fldCharType="separate"/>
      </w:r>
      <w:r>
        <w:rPr>
          <w:sz w:val="28"/>
        </w:rPr>
        <w:t xml:space="preserve">разделе 8</w:t>
      </w:r>
      <w:r>
        <w:rPr>
          <w:sz w:val="28"/>
        </w:rPr>
        <w:fldChar w:fldCharType="end"/>
      </w:r>
      <w:r>
        <w:rPr>
          <w:sz w:val="28"/>
        </w:rPr>
        <w:t xml:space="preserve"> настоящего Договора (КБК______________).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bookmarkEnd w:id="0"/>
      <w:r/>
      <w:bookmarkStart w:id="1" w:name="P130"/>
      <w:r>
        <w:rPr>
          <w:sz w:val="28"/>
        </w:rPr>
      </w:r>
      <w:r>
        <w:rPr>
          <w:sz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 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купли-продажи объекта муниципального недвижимого имущества, арендуемого субъектами малого и среднего предпринимательства, с единовременной оплатой</w:t>
      </w:r>
      <w:r>
        <w:rPr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</w:t>
      </w:r>
      <w:r>
        <w:rPr>
          <w:color w:val="000000"/>
          <w:sz w:val="28"/>
          <w:szCs w:val="28"/>
        </w:rPr>
        <w:t xml:space="preserve">ую</w:t>
      </w:r>
      <w:r>
        <w:rPr>
          <w:color w:val="000000"/>
          <w:sz w:val="28"/>
          <w:szCs w:val="28"/>
        </w:rPr>
        <w:t xml:space="preserve"> постановлением администрации 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рода Перми от 02 ноября 2012 г. № 741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ред. от </w:t>
      </w:r>
      <w:r>
        <w:rPr>
          <w:color w:val="000000"/>
          <w:sz w:val="28"/>
          <w:szCs w:val="28"/>
        </w:rPr>
        <w:t xml:space="preserve">12.02.2019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"consultantplus://offline/ref=7B6E8A28</w:instrText>
      </w:r>
      <w:r>
        <w:rPr>
          <w:color w:val="000000"/>
          <w:sz w:val="28"/>
          <w:szCs w:val="28"/>
        </w:rPr>
        <w:instrText xml:space="preserve">F45FEE6CA8322BFE2D7B040A2F0F423E1D2C434EB285613329E4A40167F1B760CAEF238BE3368F7DFF3E8D997CF109A817DF88168A1093J1q1J" </w:instrText>
      </w:r>
      <w:r>
        <w:rPr>
          <w:color w:val="000000"/>
          <w:sz w:val="28"/>
          <w:szCs w:val="28"/>
        </w:rPr>
        <w:fldChar w:fldCharType="separate"/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97, от 25.10.2022 № 1081)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</w:t>
      </w:r>
      <w:r>
        <w:rPr>
          <w:color w:val="000000"/>
          <w:sz w:val="28"/>
          <w:szCs w:val="28"/>
        </w:rPr>
        <w:t xml:space="preserve">ие изменения</w:t>
      </w:r>
      <w:r>
        <w:rPr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реамбулу изложить в следующей редакции:</w:t>
      </w:r>
      <w:r>
        <w:rPr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22 июля 2008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159-ФЗ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особенно</w:t>
      </w:r>
      <w:r>
        <w:rPr>
          <w:sz w:val="28"/>
          <w:szCs w:val="28"/>
        </w:rPr>
        <w:t xml:space="preserve">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имущественных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от___________ № ____________</w:t>
      </w:r>
      <w:r>
        <w:rPr>
          <w:sz w:val="28"/>
          <w:szCs w:val="28"/>
        </w:rPr>
        <w:t xml:space="preserve">«О принятии </w:t>
      </w:r>
      <w:r>
        <w:rPr>
          <w:sz w:val="28"/>
          <w:szCs w:val="28"/>
        </w:rPr>
        <w:t xml:space="preserve">решения об условиях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 реализации преимущественного права на приобретение арендуемого имущества _____ департамент имущественных отношений администрации города Перми, именуемый в дальнейшем Продавец, на основании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"consultantplus://offline/ref=9778F1D35C9F7A2E7A14D5CCDF806C009B62FB979D28565DC5BF8CDD8F7ADFE94AA2CA2F1B2A70F332CC4752C00D5430FB88AF5A761F66824F555CC7e25FL"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департаменте имущественных отношений администрации города Перми, утвержденного решением 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12 сентября 2006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210, в лице _____________, действующ___ на основании _____________________, с одной стороны и ______________________, действующ___ на основании ____________, именуем___ в дальнейшем Покупатель,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другой стороны, вместе именуемые Стороны, заключили настоящий договор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Договор) о нижеследующем: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в пункте 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.1.3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федеральный орган исполнительной власти, осуществляющий государственный кадастровый учет и государственную регистрацию прав</w:t>
      </w:r>
      <w:r>
        <w:rPr>
          <w:sz w:val="28"/>
          <w:szCs w:val="28"/>
        </w:rPr>
        <w:t xml:space="preserve">» заменить словами «</w:t>
      </w:r>
      <w:r>
        <w:rPr>
          <w:color w:val="000000"/>
          <w:sz w:val="28"/>
          <w:szCs w:val="28"/>
        </w:rPr>
        <w:t xml:space="preserve">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 в пункте 4.2.4 слова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к сетям, коммуникациям, инженерному оборудованию при ремонте и обслуживании Объекта» заменить словами «к сетям, коммуникациям, инженерному оборудованию при их ремонте и обслуживании»;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09"/>
        <w:jc w:val="both"/>
      </w:pPr>
      <w:r>
        <w:rPr>
          <w:color w:val="000000"/>
        </w:rPr>
        <w:t xml:space="preserve">3.4</w:t>
      </w:r>
      <w:r>
        <w:rPr>
          <w:color w:val="000000"/>
        </w:rPr>
        <w:t xml:space="preserve">. </w:t>
      </w:r>
      <w:r>
        <w:t xml:space="preserve">в пункте 5.7 </w:t>
      </w:r>
      <w:r>
        <w:rPr>
          <w:color w:val="000000"/>
        </w:rPr>
        <w:t xml:space="preserve">слова «</w:t>
      </w:r>
      <w:r>
        <w:rPr>
          <w:color w:val="000000"/>
        </w:rPr>
        <w:t xml:space="preserve">федеральном органе исполнительной власти, осуществляющем государственный кадастровый учет и г</w:t>
      </w:r>
      <w:r>
        <w:rPr>
          <w:color w:val="000000"/>
        </w:rPr>
        <w:t xml:space="preserve">осударственную регистрацию прав</w:t>
      </w:r>
      <w:r>
        <w:rPr>
          <w:color w:val="000000"/>
        </w:rPr>
        <w:t xml:space="preserve">»</w:t>
      </w:r>
      <w:r>
        <w:t xml:space="preserve"> заменить словами «</w:t>
      </w:r>
      <w:r>
        <w:rPr>
          <w:color w:val="000000"/>
        </w:rPr>
        <w:t xml:space="preserve">Едином государственном реестре недвижимости</w:t>
      </w:r>
      <w:r>
        <w:t xml:space="preserve">».</w:t>
      </w:r>
      <w:r/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купли-продажи </w:t>
      </w:r>
      <w:r>
        <w:rPr>
          <w:sz w:val="28"/>
          <w:szCs w:val="28"/>
        </w:rPr>
        <w:t xml:space="preserve">объекта муниципального недвижимого имущества,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арендуемого субъектами малого и среднего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предпринимательства, с рассрочкой платежа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постановлением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от 02 ноября 2012 г. № 741 (в ред. от 12.02.2019 №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"consultantplus://offline/ref=7B6E8A28F45FEE6CA8322BFE2D7B040A2F0F423E1D2C434EB285613329E4A40167F1B760CAEF238BE3368F7DFF3E8D997CF109A817DF88168A1093J1q1J" </w:instrText>
      </w:r>
      <w:r>
        <w:rPr>
          <w:sz w:val="28"/>
          <w:szCs w:val="28"/>
        </w:rPr>
        <w:fldChar w:fldCharType="separate"/>
        <w:fldChar w:fldCharType="end"/>
      </w:r>
      <w:r>
        <w:rPr>
          <w:sz w:val="28"/>
          <w:szCs w:val="28"/>
        </w:rPr>
        <w:t xml:space="preserve"> 97, от 25.10.2022 № 1081)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реамбул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22 июля 2008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159-ФЗ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особеннос</w:t>
      </w:r>
      <w:r>
        <w:rPr>
          <w:sz w:val="28"/>
          <w:szCs w:val="28"/>
        </w:rPr>
        <w:t xml:space="preserve">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имущественных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от___________ № ____________</w:t>
      </w:r>
      <w:r>
        <w:rPr>
          <w:sz w:val="28"/>
          <w:szCs w:val="28"/>
        </w:rPr>
        <w:t xml:space="preserve">«О принятии </w:t>
      </w:r>
      <w:r>
        <w:rPr>
          <w:sz w:val="28"/>
          <w:szCs w:val="28"/>
        </w:rPr>
        <w:t xml:space="preserve">решения об условиях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 реализации преимущественного права на приобретение арендуемого имущества департамент имущественных отношений администрации города Перми, именуемый в дальнейшем Продавец, на основании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"consultantplus://offline/ref=9778F1D35C9F7A2E7A14D5CCDF806C009B62FB979D28565DC5BF8CDD8F7ADFE94AA2CA2F1B2A70F332CC4752C00D5430FB88AF5A761F66824F555CC7e25FL"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департаменте имущественных отношений администрации города Перми, утвержденного решением Пермской городской Думы от 12 сентября 2006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210, в лице ______________________, де</w:t>
      </w:r>
      <w:r>
        <w:rPr>
          <w:sz w:val="28"/>
          <w:szCs w:val="28"/>
        </w:rPr>
        <w:t xml:space="preserve">йствующ__ на основании _________________, с одной стороны и ___________________________________, действующ___ на основании _______________, именуем____ в дальнейшем Покупатель, с другой стороны, вместе именуемые Стороны, заключили настоящий договор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Договор) о нижеследующем: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 xml:space="preserve">в пункте 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.1.3 слова «</w:t>
      </w:r>
      <w:r>
        <w:rPr>
          <w:color w:val="000000"/>
          <w:sz w:val="28"/>
          <w:szCs w:val="28"/>
        </w:rPr>
        <w:t xml:space="preserve">федеральный орган исполнительной власти, осуществляющий государственный кадастровый учет и г</w:t>
      </w:r>
      <w:r>
        <w:rPr>
          <w:color w:val="000000"/>
          <w:sz w:val="28"/>
          <w:szCs w:val="28"/>
        </w:rPr>
        <w:t xml:space="preserve">осударственную регистрацию прав</w:t>
      </w:r>
      <w:r>
        <w:rPr>
          <w:color w:val="000000"/>
          <w:sz w:val="28"/>
          <w:szCs w:val="28"/>
        </w:rPr>
        <w:t xml:space="preserve">» заменить словами «</w:t>
      </w:r>
      <w:r>
        <w:rPr>
          <w:color w:val="000000"/>
          <w:sz w:val="28"/>
          <w:szCs w:val="28"/>
        </w:rPr>
        <w:t xml:space="preserve">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в пункте 4.2.7 </w:t>
      </w:r>
      <w:r>
        <w:rPr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к сетям, коммуникациям, инженерному оборудованию при ремонте и обслуживании Объекта» заменить словами «к сетям, коммуникациям, инженерному оборудовани</w:t>
      </w:r>
      <w:r>
        <w:rPr>
          <w:sz w:val="28"/>
          <w:szCs w:val="28"/>
        </w:rPr>
        <w:t xml:space="preserve">ю при их ремонте и обслуживании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4.2.9 слова «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собственности в </w:t>
      </w:r>
      <w:r>
        <w:rPr>
          <w:sz w:val="28"/>
          <w:szCs w:val="28"/>
        </w:rPr>
        <w:t xml:space="preserve">органе, осуществляющем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государственную регистрацию прав на недв</w:t>
      </w:r>
      <w:r>
        <w:rPr>
          <w:color w:val="000000"/>
          <w:sz w:val="28"/>
          <w:szCs w:val="28"/>
        </w:rPr>
        <w:t xml:space="preserve">ижимое имущество и сделок с ним</w:t>
      </w:r>
      <w:r>
        <w:rPr>
          <w:color w:val="000000"/>
          <w:sz w:val="28"/>
          <w:szCs w:val="28"/>
        </w:rPr>
        <w:t xml:space="preserve">» заменить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прав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собственности на Объект в </w:t>
      </w:r>
      <w:r>
        <w:rPr>
          <w:color w:val="000000"/>
          <w:sz w:val="28"/>
          <w:szCs w:val="28"/>
        </w:rPr>
        <w:t xml:space="preserve">Едином госуд</w:t>
      </w:r>
      <w:r>
        <w:rPr>
          <w:color w:val="000000"/>
          <w:sz w:val="28"/>
          <w:szCs w:val="28"/>
        </w:rPr>
        <w:t xml:space="preserve">арственном реестре недвижимости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16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пункте 5.6 </w:t>
      </w:r>
      <w:r>
        <w:rPr>
          <w:color w:val="000000"/>
          <w:sz w:val="28"/>
          <w:szCs w:val="28"/>
        </w:rPr>
        <w:t xml:space="preserve">слова «</w:t>
      </w:r>
      <w:r>
        <w:rPr>
          <w:color w:val="000000"/>
          <w:sz w:val="28"/>
          <w:szCs w:val="28"/>
        </w:rPr>
        <w:t xml:space="preserve">федеральном органе исполнительной власти, осуществляющем государственный кадастровый учет и государственную</w:t>
      </w:r>
      <w:r>
        <w:rPr>
          <w:sz w:val="28"/>
          <w:szCs w:val="28"/>
        </w:rPr>
        <w:t xml:space="preserve"> регистрацию прав</w:t>
      </w:r>
      <w:r>
        <w:rPr>
          <w:sz w:val="28"/>
          <w:szCs w:val="28"/>
        </w:rPr>
        <w:t xml:space="preserve">» заменить словами «</w:t>
      </w:r>
      <w:r>
        <w:rPr>
          <w:color w:val="000000"/>
          <w:sz w:val="28"/>
          <w:szCs w:val="28"/>
        </w:rPr>
        <w:t xml:space="preserve">Едином государственном реестре недвижимости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2 </w:t>
      </w:r>
      <w:r>
        <w:rPr>
          <w:sz w:val="28"/>
          <w:szCs w:val="28"/>
        </w:rPr>
        <w:t xml:space="preserve">излож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в редакции согласно приложению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постановлению.</w:t>
      </w:r>
      <w:r>
        <w:rPr>
          <w:sz w:val="28"/>
          <w:szCs w:val="28"/>
        </w:rPr>
      </w:r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 xml:space="preserve"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4"/>
        </w:rPr>
        <w:t xml:space="preserve">Контроль за исполнением настоящего постановлени</w:t>
      </w:r>
      <w:r>
        <w:rPr>
          <w:sz w:val="28"/>
          <w:szCs w:val="24"/>
        </w:rPr>
        <w:t xml:space="preserve">я</w:t>
      </w:r>
      <w:r>
        <w:rPr>
          <w:sz w:val="28"/>
          <w:szCs w:val="24"/>
        </w:rPr>
        <w:t xml:space="preserve"> возложить </w:t>
        <w:br w:type="textWrapping" w:clear="all"/>
        <w:t xml:space="preserve">на </w:t>
      </w:r>
      <w:r>
        <w:rPr>
          <w:sz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15"/>
        <w:ind w:firstLine="72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7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 Перми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5670"/>
        <w:spacing w:line="240" w:lineRule="exact"/>
        <w:widowControl w:val="off"/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1134" w:left="1418" w:header="363" w:footer="363" w:gutter="0"/>
          <w:cols w:num="1" w:sep="0" w:space="708" w:equalWidth="1"/>
          <w:docGrid w:linePitch="360"/>
          <w:titlePg/>
        </w:sectPr>
      </w:pPr>
      <w:r/>
      <w:r/>
    </w:p>
    <w:p>
      <w:pPr>
        <w:pStyle w:val="703"/>
        <w:ind w:left="6094" w:hanging="42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094" w:hanging="42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094" w:hanging="42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ind w:left="6094" w:hanging="42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29.11.2024 № 1153</w:t>
      </w:r>
      <w:r>
        <w:rPr>
          <w:sz w:val="28"/>
          <w:szCs w:val="28"/>
        </w:rPr>
      </w:r>
    </w:p>
    <w:p>
      <w:pPr>
        <w:pStyle w:val="70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3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3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оплаты по </w:t>
      </w:r>
      <w:r>
        <w:rPr>
          <w:b/>
          <w:color w:val="000000"/>
          <w:sz w:val="28"/>
          <w:szCs w:val="28"/>
        </w:rPr>
        <w:t xml:space="preserve">договору купли-продажи Объекта</w:t>
      </w:r>
      <w:r>
        <w:rPr>
          <w:b/>
          <w:color w:val="000000"/>
          <w:sz w:val="28"/>
          <w:szCs w:val="28"/>
        </w:rPr>
        <w:t xml:space="preserve">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3"/>
        <w:jc w:val="center"/>
        <w:spacing w:line="240" w:lineRule="exact"/>
        <w:widowControl w:val="off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расположенного по адресу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6"/>
        <w:gridCol w:w="2282"/>
        <w:gridCol w:w="1447"/>
        <w:gridCol w:w="1555"/>
        <w:gridCol w:w="1617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9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Сумма оплаты по Договору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2350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Даты платежей по предоставленной рассрочке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918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Остаток основного долга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1819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Сумма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  <w:p>
            <w:pPr>
              <w:pStyle w:val="703"/>
              <w:jc w:val="center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по основному долгу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1322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Количество дней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Сумма процентов, начисленных на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остаток основного долга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по Договору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9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350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18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819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322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2350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918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181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1322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2350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918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181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1322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Итого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2350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918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181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1322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03"/>
              <w:jc w:val="both"/>
              <w:widowControl w:val="off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</w:tbl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Продавца                                   </w:t>
      </w:r>
      <w:r>
        <w:rPr>
          <w:color w:val="000000"/>
          <w:sz w:val="28"/>
          <w:szCs w:val="28"/>
        </w:rPr>
        <w:tab/>
        <w:tab/>
        <w:tab/>
      </w:r>
      <w:r>
        <w:rPr>
          <w:color w:val="000000"/>
          <w:sz w:val="28"/>
          <w:szCs w:val="28"/>
        </w:rPr>
        <w:t xml:space="preserve">От Покупателя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______________/____________/             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_____________/_____________/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widowControl w:val="off"/>
        <w:rPr>
          <w:sz w:val="24"/>
          <w:szCs w:val="24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/подпись/ М.П.                                </w:t>
      </w:r>
      <w:r>
        <w:rPr>
          <w:color w:val="000000"/>
        </w:rPr>
        <w:tab/>
        <w:tab/>
        <w:tab/>
        <w:tab/>
      </w: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color w:val="000000"/>
        </w:rPr>
        <w:t xml:space="preserve">/подпись/ М.П.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rPr>
        <w:rStyle w:val="713"/>
      </w:rPr>
      <w:framePr w:wrap="around" w:vAnchor="text" w:hAnchor="margin" w:xAlign="center" w:y="1"/>
    </w:pPr>
    <w:r>
      <w:rPr>
        <w:rStyle w:val="713"/>
      </w:rPr>
      <w:fldChar w:fldCharType="begin"/>
    </w:r>
    <w:r>
      <w:rPr>
        <w:rStyle w:val="713"/>
      </w:rPr>
      <w:instrText xml:space="preserve">PAGE  </w:instrText>
    </w:r>
    <w:r>
      <w:rPr>
        <w:rStyle w:val="713"/>
      </w:rPr>
      <w:fldChar w:fldCharType="end"/>
    </w:r>
    <w:r>
      <w:rPr>
        <w:rStyle w:val="713"/>
      </w:rPr>
    </w:r>
    <w:r>
      <w:rPr>
        <w:rStyle w:val="713"/>
      </w:rPr>
    </w:r>
  </w:p>
  <w:p>
    <w:pPr>
      <w:pStyle w:val="714"/>
    </w:pPr>
    <w:r/>
    <w:r/>
  </w:p>
  <w:p>
    <w:pPr>
      <w:pStyle w:val="7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4" w:hanging="735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8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4" w:hanging="735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4" w:hanging="46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1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97" w:hanging="180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2"/>
      <w:numFmt w:val="decimal"/>
      <w:isLgl w:val="false"/>
      <w:suff w:val="tab"/>
      <w:lvlText w:val="%1.%2."/>
      <w:lvlJc w:val="left"/>
      <w:pPr>
        <w:ind w:left="933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</w:pPr>
    </w:lvl>
  </w:abstractNum>
  <w:abstractNum w:abstractNumId="2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95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3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4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5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4"/>
  </w:num>
  <w:num w:numId="10">
    <w:abstractNumId w:val="22"/>
  </w:num>
  <w:num w:numId="11">
    <w:abstractNumId w:val="3"/>
  </w:num>
  <w:num w:numId="12">
    <w:abstractNumId w:val="13"/>
  </w:num>
  <w:num w:numId="13">
    <w:abstractNumId w:val="0"/>
  </w:num>
  <w:num w:numId="14">
    <w:abstractNumId w:val="7"/>
  </w:num>
  <w:num w:numId="15">
    <w:abstractNumId w:val="16"/>
  </w:num>
  <w:num w:numId="16">
    <w:abstractNumId w:val="19"/>
  </w:num>
  <w:num w:numId="17">
    <w:abstractNumId w:val="2"/>
  </w:num>
  <w:num w:numId="18">
    <w:abstractNumId w:val="4"/>
  </w:num>
  <w:num w:numId="19">
    <w:abstractNumId w:val="8"/>
  </w:num>
  <w:num w:numId="20">
    <w:abstractNumId w:val="18"/>
  </w:num>
  <w:num w:numId="21">
    <w:abstractNumId w:val="20"/>
  </w:num>
  <w:num w:numId="22">
    <w:abstractNumId w:val="10"/>
  </w:num>
  <w:num w:numId="23">
    <w:abstractNumId w:val="5"/>
  </w:num>
  <w:num w:numId="24">
    <w:abstractNumId w:val="17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next w:val="703"/>
    <w:link w:val="703"/>
    <w:qFormat/>
    <w:rPr>
      <w:lang w:val="ru-RU" w:eastAsia="ru-RU" w:bidi="ar-SA"/>
    </w:rPr>
  </w:style>
  <w:style w:type="paragraph" w:styleId="704">
    <w:name w:val="Заголовок 1"/>
    <w:basedOn w:val="703"/>
    <w:next w:val="703"/>
    <w:link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Заголовок 2"/>
    <w:basedOn w:val="703"/>
    <w:next w:val="703"/>
    <w:link w:val="703"/>
    <w:qFormat/>
    <w:pPr>
      <w:ind w:right="-1"/>
      <w:jc w:val="both"/>
      <w:keepNext/>
      <w:outlineLvl w:val="1"/>
    </w:pPr>
    <w:rPr>
      <w:sz w:val="24"/>
    </w:rPr>
  </w:style>
  <w:style w:type="character" w:styleId="706">
    <w:name w:val="Основной шрифт абзаца"/>
    <w:next w:val="706"/>
    <w:link w:val="703"/>
    <w:semiHidden/>
  </w:style>
  <w:style w:type="table" w:styleId="707">
    <w:name w:val="Обычная таблица"/>
    <w:next w:val="707"/>
    <w:link w:val="703"/>
    <w:semiHidden/>
    <w:tblPr/>
  </w:style>
  <w:style w:type="numbering" w:styleId="708">
    <w:name w:val="Нет списка"/>
    <w:next w:val="708"/>
    <w:link w:val="703"/>
    <w:semiHidden/>
  </w:style>
  <w:style w:type="paragraph" w:styleId="709">
    <w:name w:val="Название объекта"/>
    <w:basedOn w:val="703"/>
    <w:next w:val="703"/>
    <w:link w:val="7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0">
    <w:name w:val="Основной текст"/>
    <w:basedOn w:val="703"/>
    <w:next w:val="710"/>
    <w:link w:val="738"/>
    <w:pPr>
      <w:ind w:right="3117"/>
    </w:pPr>
    <w:rPr>
      <w:rFonts w:ascii="Courier New" w:hAnsi="Courier New"/>
      <w:sz w:val="26"/>
    </w:rPr>
  </w:style>
  <w:style w:type="paragraph" w:styleId="711">
    <w:name w:val="Основной текст с отступом"/>
    <w:basedOn w:val="703"/>
    <w:next w:val="711"/>
    <w:link w:val="703"/>
    <w:pPr>
      <w:ind w:right="-1"/>
      <w:jc w:val="both"/>
    </w:pPr>
    <w:rPr>
      <w:sz w:val="26"/>
    </w:rPr>
  </w:style>
  <w:style w:type="paragraph" w:styleId="712">
    <w:name w:val="Нижний колонтитул"/>
    <w:basedOn w:val="703"/>
    <w:next w:val="712"/>
    <w:link w:val="797"/>
    <w:uiPriority w:val="99"/>
    <w:pPr>
      <w:tabs>
        <w:tab w:val="center" w:pos="4153" w:leader="none"/>
        <w:tab w:val="right" w:pos="8306" w:leader="none"/>
      </w:tabs>
    </w:pPr>
  </w:style>
  <w:style w:type="character" w:styleId="713">
    <w:name w:val="Номер страницы"/>
    <w:basedOn w:val="706"/>
    <w:next w:val="713"/>
    <w:link w:val="703"/>
  </w:style>
  <w:style w:type="paragraph" w:styleId="714">
    <w:name w:val="Верхний колонтитул"/>
    <w:basedOn w:val="703"/>
    <w:next w:val="714"/>
    <w:link w:val="717"/>
    <w:uiPriority w:val="99"/>
    <w:pPr>
      <w:tabs>
        <w:tab w:val="center" w:pos="4153" w:leader="none"/>
        <w:tab w:val="right" w:pos="8306" w:leader="none"/>
      </w:tabs>
    </w:pPr>
  </w:style>
  <w:style w:type="paragraph" w:styleId="715">
    <w:name w:val="Текст выноски"/>
    <w:basedOn w:val="703"/>
    <w:next w:val="715"/>
    <w:link w:val="716"/>
    <w:uiPriority w:val="99"/>
    <w:rPr>
      <w:rFonts w:ascii="Segoe UI" w:hAnsi="Segoe UI" w:cs="Segoe UI"/>
      <w:sz w:val="18"/>
      <w:szCs w:val="18"/>
    </w:rPr>
  </w:style>
  <w:style w:type="character" w:styleId="716">
    <w:name w:val="Текст выноски Знак"/>
    <w:next w:val="716"/>
    <w:link w:val="715"/>
    <w:uiPriority w:val="99"/>
    <w:rPr>
      <w:rFonts w:ascii="Segoe UI" w:hAnsi="Segoe UI" w:cs="Segoe UI"/>
      <w:sz w:val="18"/>
      <w:szCs w:val="18"/>
    </w:rPr>
  </w:style>
  <w:style w:type="character" w:styleId="717">
    <w:name w:val="Верхний колонтитул Знак"/>
    <w:next w:val="717"/>
    <w:link w:val="714"/>
    <w:uiPriority w:val="99"/>
  </w:style>
  <w:style w:type="numbering" w:styleId="718">
    <w:name w:val="Нет списка1"/>
    <w:next w:val="708"/>
    <w:link w:val="703"/>
    <w:uiPriority w:val="99"/>
    <w:semiHidden/>
    <w:unhideWhenUsed/>
  </w:style>
  <w:style w:type="paragraph" w:styleId="719">
    <w:name w:val="Без интервала"/>
    <w:next w:val="719"/>
    <w:link w:val="70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20">
    <w:name w:val="Гиперссылка"/>
    <w:next w:val="720"/>
    <w:link w:val="703"/>
    <w:uiPriority w:val="99"/>
    <w:unhideWhenUsed/>
    <w:rPr>
      <w:color w:val="0000ff"/>
      <w:u w:val="single"/>
    </w:rPr>
  </w:style>
  <w:style w:type="character" w:styleId="721">
    <w:name w:val="Просмотренная гиперссылка"/>
    <w:next w:val="721"/>
    <w:link w:val="703"/>
    <w:uiPriority w:val="99"/>
    <w:unhideWhenUsed/>
    <w:rPr>
      <w:color w:val="800080"/>
      <w:u w:val="single"/>
    </w:rPr>
  </w:style>
  <w:style w:type="paragraph" w:styleId="722">
    <w:name w:val="xl65"/>
    <w:basedOn w:val="703"/>
    <w:next w:val="722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>
    <w:name w:val="xl66"/>
    <w:basedOn w:val="703"/>
    <w:next w:val="723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>
    <w:name w:val="xl67"/>
    <w:basedOn w:val="703"/>
    <w:next w:val="724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5">
    <w:name w:val="xl68"/>
    <w:basedOn w:val="703"/>
    <w:next w:val="725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6">
    <w:name w:val="xl69"/>
    <w:basedOn w:val="703"/>
    <w:next w:val="726"/>
    <w:link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7">
    <w:name w:val="xl70"/>
    <w:basedOn w:val="703"/>
    <w:next w:val="727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8">
    <w:name w:val="xl71"/>
    <w:basedOn w:val="703"/>
    <w:next w:val="728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>
    <w:name w:val="xl72"/>
    <w:basedOn w:val="703"/>
    <w:next w:val="729"/>
    <w:link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0">
    <w:name w:val="xl73"/>
    <w:basedOn w:val="703"/>
    <w:next w:val="730"/>
    <w:link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1">
    <w:name w:val="xl74"/>
    <w:basedOn w:val="703"/>
    <w:next w:val="731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>
    <w:name w:val="xl75"/>
    <w:basedOn w:val="703"/>
    <w:next w:val="732"/>
    <w:link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3">
    <w:name w:val="xl76"/>
    <w:basedOn w:val="703"/>
    <w:next w:val="733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4">
    <w:name w:val="xl77"/>
    <w:basedOn w:val="703"/>
    <w:next w:val="734"/>
    <w:link w:val="70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5">
    <w:name w:val="xl78"/>
    <w:basedOn w:val="703"/>
    <w:next w:val="735"/>
    <w:link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6">
    <w:name w:val="xl79"/>
    <w:basedOn w:val="703"/>
    <w:next w:val="736"/>
    <w:link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7">
    <w:name w:val="Форма"/>
    <w:next w:val="737"/>
    <w:link w:val="703"/>
    <w:rPr>
      <w:sz w:val="28"/>
      <w:szCs w:val="28"/>
      <w:lang w:val="ru-RU" w:eastAsia="ru-RU" w:bidi="ar-SA"/>
    </w:rPr>
  </w:style>
  <w:style w:type="character" w:styleId="738">
    <w:name w:val="Основной текст Знак"/>
    <w:next w:val="738"/>
    <w:link w:val="710"/>
    <w:rPr>
      <w:rFonts w:ascii="Courier New" w:hAnsi="Courier New"/>
      <w:sz w:val="26"/>
    </w:rPr>
  </w:style>
  <w:style w:type="paragraph" w:styleId="739">
    <w:name w:val="ConsPlusNormal"/>
    <w:next w:val="739"/>
    <w:link w:val="703"/>
    <w:rPr>
      <w:sz w:val="28"/>
      <w:szCs w:val="28"/>
      <w:lang w:val="ru-RU" w:eastAsia="ru-RU" w:bidi="ar-SA"/>
    </w:rPr>
  </w:style>
  <w:style w:type="numbering" w:styleId="740">
    <w:name w:val="Нет списка11"/>
    <w:next w:val="708"/>
    <w:link w:val="703"/>
    <w:uiPriority w:val="99"/>
    <w:semiHidden/>
    <w:unhideWhenUsed/>
  </w:style>
  <w:style w:type="numbering" w:styleId="741">
    <w:name w:val="Нет списка111"/>
    <w:next w:val="708"/>
    <w:link w:val="703"/>
    <w:uiPriority w:val="99"/>
    <w:semiHidden/>
    <w:unhideWhenUsed/>
  </w:style>
  <w:style w:type="paragraph" w:styleId="742">
    <w:name w:val="font5"/>
    <w:basedOn w:val="703"/>
    <w:next w:val="742"/>
    <w:link w:val="7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3">
    <w:name w:val="xl80"/>
    <w:basedOn w:val="703"/>
    <w:next w:val="743"/>
    <w:link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4">
    <w:name w:val="xl81"/>
    <w:basedOn w:val="703"/>
    <w:next w:val="744"/>
    <w:link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5">
    <w:name w:val="xl82"/>
    <w:basedOn w:val="703"/>
    <w:next w:val="745"/>
    <w:link w:val="70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6">
    <w:name w:val="Сетка таблицы"/>
    <w:basedOn w:val="707"/>
    <w:next w:val="746"/>
    <w:link w:val="70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47">
    <w:name w:val="xl83"/>
    <w:basedOn w:val="703"/>
    <w:next w:val="747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8">
    <w:name w:val="xl84"/>
    <w:basedOn w:val="703"/>
    <w:next w:val="748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9">
    <w:name w:val="xl85"/>
    <w:basedOn w:val="703"/>
    <w:next w:val="749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0">
    <w:name w:val="xl86"/>
    <w:basedOn w:val="703"/>
    <w:next w:val="750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1">
    <w:name w:val="xl87"/>
    <w:basedOn w:val="703"/>
    <w:next w:val="751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2">
    <w:name w:val="xl88"/>
    <w:basedOn w:val="703"/>
    <w:next w:val="752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3">
    <w:name w:val="xl89"/>
    <w:basedOn w:val="703"/>
    <w:next w:val="753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4">
    <w:name w:val="xl90"/>
    <w:basedOn w:val="703"/>
    <w:next w:val="754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>
    <w:name w:val="xl91"/>
    <w:basedOn w:val="703"/>
    <w:next w:val="755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6">
    <w:name w:val="xl92"/>
    <w:basedOn w:val="703"/>
    <w:next w:val="756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7">
    <w:name w:val="xl93"/>
    <w:basedOn w:val="703"/>
    <w:next w:val="757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8">
    <w:name w:val="xl94"/>
    <w:basedOn w:val="703"/>
    <w:next w:val="758"/>
    <w:link w:val="70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9">
    <w:name w:val="xl95"/>
    <w:basedOn w:val="703"/>
    <w:next w:val="759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0">
    <w:name w:val="xl96"/>
    <w:basedOn w:val="703"/>
    <w:next w:val="760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1">
    <w:name w:val="xl97"/>
    <w:basedOn w:val="703"/>
    <w:next w:val="761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2">
    <w:name w:val="xl98"/>
    <w:basedOn w:val="703"/>
    <w:next w:val="762"/>
    <w:link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3">
    <w:name w:val="xl99"/>
    <w:basedOn w:val="703"/>
    <w:next w:val="763"/>
    <w:link w:val="70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4">
    <w:name w:val="xl100"/>
    <w:basedOn w:val="703"/>
    <w:next w:val="764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>
    <w:name w:val="xl101"/>
    <w:basedOn w:val="703"/>
    <w:next w:val="765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>
    <w:name w:val="xl102"/>
    <w:basedOn w:val="703"/>
    <w:next w:val="766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>
    <w:name w:val="xl103"/>
    <w:basedOn w:val="703"/>
    <w:next w:val="767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>
    <w:name w:val="xl104"/>
    <w:basedOn w:val="703"/>
    <w:next w:val="768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>
    <w:name w:val="xl105"/>
    <w:basedOn w:val="703"/>
    <w:next w:val="769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106"/>
    <w:basedOn w:val="703"/>
    <w:next w:val="770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71">
    <w:name w:val="xl107"/>
    <w:basedOn w:val="703"/>
    <w:next w:val="771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08"/>
    <w:basedOn w:val="703"/>
    <w:next w:val="772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09"/>
    <w:basedOn w:val="703"/>
    <w:next w:val="773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>
    <w:name w:val="xl110"/>
    <w:basedOn w:val="703"/>
    <w:next w:val="774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11"/>
    <w:basedOn w:val="703"/>
    <w:next w:val="775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>
    <w:name w:val="xl112"/>
    <w:basedOn w:val="703"/>
    <w:next w:val="776"/>
    <w:link w:val="70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7">
    <w:name w:val="xl113"/>
    <w:basedOn w:val="703"/>
    <w:next w:val="777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14"/>
    <w:basedOn w:val="703"/>
    <w:next w:val="778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9">
    <w:name w:val="xl115"/>
    <w:basedOn w:val="703"/>
    <w:next w:val="779"/>
    <w:link w:val="70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80">
    <w:name w:val="xl116"/>
    <w:basedOn w:val="703"/>
    <w:next w:val="780"/>
    <w:link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>
    <w:name w:val="xl117"/>
    <w:basedOn w:val="703"/>
    <w:next w:val="781"/>
    <w:link w:val="70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2">
    <w:name w:val="xl118"/>
    <w:basedOn w:val="703"/>
    <w:next w:val="782"/>
    <w:link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3">
    <w:name w:val="xl119"/>
    <w:basedOn w:val="703"/>
    <w:next w:val="783"/>
    <w:link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4">
    <w:name w:val="xl120"/>
    <w:basedOn w:val="703"/>
    <w:next w:val="784"/>
    <w:link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5">
    <w:name w:val="xl121"/>
    <w:basedOn w:val="703"/>
    <w:next w:val="785"/>
    <w:link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6">
    <w:name w:val="xl122"/>
    <w:basedOn w:val="703"/>
    <w:next w:val="786"/>
    <w:link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7">
    <w:name w:val="xl123"/>
    <w:basedOn w:val="703"/>
    <w:next w:val="787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8">
    <w:name w:val="xl124"/>
    <w:basedOn w:val="703"/>
    <w:next w:val="788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9">
    <w:name w:val="xl125"/>
    <w:basedOn w:val="703"/>
    <w:next w:val="789"/>
    <w:link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90">
    <w:name w:val="Нет списка2"/>
    <w:next w:val="708"/>
    <w:link w:val="703"/>
    <w:uiPriority w:val="99"/>
    <w:semiHidden/>
    <w:unhideWhenUsed/>
  </w:style>
  <w:style w:type="numbering" w:styleId="791">
    <w:name w:val="Нет списка3"/>
    <w:next w:val="708"/>
    <w:link w:val="703"/>
    <w:uiPriority w:val="99"/>
    <w:semiHidden/>
    <w:unhideWhenUsed/>
  </w:style>
  <w:style w:type="paragraph" w:styleId="792">
    <w:name w:val="font6"/>
    <w:basedOn w:val="703"/>
    <w:next w:val="792"/>
    <w:link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3">
    <w:name w:val="font7"/>
    <w:basedOn w:val="703"/>
    <w:next w:val="793"/>
    <w:link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4">
    <w:name w:val="font8"/>
    <w:basedOn w:val="703"/>
    <w:next w:val="794"/>
    <w:link w:val="7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5">
    <w:name w:val="Нет списка4"/>
    <w:next w:val="708"/>
    <w:link w:val="703"/>
    <w:uiPriority w:val="99"/>
    <w:semiHidden/>
    <w:unhideWhenUsed/>
  </w:style>
  <w:style w:type="paragraph" w:styleId="796">
    <w:name w:val="Абзац списка"/>
    <w:basedOn w:val="703"/>
    <w:next w:val="796"/>
    <w:link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97">
    <w:name w:val="Нижний колонтитул Знак"/>
    <w:next w:val="797"/>
    <w:link w:val="712"/>
    <w:uiPriority w:val="99"/>
  </w:style>
  <w:style w:type="paragraph" w:styleId="798">
    <w:name w:val="ConsPlusNonformat"/>
    <w:next w:val="798"/>
    <w:link w:val="70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99">
    <w:name w:val="ConsPlusTitle"/>
    <w:next w:val="799"/>
    <w:link w:val="70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00">
    <w:name w:val="Знак примечания"/>
    <w:next w:val="800"/>
    <w:link w:val="703"/>
    <w:uiPriority w:val="99"/>
    <w:rPr>
      <w:sz w:val="16"/>
      <w:szCs w:val="16"/>
    </w:rPr>
  </w:style>
  <w:style w:type="paragraph" w:styleId="801">
    <w:name w:val="Текст примечания"/>
    <w:basedOn w:val="703"/>
    <w:next w:val="801"/>
    <w:link w:val="802"/>
    <w:uiPriority w:val="99"/>
  </w:style>
  <w:style w:type="character" w:styleId="802">
    <w:name w:val="Текст примечания Знак"/>
    <w:basedOn w:val="706"/>
    <w:next w:val="802"/>
    <w:link w:val="801"/>
    <w:uiPriority w:val="99"/>
  </w:style>
  <w:style w:type="paragraph" w:styleId="803">
    <w:name w:val="Тема примечания"/>
    <w:basedOn w:val="801"/>
    <w:next w:val="801"/>
    <w:link w:val="804"/>
    <w:rPr>
      <w:b/>
      <w:bCs/>
    </w:rPr>
  </w:style>
  <w:style w:type="character" w:styleId="804">
    <w:name w:val="Тема примечания Знак"/>
    <w:next w:val="804"/>
    <w:link w:val="803"/>
    <w:rPr>
      <w:b/>
      <w:bCs/>
    </w:rPr>
  </w:style>
  <w:style w:type="paragraph" w:styleId="805">
    <w:name w:val="Рецензия"/>
    <w:next w:val="805"/>
    <w:link w:val="703"/>
    <w:hidden/>
    <w:uiPriority w:val="99"/>
    <w:semiHidden/>
    <w:rPr>
      <w:lang w:val="ru-RU" w:eastAsia="ru-RU" w:bidi="ar-SA"/>
    </w:rPr>
  </w:style>
  <w:style w:type="paragraph" w:styleId="806">
    <w:name w:val="Текст сноски"/>
    <w:basedOn w:val="703"/>
    <w:next w:val="806"/>
    <w:link w:val="807"/>
    <w:uiPriority w:val="99"/>
    <w:unhideWhenUsed/>
    <w:rPr>
      <w:rFonts w:ascii="Calibri" w:hAnsi="Calibri" w:eastAsia="Calibri" w:cs="Times New Roman"/>
      <w:lang w:eastAsia="en-US"/>
    </w:rPr>
  </w:style>
  <w:style w:type="character" w:styleId="807">
    <w:name w:val="Текст сноски Знак"/>
    <w:next w:val="807"/>
    <w:link w:val="806"/>
    <w:uiPriority w:val="99"/>
    <w:rPr>
      <w:rFonts w:ascii="Calibri" w:hAnsi="Calibri" w:eastAsia="Calibri"/>
      <w:lang w:eastAsia="en-US"/>
    </w:rPr>
  </w:style>
  <w:style w:type="character" w:styleId="808">
    <w:name w:val="Знак сноски"/>
    <w:next w:val="808"/>
    <w:link w:val="703"/>
    <w:uiPriority w:val="99"/>
    <w:unhideWhenUsed/>
    <w:rPr>
      <w:vertAlign w:val="superscript"/>
    </w:rPr>
  </w:style>
  <w:style w:type="paragraph" w:styleId="809">
    <w:name w:val="Текст концевой сноски"/>
    <w:basedOn w:val="703"/>
    <w:next w:val="809"/>
    <w:link w:val="810"/>
  </w:style>
  <w:style w:type="character" w:styleId="810">
    <w:name w:val="Текст концевой сноски Знак"/>
    <w:basedOn w:val="706"/>
    <w:next w:val="810"/>
    <w:link w:val="809"/>
  </w:style>
  <w:style w:type="character" w:styleId="811">
    <w:name w:val="Знак концевой сноски"/>
    <w:next w:val="811"/>
    <w:link w:val="703"/>
    <w:rPr>
      <w:vertAlign w:val="superscript"/>
    </w:rPr>
  </w:style>
  <w:style w:type="table" w:styleId="812">
    <w:name w:val="Сетка таблицы1"/>
    <w:basedOn w:val="707"/>
    <w:next w:val="746"/>
    <w:link w:val="70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13">
    <w:name w:val="docdata,docy,v5,1517,bqiaagaaeyqcaaagiaiaaanyawaabyadaaaaaaaaaaaaaaaaaaaaaaaaaaaaaaaaaaaaaaaaaaaaaaaaaaaaaaaaaaaaaaaaaaaaaaaaaaaaaaaaaaaaaaaaaaaaaaaaaaaaaaaaaaaaaaaaaaaaaaaaaaaaaaaaaaaaaaaaaaaaaaaaaaaaaaaaaaaaaaaaaaaaaaaaaaaaaaaaaaaaaaaaaaaaaaaaaaaaaaaa"/>
    <w:next w:val="813"/>
    <w:link w:val="703"/>
  </w:style>
  <w:style w:type="paragraph" w:styleId="814">
    <w:name w:val="1874,bqiaagaaeyqcaaagiaiaaapxbaaabeueaaaaaaaaaaaaaaaaaaaaaaaaaaaaaaaaaaaaaaaaaaaaaaaaaaaaaaaaaaaaaaaaaaaaaaaaaaaaaaaaaaaaaaaaaaaaaaaaaaaaaaaaaaaaaaaaaaaaaaaaaaaaaaaaaaaaaaaaaaaaaaaaaaaaaaaaaaaaaaaaaaaaaaaaaaaaaaaaaaaaaaaaaaaaaaaaaaaaaaaa"/>
    <w:basedOn w:val="703"/>
    <w:next w:val="814"/>
    <w:link w:val="703"/>
    <w:pPr>
      <w:spacing w:before="100" w:beforeAutospacing="1" w:after="100" w:afterAutospacing="1"/>
    </w:pPr>
    <w:rPr>
      <w:sz w:val="24"/>
      <w:szCs w:val="24"/>
    </w:rPr>
  </w:style>
  <w:style w:type="paragraph" w:styleId="815">
    <w:name w:val="1835,bqiaagaaeyqcaaagiaiaaaowbaaabb4eaaaaaaaaaaaaaaaaaaaaaaaaaaaaaaaaaaaaaaaaaaaaaaaaaaaaaaaaaaaaaaaaaaaaaaaaaaaaaaaaaaaaaaaaaaaaaaaaaaaaaaaaaaaaaaaaaaaaaaaaaaaaaaaaaaaaaaaaaaaaaaaaaaaaaaaaaaaaaaaaaaaaaaaaaaaaaaaaaaaaaaaaaaaaaaaaaaaaaaaa"/>
    <w:basedOn w:val="703"/>
    <w:next w:val="815"/>
    <w:link w:val="703"/>
    <w:pPr>
      <w:spacing w:before="100" w:beforeAutospacing="1" w:after="100" w:afterAutospacing="1"/>
    </w:pPr>
    <w:rPr>
      <w:sz w:val="24"/>
      <w:szCs w:val="24"/>
    </w:rPr>
  </w:style>
  <w:style w:type="paragraph" w:styleId="816">
    <w:name w:val="2306,bqiaagaaeyqcaaagiaiaaaohbgaabzugaaaaaaaaaaaaaaaaaaaaaaaaaaaaaaaaaaaaaaaaaaaaaaaaaaaaaaaaaaaaaaaaaaaaaaaaaaaaaaaaaaaaaaaaaaaaaaaaaaaaaaaaaaaaaaaaaaaaaaaaaaaaaaaaaaaaaaaaaaaaaaaaaaaaaaaaaaaaaaaaaaaaaaaaaaaaaaaaaaaaaaaaaaaaaaaaaaaaaaaa"/>
    <w:basedOn w:val="703"/>
    <w:next w:val="816"/>
    <w:link w:val="703"/>
    <w:pPr>
      <w:spacing w:before="100" w:beforeAutospacing="1" w:after="100" w:afterAutospacing="1"/>
    </w:pPr>
    <w:rPr>
      <w:sz w:val="24"/>
      <w:szCs w:val="24"/>
    </w:rPr>
  </w:style>
  <w:style w:type="paragraph" w:styleId="817">
    <w:name w:val="Обычный (веб)"/>
    <w:basedOn w:val="703"/>
    <w:next w:val="817"/>
    <w:link w:val="70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2216" w:default="1">
    <w:name w:val="Default Paragraph Font"/>
    <w:uiPriority w:val="1"/>
    <w:semiHidden/>
    <w:unhideWhenUsed/>
  </w:style>
  <w:style w:type="numbering" w:styleId="2217" w:default="1">
    <w:name w:val="No List"/>
    <w:uiPriority w:val="99"/>
    <w:semiHidden/>
    <w:unhideWhenUsed/>
  </w:style>
  <w:style w:type="table" w:styleId="22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2024-11-21T05:20:00Z</dcterms:created>
  <dcterms:modified xsi:type="dcterms:W3CDTF">2024-11-29T12:09:58Z</dcterms:modified>
  <cp:version>983040</cp:version>
</cp:coreProperties>
</file>