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-137794</wp:posOffset>
                </wp:positionV>
                <wp:extent cx="6247765" cy="1165954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47764" cy="1165953"/>
                          <a:chOff x="0" y="0"/>
                          <a:chExt cx="6247764" cy="116595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47764" cy="1161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240513" y="861153"/>
                            <a:ext cx="1520991" cy="30386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flipH="0" flipV="0">
                            <a:off x="4900687" y="861153"/>
                            <a:ext cx="1072493" cy="30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2.15pt;mso-position-horizontal:absolute;mso-position-vertical-relative:text;margin-top:-10.85pt;mso-position-vertical:absolute;width:491.95pt;height:91.81pt;mso-wrap-distance-left:0.00pt;mso-wrap-distance-top:0.00pt;mso-wrap-distance-right:0.00pt;mso-wrap-distance-bottom:0.00pt;" coordorigin="0,0" coordsize="62477,11659">
                <v:shape id="shape 1" o:spid="_x0000_s1" o:spt="1" type="#_x0000_t1" style="position:absolute;left:0;top:0;width:62477;height:11619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405;top:8611;width:15209;height:3038;visibility:visible;" filled="f" stroked="f" strokeweight="0.00pt"/>
                <v:shape id="shape 3" o:spid="_x0000_s3" o:spt="1" type="#_x0000_t1" style="position:absolute;left:49006;top:8611;width:10724;height:3047;visibility:visible;" fillcolor="#FFFFFF" stroked="f" strokeweight="0.00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0685" cy="48895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9"/>
                        <a:srcRect l="-350" t="-287" r="-349" b="-287"/>
                        <a:stretch/>
                      </pic:blipFill>
                      <pic:spPr bwMode="auto">
                        <a:xfrm>
                          <a:off x="0" y="0"/>
                          <a:ext cx="4006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1.55pt;height:38.50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16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16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 xml:space="preserve">02.12.2024 </w:t>
      </w:r>
      <w:r>
        <w:rPr>
          <w:sz w:val="28"/>
          <w:szCs w:val="28"/>
          <w:u w:val="none"/>
          <w:lang w:val="en-US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u w:val="single"/>
          <w:lang w:val="en-US"/>
        </w:rPr>
        <w:t xml:space="preserve">№ 1157</w:t>
      </w:r>
      <w:r>
        <w:rPr>
          <w:sz w:val="28"/>
          <w:szCs w:val="28"/>
          <w:u w:val="single"/>
        </w:rPr>
      </w:r>
    </w:p>
    <w:p>
      <w:pPr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учреждения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 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2011 г. № 467 (в ред. от 23.10.2012 № 674, от 27.03.2013 № 187, от 12.05.2014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322, от 23.09.2015 № 670, от 31.08.2016 № 640, от 31.10.2016 № 976,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01.06.2017 № 435, от 11.01.2019 № 11, от 03.12.2019 № 964, от 06.12.2019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973, от 01.12.2020 № 1211, от 24.03.2021 № 186, от 07.10.2021 № 825,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17.06.2022 № 489, от 06.07.2022 № 582, от 19.10.2022 № 989, от 31.08.2023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785, от 10.10.2023 № 963, от 26.10.2023 № 1180, от 05.07.2024 № 572,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30.08.2024 № 713, от 21.10.2024 № 988),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в пункте 4.1.1 слова «1 должностного оклада»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«2 должностных окладов»;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1.2. таблицу 1 в </w:t>
      </w:r>
      <w:r>
        <w:rPr>
          <w:bCs/>
          <w:sz w:val="28"/>
          <w:szCs w:val="28"/>
        </w:rPr>
        <w:t xml:space="preserve">приложении 1 изложить в редакции согласно приложению 1 к настоящему постановлению;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таблицу 1 в приложении 1 изложить в редакции согласно приложению 2 к настоящему постановлению;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таблицу 1 в приложении 1 изложить в редакции согласно приложению 3 к настоящему постановлению;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приложение 2 изложить в редакции согласно приложению 4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к настоящему постановлению.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</w:t>
      </w:r>
      <w:r>
        <w:rPr>
          <w:sz w:val="28"/>
          <w:szCs w:val="28"/>
        </w:rPr>
        <w:t xml:space="preserve">местного самоуправления муниципального образования город Пермь»,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пункта 1.3, который вступает в силу с 01 апреля 2025 г., пункта 1.4, который вступает в силу с 01 июля 2025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/>
      </w:r>
      <w:r>
        <w:rPr>
          <w:sz w:val="28"/>
        </w:rPr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spacing w:line="240" w:lineRule="exact"/>
        <w:tabs>
          <w:tab w:val="right" w:pos="100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/>
      <w:r/>
    </w:p>
    <w:p>
      <w:pPr>
        <w:pStyle w:val="1023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sectPr>
          <w:footnotePr/>
          <w:endnotePr/>
          <w:type w:val="continuous"/>
          <w:pgSz w:w="11906" w:h="16838" w:orient="portrait"/>
          <w:pgMar w:top="1134" w:right="567" w:bottom="1134" w:left="1418" w:header="363" w:footer="0" w:gutter="0"/>
          <w:cols w:num="1" w:sep="0" w:space="720" w:equalWidth="1"/>
          <w:docGrid w:linePitch="360"/>
        </w:sectPr>
      </w:pPr>
      <w:r/>
      <w:r/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Приложение 1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от 02.12.2024 № 1157</w:t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right"/>
        <w:outlineLvl w:val="2"/>
      </w:pPr>
      <w:r>
        <w:t xml:space="preserve">Таблица 1</w:t>
      </w:r>
      <w:r/>
    </w:p>
    <w:p>
      <w:pPr>
        <w:pStyle w:val="972"/>
        <w:jc w:val="center"/>
        <w:spacing w:line="240" w:lineRule="exact"/>
      </w:pPr>
      <w:r/>
      <w:r/>
    </w:p>
    <w:p>
      <w:pPr>
        <w:pStyle w:val="102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</w:t>
      </w:r>
      <w:r>
        <w:rPr>
          <w:szCs w:val="28"/>
        </w:rPr>
        <w:br w:type="textWrapping" w:clear="all"/>
        <w:t xml:space="preserve">поддержки предпринимательства, занимающих должности, включенные </w:t>
      </w:r>
      <w:r>
        <w:rPr>
          <w:szCs w:val="28"/>
        </w:rPr>
        <w:br w:type="textWrapping" w:clear="all"/>
        <w:t xml:space="preserve">в профессиональные квалификационные группы общеотраслевых </w:t>
      </w:r>
      <w:r>
        <w:rPr>
          <w:szCs w:val="28"/>
        </w:rPr>
        <w:br w:type="textWrapping" w:clear="all"/>
        <w:t xml:space="preserve">должностей руководителей, специалистов и служащих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998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3118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Наименование </w:t>
            </w:r>
            <w:r>
              <w:br w:type="textWrapping" w:clear="all"/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Должностной оклад, руб.</w:t>
            </w:r>
            <w:r/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инженер II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15 525,00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менеджер II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15 525,00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юрисконсульт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19 197,00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менеджер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19 197,00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19 197,00</w:t>
            </w:r>
            <w:r/>
          </w:p>
        </w:tc>
      </w:tr>
    </w:tbl>
    <w:p>
      <w:pPr>
        <w:pStyle w:val="1023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right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both"/>
        <w:spacing w:line="240" w:lineRule="exact"/>
        <w:rPr>
          <w:b w:val="0"/>
          <w:szCs w:val="28"/>
        </w:rPr>
        <w:sectPr>
          <w:headerReference w:type="default" r:id="rId11"/>
          <w:footerReference w:type="default" r:id="rId2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Приложение 2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от </w:t>
      </w:r>
      <w:r>
        <w:rPr>
          <w:rFonts w:eastAsia="Calibri"/>
          <w:b w:val="0"/>
          <w:szCs w:val="28"/>
          <w:lang w:eastAsia="en-US"/>
        </w:rPr>
        <w:t xml:space="preserve">02.12.2024 № 1157</w:t>
      </w:r>
      <w:r/>
      <w:r>
        <w:rPr>
          <w:rFonts w:eastAsia="Calibri"/>
          <w:b w:val="0"/>
          <w:szCs w:val="28"/>
          <w:lang w:eastAsia="en-US"/>
        </w:rPr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right"/>
        <w:outlineLvl w:val="2"/>
      </w:pPr>
      <w:r>
        <w:t xml:space="preserve">Таблица 1</w:t>
      </w:r>
      <w:r/>
    </w:p>
    <w:p>
      <w:pPr>
        <w:pStyle w:val="972"/>
        <w:jc w:val="center"/>
        <w:spacing w:line="240" w:lineRule="exact"/>
      </w:pPr>
      <w:r/>
      <w:r/>
    </w:p>
    <w:p>
      <w:pPr>
        <w:pStyle w:val="102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</w:t>
      </w:r>
      <w:r>
        <w:rPr>
          <w:szCs w:val="28"/>
        </w:rPr>
        <w:br w:type="textWrapping" w:clear="all"/>
        <w:t xml:space="preserve">поддержки предпринимательства, занимающих должности, включенные </w:t>
      </w:r>
      <w:r>
        <w:rPr>
          <w:szCs w:val="28"/>
        </w:rPr>
        <w:br w:type="textWrapping" w:clear="all"/>
        <w:t xml:space="preserve">в профессиональные квалификационные группы общеотраслевых </w:t>
      </w:r>
      <w:r>
        <w:rPr>
          <w:szCs w:val="28"/>
        </w:rPr>
        <w:br w:type="textWrapping" w:clear="all"/>
        <w:t xml:space="preserve">должностей руководителей, специалистов и служащих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998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3118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Наименование </w:t>
            </w:r>
            <w:r>
              <w:br w:type="textWrapping" w:clear="all"/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инженер II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15 867,00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менеджер II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15 867,00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/>
            <w:bookmarkStart w:id="0" w:name="_GoBack"/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юрисконсульт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19 619,00</w:t>
            </w:r>
            <w:bookmarkEnd w:id="0"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менеджер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19 619,00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19 619,00</w:t>
            </w:r>
            <w:r/>
          </w:p>
        </w:tc>
      </w:tr>
    </w:tbl>
    <w:p>
      <w:pPr>
        <w:pStyle w:val="1023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 w:val="24"/>
          <w:szCs w:val="28"/>
        </w:rPr>
      </w:r>
    </w:p>
    <w:p>
      <w:pPr>
        <w:pStyle w:val="1023"/>
        <w:ind w:firstLine="720"/>
        <w:jc w:val="both"/>
        <w:spacing w:line="240" w:lineRule="exact"/>
        <w:rPr>
          <w:b w:val="0"/>
          <w:szCs w:val="28"/>
        </w:rPr>
      </w:pPr>
      <w:r>
        <w:rPr>
          <w:b w:val="0"/>
          <w:sz w:val="24"/>
          <w:szCs w:val="28"/>
        </w:rPr>
        <w:t xml:space="preserve">* С учетом индексации должностных окладов на 2,2 % с 01 апреля 2025 г.</w:t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  <w:sectPr>
          <w:headerReference w:type="default" r:id="rId12"/>
          <w:headerReference w:type="even" r:id="rId13"/>
          <w:headerReference w:type="first" r:id="rId14"/>
          <w:footerReference w:type="default" r:id="rId21"/>
          <w:footerReference w:type="even" r:id="rId22"/>
          <w:footerReference w:type="first" r:id="rId2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Приложение 3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5670"/>
        <w:spacing w:line="240" w:lineRule="exact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от </w:t>
      </w:r>
      <w:r>
        <w:rPr>
          <w:rFonts w:eastAsia="Calibri"/>
          <w:b w:val="0"/>
          <w:szCs w:val="28"/>
          <w:lang w:eastAsia="en-US"/>
        </w:rPr>
        <w:t xml:space="preserve">02.12.2024 № 1157</w:t>
      </w:r>
      <w:r/>
      <w:r>
        <w:rPr>
          <w:rFonts w:eastAsia="Calibri"/>
          <w:b w:val="0"/>
          <w:szCs w:val="28"/>
          <w:lang w:eastAsia="en-US"/>
        </w:rPr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jc w:val="right"/>
        <w:outlineLvl w:val="2"/>
      </w:pPr>
      <w:r>
        <w:t xml:space="preserve">Таблица 1</w:t>
      </w:r>
      <w:r/>
    </w:p>
    <w:p>
      <w:pPr>
        <w:pStyle w:val="972"/>
        <w:jc w:val="center"/>
        <w:spacing w:line="240" w:lineRule="exact"/>
      </w:pPr>
      <w:r/>
      <w:r/>
    </w:p>
    <w:p>
      <w:pPr>
        <w:pStyle w:val="1023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</w:t>
      </w:r>
      <w:r>
        <w:rPr>
          <w:szCs w:val="28"/>
        </w:rPr>
        <w:br w:type="textWrapping" w:clear="all"/>
        <w:t xml:space="preserve">поддержки предпринимательства, занимающих должности, включенные </w:t>
      </w:r>
      <w:r>
        <w:rPr>
          <w:szCs w:val="28"/>
        </w:rPr>
        <w:br w:type="textWrapping" w:clear="all"/>
        <w:t xml:space="preserve">в профессиональные квалификационные группы общеотраслевых </w:t>
      </w:r>
      <w:r>
        <w:rPr>
          <w:szCs w:val="28"/>
        </w:rPr>
        <w:br w:type="textWrapping" w:clear="all"/>
        <w:t xml:space="preserve">должностей руководителей, специалистов и служащих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251"/>
        <w:gridCol w:w="3216"/>
        <w:gridCol w:w="20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Наименование </w:t>
            </w:r>
            <w:r>
              <w:br w:type="textWrapping" w:clear="all"/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vAlign w:val="center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инженер II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16 692,00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менеджер II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16 692,00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юрисконсульт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20 639,00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менеджер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20 639,00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textDirection w:val="lrTb"/>
            <w:noWrap w:val="false"/>
          </w:tcPr>
          <w:p>
            <w:pPr>
              <w:pStyle w:val="972"/>
              <w:ind w:left="108" w:right="1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8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20 639,00</w:t>
            </w:r>
            <w:r/>
          </w:p>
        </w:tc>
      </w:tr>
    </w:tbl>
    <w:p>
      <w:pPr>
        <w:pStyle w:val="1023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 w:val="24"/>
          <w:szCs w:val="28"/>
        </w:rPr>
      </w:r>
    </w:p>
    <w:p>
      <w:pPr>
        <w:pStyle w:val="1023"/>
        <w:ind w:firstLine="720"/>
        <w:jc w:val="both"/>
        <w:spacing w:line="240" w:lineRule="exact"/>
        <w:rPr>
          <w:b w:val="0"/>
          <w:szCs w:val="28"/>
        </w:rPr>
      </w:pPr>
      <w:r>
        <w:rPr>
          <w:b w:val="0"/>
          <w:sz w:val="24"/>
          <w:szCs w:val="28"/>
        </w:rPr>
        <w:t xml:space="preserve">* С учетом индексации должностных окладов на 5,2 % с 01 июля 2025 г.</w:t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jc w:val="center"/>
        <w:spacing w:line="240" w:lineRule="exact"/>
        <w:rPr>
          <w:b w:val="0"/>
          <w:szCs w:val="28"/>
        </w:rPr>
        <w:sectPr>
          <w:headerReference w:type="default" r:id="rId15"/>
          <w:headerReference w:type="first" r:id="rId16"/>
          <w:footerReference w:type="default" r:id="rId24"/>
          <w:footerReference w:type="first" r:id="rId25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23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Приложение 4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</w:p>
    <w:p>
      <w:pPr>
        <w:pStyle w:val="1023"/>
        <w:ind w:left="9923"/>
        <w:spacing w:line="240" w:lineRule="exact"/>
        <w:rPr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от </w:t>
      </w:r>
      <w:r>
        <w:rPr>
          <w:rFonts w:eastAsia="Calibri"/>
          <w:b w:val="0"/>
          <w:szCs w:val="28"/>
          <w:lang w:eastAsia="en-US"/>
        </w:rPr>
        <w:t xml:space="preserve">02.12.2024 № 1157</w:t>
      </w:r>
      <w:r/>
      <w:r>
        <w:rPr>
          <w:rFonts w:eastAsia="Calibri"/>
          <w:b w:val="0"/>
          <w:szCs w:val="28"/>
          <w:lang w:eastAsia="en-US"/>
        </w:rPr>
      </w:r>
      <w:r>
        <w:rPr>
          <w:szCs w:val="28"/>
        </w:rPr>
      </w:r>
    </w:p>
    <w:p>
      <w:pPr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КОЛИЧЕСТВО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окладов, применяемых для формирования фонда оплаты труда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учреждения в сфере поддержки предпринимательства *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3406"/>
        <w:gridCol w:w="1907"/>
        <w:gridCol w:w="3221"/>
        <w:gridCol w:w="3616"/>
        <w:gridCol w:w="2246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стимулирующих выплат (всего)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</w:p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по социальным выплатам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bCs/>
                <w:sz w:val="28"/>
                <w:szCs w:val="28"/>
              </w:rPr>
              <w:t xml:space="preserve">Всего окладов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43,0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Менеджер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Ведущий юрисконсульт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39,0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Ведущий менеджер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7" w:type="dxa"/>
            <w:textDirection w:val="lrTb"/>
            <w:noWrap w:val="false"/>
          </w:tcPr>
          <w:p>
            <w:pPr>
              <w:ind w:left="108" w:right="108"/>
            </w:pPr>
            <w:r>
              <w:rPr>
                <w:sz w:val="28"/>
                <w:szCs w:val="28"/>
              </w:rP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0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3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 w:val="24"/>
          <w:szCs w:val="28"/>
        </w:rPr>
      </w:r>
    </w:p>
    <w:p>
      <w:pPr>
        <w:pStyle w:val="1023"/>
        <w:ind w:firstLine="720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* С учетом изменения количества окладов с 01 января 2025 г.</w:t>
      </w:r>
      <w:r>
        <w:rPr>
          <w:b w:val="0"/>
          <w:sz w:val="24"/>
          <w:szCs w:val="28"/>
        </w:rPr>
      </w:r>
    </w:p>
    <w:sectPr>
      <w:headerReference w:type="default" r:id="rId17"/>
      <w:headerReference w:type="even" r:id="rId18"/>
      <w:headerReference w:type="first" r:id="rId19"/>
      <w:footerReference w:type="default" r:id="rId26"/>
      <w:footerReference w:type="even" r:id="rId27"/>
      <w:footerReference w:type="first" r:id="rId28"/>
      <w:footnotePr/>
      <w:endnotePr/>
      <w:type w:val="nextPage"/>
      <w:pgSz w:w="16838" w:h="11906" w:orient="landscape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7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  <w:p>
    <w:pPr>
      <w:pStyle w:val="927"/>
    </w:pPr>
    <w:r/>
    <w:r/>
  </w:p>
  <w:p>
    <w:pPr>
      <w:pStyle w:val="9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 w:default="1">
    <w:name w:val="Normal"/>
    <w:qFormat/>
    <w:rPr>
      <w:lang w:eastAsia="zh-CN"/>
    </w:rPr>
  </w:style>
  <w:style w:type="paragraph" w:styleId="872">
    <w:name w:val="Heading 1"/>
    <w:basedOn w:val="871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qFormat/>
    <w:pPr>
      <w:numPr>
        <w:ilvl w:val="1"/>
        <w:numId w:val="1"/>
      </w:numPr>
      <w:ind w:right="-1"/>
      <w:jc w:val="both"/>
      <w:keepNext/>
      <w:outlineLvl w:val="1"/>
    </w:pPr>
    <w:rPr>
      <w:sz w:val="24"/>
    </w:rPr>
  </w:style>
  <w:style w:type="paragraph" w:styleId="874">
    <w:name w:val="Heading 3"/>
    <w:basedOn w:val="8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5">
    <w:name w:val="Heading 4"/>
    <w:basedOn w:val="8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6">
    <w:name w:val="Heading 5"/>
    <w:basedOn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7">
    <w:name w:val="Heading 6"/>
    <w:basedOn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8">
    <w:name w:val="Heading 7"/>
    <w:basedOn w:val="8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0">
    <w:name w:val="Heading 9"/>
    <w:basedOn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8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3" w:customStyle="1">
    <w:name w:val="Title Char"/>
    <w:uiPriority w:val="10"/>
    <w:qFormat/>
    <w:rPr>
      <w:sz w:val="48"/>
      <w:szCs w:val="48"/>
    </w:rPr>
  </w:style>
  <w:style w:type="character" w:styleId="894" w:customStyle="1">
    <w:name w:val="Subtitle Char"/>
    <w:uiPriority w:val="11"/>
    <w:qFormat/>
    <w:rPr>
      <w:sz w:val="24"/>
      <w:szCs w:val="24"/>
    </w:rPr>
  </w:style>
  <w:style w:type="character" w:styleId="895" w:customStyle="1">
    <w:name w:val="Quote Char"/>
    <w:uiPriority w:val="29"/>
    <w:qFormat/>
    <w:rPr>
      <w:i/>
    </w:rPr>
  </w:style>
  <w:style w:type="character" w:styleId="896" w:customStyle="1">
    <w:name w:val="Intense Quote Char"/>
    <w:uiPriority w:val="30"/>
    <w:qFormat/>
    <w:rPr>
      <w:i/>
    </w:rPr>
  </w:style>
  <w:style w:type="character" w:styleId="897" w:customStyle="1">
    <w:name w:val="Header Char"/>
    <w:uiPriority w:val="99"/>
    <w:qFormat/>
  </w:style>
  <w:style w:type="character" w:styleId="898" w:customStyle="1">
    <w:name w:val="Footer Char"/>
    <w:uiPriority w:val="99"/>
    <w:qFormat/>
  </w:style>
  <w:style w:type="character" w:styleId="899" w:customStyle="1">
    <w:name w:val="Caption Char"/>
    <w:uiPriority w:val="99"/>
    <w:qFormat/>
  </w:style>
  <w:style w:type="character" w:styleId="900">
    <w:name w:val="Hyperlink"/>
    <w:qFormat/>
    <w:rPr>
      <w:color w:val="0000ff"/>
      <w:u w:val="single"/>
    </w:rPr>
  </w:style>
  <w:style w:type="character" w:styleId="901" w:customStyle="1">
    <w:name w:val="Footnote Text Char"/>
    <w:uiPriority w:val="99"/>
    <w:qFormat/>
    <w:rPr>
      <w:sz w:val="18"/>
    </w:rPr>
  </w:style>
  <w:style w:type="character" w:styleId="902" w:customStyle="1">
    <w:name w:val="Символ сноски"/>
    <w:uiPriority w:val="99"/>
    <w:unhideWhenUsed/>
    <w:qFormat/>
    <w:rPr>
      <w:vertAlign w:val="superscript"/>
    </w:rPr>
  </w:style>
  <w:style w:type="character" w:styleId="903">
    <w:name w:val="footnote reference"/>
    <w:rPr>
      <w:vertAlign w:val="superscript"/>
    </w:rPr>
  </w:style>
  <w:style w:type="character" w:styleId="904" w:customStyle="1">
    <w:name w:val="Endnote Text Char"/>
    <w:uiPriority w:val="99"/>
    <w:qFormat/>
    <w:rPr>
      <w:sz w:val="20"/>
    </w:rPr>
  </w:style>
  <w:style w:type="character" w:styleId="90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6">
    <w:name w:val="endnote reference"/>
    <w:rPr>
      <w:vertAlign w:val="superscript"/>
    </w:rPr>
  </w:style>
  <w:style w:type="character" w:styleId="907" w:customStyle="1">
    <w:name w:val="Основной шрифт абзаца2"/>
    <w:qFormat/>
  </w:style>
  <w:style w:type="character" w:styleId="908" w:customStyle="1">
    <w:name w:val="Основной шрифт абзаца1"/>
    <w:qFormat/>
  </w:style>
  <w:style w:type="character" w:styleId="909">
    <w:name w:val="page number"/>
    <w:basedOn w:val="908"/>
  </w:style>
  <w:style w:type="character" w:styleId="910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qFormat/>
  </w:style>
  <w:style w:type="character" w:styleId="912">
    <w:name w:val="FollowedHyperlink"/>
    <w:qFormat/>
    <w:rPr>
      <w:color w:val="800080"/>
      <w:u w:val="single"/>
    </w:rPr>
  </w:style>
  <w:style w:type="character" w:styleId="913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914" w:customStyle="1">
    <w:name w:val="Нижний колонтитул Знак"/>
    <w:qFormat/>
  </w:style>
  <w:style w:type="paragraph" w:styleId="915" w:customStyle="1">
    <w:name w:val="Заголовок"/>
    <w:basedOn w:val="871"/>
    <w:next w:val="91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916">
    <w:name w:val="Body Text"/>
    <w:basedOn w:val="871"/>
    <w:pPr>
      <w:ind w:right="3117"/>
    </w:pPr>
    <w:rPr>
      <w:rFonts w:ascii="Courier New" w:hAnsi="Courier New" w:cs="Courier New"/>
      <w:sz w:val="26"/>
    </w:rPr>
  </w:style>
  <w:style w:type="paragraph" w:styleId="917">
    <w:name w:val="List"/>
    <w:basedOn w:val="916"/>
    <w:rPr>
      <w:rFonts w:cs="Lohit Devanagari"/>
    </w:rPr>
  </w:style>
  <w:style w:type="paragraph" w:styleId="918">
    <w:name w:val="Caption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19">
    <w:name w:val="index heading"/>
    <w:basedOn w:val="915"/>
  </w:style>
  <w:style w:type="paragraph" w:styleId="920">
    <w:name w:val="List Paragraph"/>
    <w:basedOn w:val="871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21">
    <w:name w:val="No Spacing"/>
    <w:qFormat/>
    <w:rPr>
      <w:rFonts w:ascii="Calibri" w:hAnsi="Calibri" w:eastAsia="Calibri" w:cs="Calibri"/>
      <w:sz w:val="22"/>
      <w:szCs w:val="22"/>
      <w:lang w:eastAsia="zh-CN"/>
    </w:rPr>
  </w:style>
  <w:style w:type="paragraph" w:styleId="922">
    <w:name w:val="Title"/>
    <w:basedOn w:val="87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3">
    <w:name w:val="Subtitle"/>
    <w:basedOn w:val="871"/>
    <w:uiPriority w:val="11"/>
    <w:qFormat/>
    <w:pPr>
      <w:spacing w:before="200" w:after="200"/>
    </w:pPr>
    <w:rPr>
      <w:sz w:val="24"/>
      <w:szCs w:val="24"/>
    </w:rPr>
  </w:style>
  <w:style w:type="paragraph" w:styleId="924">
    <w:name w:val="Quote"/>
    <w:basedOn w:val="871"/>
    <w:uiPriority w:val="29"/>
    <w:qFormat/>
    <w:pPr>
      <w:ind w:left="720" w:right="720"/>
    </w:pPr>
    <w:rPr>
      <w:i/>
    </w:rPr>
  </w:style>
  <w:style w:type="paragraph" w:styleId="925">
    <w:name w:val="Intense Quote"/>
    <w:basedOn w:val="8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6" w:customStyle="1">
    <w:name w:val="Колонтитул"/>
    <w:basedOn w:val="87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27">
    <w:name w:val="Header"/>
    <w:basedOn w:val="871"/>
    <w:uiPriority w:val="99"/>
    <w:unhideWhenUsed/>
    <w:pPr>
      <w:tabs>
        <w:tab w:val="center" w:pos="4153" w:leader="none"/>
        <w:tab w:val="right" w:pos="8306" w:leader="none"/>
      </w:tabs>
    </w:pPr>
  </w:style>
  <w:style w:type="paragraph" w:styleId="928">
    <w:name w:val="Footer"/>
    <w:basedOn w:val="871"/>
    <w:uiPriority w:val="99"/>
    <w:unhideWhenUsed/>
    <w:pPr>
      <w:tabs>
        <w:tab w:val="center" w:pos="4153" w:leader="none"/>
        <w:tab w:val="right" w:pos="8306" w:leader="none"/>
      </w:tabs>
    </w:pPr>
  </w:style>
  <w:style w:type="paragraph" w:styleId="929">
    <w:name w:val="footnote text"/>
    <w:basedOn w:val="871"/>
    <w:uiPriority w:val="99"/>
    <w:semiHidden/>
    <w:unhideWhenUsed/>
    <w:pPr>
      <w:spacing w:after="40"/>
    </w:pPr>
    <w:rPr>
      <w:sz w:val="18"/>
    </w:rPr>
  </w:style>
  <w:style w:type="paragraph" w:styleId="930">
    <w:name w:val="endnote text"/>
    <w:basedOn w:val="871"/>
    <w:uiPriority w:val="99"/>
    <w:semiHidden/>
    <w:unhideWhenUsed/>
  </w:style>
  <w:style w:type="paragraph" w:styleId="931">
    <w:name w:val="toc 1"/>
    <w:basedOn w:val="871"/>
    <w:uiPriority w:val="39"/>
    <w:unhideWhenUsed/>
    <w:pPr>
      <w:spacing w:after="57"/>
    </w:pPr>
  </w:style>
  <w:style w:type="paragraph" w:styleId="932">
    <w:name w:val="toc 2"/>
    <w:basedOn w:val="871"/>
    <w:uiPriority w:val="39"/>
    <w:unhideWhenUsed/>
    <w:pPr>
      <w:ind w:left="283"/>
      <w:spacing w:after="57"/>
    </w:pPr>
  </w:style>
  <w:style w:type="paragraph" w:styleId="933">
    <w:name w:val="toc 3"/>
    <w:basedOn w:val="871"/>
    <w:uiPriority w:val="39"/>
    <w:unhideWhenUsed/>
    <w:pPr>
      <w:ind w:left="567"/>
      <w:spacing w:after="57"/>
    </w:pPr>
  </w:style>
  <w:style w:type="paragraph" w:styleId="934">
    <w:name w:val="toc 4"/>
    <w:basedOn w:val="871"/>
    <w:uiPriority w:val="39"/>
    <w:unhideWhenUsed/>
    <w:pPr>
      <w:ind w:left="850"/>
      <w:spacing w:after="57"/>
    </w:pPr>
  </w:style>
  <w:style w:type="paragraph" w:styleId="935">
    <w:name w:val="toc 5"/>
    <w:basedOn w:val="871"/>
    <w:uiPriority w:val="39"/>
    <w:unhideWhenUsed/>
    <w:pPr>
      <w:ind w:left="1134"/>
      <w:spacing w:after="57"/>
    </w:pPr>
  </w:style>
  <w:style w:type="paragraph" w:styleId="936">
    <w:name w:val="toc 6"/>
    <w:basedOn w:val="871"/>
    <w:uiPriority w:val="39"/>
    <w:unhideWhenUsed/>
    <w:pPr>
      <w:ind w:left="1417"/>
      <w:spacing w:after="57"/>
    </w:pPr>
  </w:style>
  <w:style w:type="paragraph" w:styleId="937">
    <w:name w:val="toc 7"/>
    <w:basedOn w:val="871"/>
    <w:uiPriority w:val="39"/>
    <w:unhideWhenUsed/>
    <w:pPr>
      <w:ind w:left="1701"/>
      <w:spacing w:after="57"/>
    </w:pPr>
  </w:style>
  <w:style w:type="paragraph" w:styleId="938">
    <w:name w:val="toc 8"/>
    <w:basedOn w:val="871"/>
    <w:uiPriority w:val="39"/>
    <w:unhideWhenUsed/>
    <w:pPr>
      <w:ind w:left="1984"/>
      <w:spacing w:after="57"/>
    </w:pPr>
  </w:style>
  <w:style w:type="paragraph" w:styleId="939">
    <w:name w:val="toc 9"/>
    <w:basedOn w:val="871"/>
    <w:uiPriority w:val="39"/>
    <w:unhideWhenUsed/>
    <w:pPr>
      <w:ind w:left="2268"/>
      <w:spacing w:after="57"/>
    </w:pPr>
  </w:style>
  <w:style w:type="paragraph" w:styleId="940">
    <w:name w:val="TOC Heading"/>
    <w:uiPriority w:val="39"/>
    <w:unhideWhenUsed/>
    <w:qFormat/>
    <w:rPr>
      <w:lang w:eastAsia="zh-CN"/>
    </w:rPr>
  </w:style>
  <w:style w:type="paragraph" w:styleId="941">
    <w:name w:val="table of figures"/>
    <w:basedOn w:val="871"/>
    <w:uiPriority w:val="99"/>
    <w:unhideWhenUsed/>
  </w:style>
  <w:style w:type="paragraph" w:styleId="942" w:customStyle="1">
    <w:name w:val="Указатель2"/>
    <w:basedOn w:val="871"/>
    <w:qFormat/>
    <w:pPr>
      <w:suppressLineNumbers/>
    </w:pPr>
  </w:style>
  <w:style w:type="paragraph" w:styleId="943" w:customStyle="1">
    <w:name w:val="Caption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4" w:customStyle="1">
    <w:name w:val="Caption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5" w:customStyle="1">
    <w:name w:val="Caption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6" w:customStyle="1">
    <w:name w:val="Caption1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7" w:customStyle="1">
    <w:name w:val="Caption11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8" w:customStyle="1">
    <w:name w:val="Caption111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9" w:customStyle="1">
    <w:name w:val="Caption1111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0" w:customStyle="1">
    <w:name w:val="Caption11111111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1" w:customStyle="1">
    <w:name w:val="Название объекта2"/>
    <w:basedOn w:val="8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2" w:customStyle="1">
    <w:name w:val="Указатель1"/>
    <w:basedOn w:val="871"/>
    <w:qFormat/>
    <w:pPr>
      <w:suppressLineNumbers/>
    </w:pPr>
  </w:style>
  <w:style w:type="paragraph" w:styleId="953" w:customStyle="1">
    <w:name w:val="Название объекта1"/>
    <w:basedOn w:val="8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4">
    <w:name w:val="Body Text Indent"/>
    <w:basedOn w:val="871"/>
    <w:pPr>
      <w:ind w:right="-1"/>
      <w:jc w:val="both"/>
    </w:pPr>
    <w:rPr>
      <w:sz w:val="26"/>
    </w:rPr>
  </w:style>
  <w:style w:type="paragraph" w:styleId="955">
    <w:name w:val="Balloon Text"/>
    <w:basedOn w:val="871"/>
    <w:qFormat/>
    <w:rPr>
      <w:rFonts w:ascii="Segoe UI" w:hAnsi="Segoe UI" w:cs="Segoe UI"/>
      <w:sz w:val="18"/>
      <w:szCs w:val="18"/>
    </w:rPr>
  </w:style>
  <w:style w:type="paragraph" w:styleId="956" w:customStyle="1">
    <w:name w:val="xl65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66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67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68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0" w:customStyle="1">
    <w:name w:val="xl69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0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2" w:customStyle="1">
    <w:name w:val="xl71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2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3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4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5"/>
    <w:basedOn w:val="871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6"/>
    <w:basedOn w:val="871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7"/>
    <w:basedOn w:val="871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8"/>
    <w:basedOn w:val="871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9"/>
    <w:basedOn w:val="871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Форма"/>
    <w:qFormat/>
    <w:rPr>
      <w:sz w:val="28"/>
      <w:szCs w:val="28"/>
      <w:lang w:eastAsia="zh-CN"/>
    </w:rPr>
  </w:style>
  <w:style w:type="paragraph" w:styleId="972" w:customStyle="1">
    <w:name w:val="ConsPlusNormal"/>
    <w:qFormat/>
    <w:rPr>
      <w:sz w:val="28"/>
      <w:szCs w:val="28"/>
      <w:lang w:eastAsia="zh-CN"/>
    </w:rPr>
  </w:style>
  <w:style w:type="paragraph" w:styleId="973" w:customStyle="1">
    <w:name w:val="font5"/>
    <w:basedOn w:val="871"/>
    <w:qFormat/>
    <w:pPr>
      <w:spacing w:before="100" w:after="100"/>
    </w:pPr>
    <w:rPr>
      <w:color w:val="000000"/>
      <w:sz w:val="28"/>
      <w:szCs w:val="28"/>
    </w:rPr>
  </w:style>
  <w:style w:type="paragraph" w:styleId="974" w:customStyle="1">
    <w:name w:val="xl80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5" w:customStyle="1">
    <w:name w:val="xl81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6" w:customStyle="1">
    <w:name w:val="xl82"/>
    <w:basedOn w:val="871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7" w:customStyle="1">
    <w:name w:val="xl83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4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85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86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7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 w:customStyle="1">
    <w:name w:val="xl88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3" w:customStyle="1">
    <w:name w:val="xl89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0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1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2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7" w:customStyle="1">
    <w:name w:val="xl93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4"/>
    <w:basedOn w:val="871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5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6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7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8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3" w:customStyle="1">
    <w:name w:val="xl99"/>
    <w:basedOn w:val="871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100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1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2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3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4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5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6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7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8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9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0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1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2"/>
    <w:basedOn w:val="871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1007" w:customStyle="1">
    <w:name w:val="xl113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4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5"/>
    <w:basedOn w:val="871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0" w:customStyle="1">
    <w:name w:val="xl116"/>
    <w:basedOn w:val="871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7"/>
    <w:basedOn w:val="871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8"/>
    <w:basedOn w:val="871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9"/>
    <w:basedOn w:val="871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20"/>
    <w:basedOn w:val="871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1"/>
    <w:basedOn w:val="871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 w:customStyle="1">
    <w:name w:val="xl122"/>
    <w:basedOn w:val="871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23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4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 w:customStyle="1">
    <w:name w:val="xl125"/>
    <w:basedOn w:val="871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font6"/>
    <w:basedOn w:val="871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21" w:customStyle="1">
    <w:name w:val="font7"/>
    <w:basedOn w:val="871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22" w:customStyle="1">
    <w:name w:val="font8"/>
    <w:basedOn w:val="871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1023" w:customStyle="1">
    <w:name w:val="ConsPlusTitle"/>
    <w:qFormat/>
    <w:pPr>
      <w:widowControl w:val="off"/>
    </w:pPr>
    <w:rPr>
      <w:b/>
      <w:sz w:val="28"/>
      <w:lang w:eastAsia="zh-CN"/>
    </w:rPr>
  </w:style>
  <w:style w:type="paragraph" w:styleId="1024" w:customStyle="1">
    <w:name w:val="Содержимое таблицы"/>
    <w:basedOn w:val="871"/>
    <w:qFormat/>
    <w:pPr>
      <w:widowControl w:val="off"/>
      <w:suppressLineNumbers/>
    </w:pPr>
  </w:style>
  <w:style w:type="paragraph" w:styleId="1025" w:customStyle="1">
    <w:name w:val="Заголовок таблицы"/>
    <w:basedOn w:val="1024"/>
    <w:qFormat/>
    <w:pPr>
      <w:jc w:val="center"/>
    </w:pPr>
    <w:rPr>
      <w:b/>
      <w:bCs/>
    </w:rPr>
  </w:style>
  <w:style w:type="paragraph" w:styleId="1026" w:customStyle="1">
    <w:name w:val="Содержимое врезки"/>
    <w:basedOn w:val="87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footer" Target="footer3.xml" /><Relationship Id="rId23" Type="http://schemas.openxmlformats.org/officeDocument/2006/relationships/footer" Target="footer4.xml" /><Relationship Id="rId24" Type="http://schemas.openxmlformats.org/officeDocument/2006/relationships/footer" Target="footer5.xml" /><Relationship Id="rId25" Type="http://schemas.openxmlformats.org/officeDocument/2006/relationships/footer" Target="footer6.xml" /><Relationship Id="rId26" Type="http://schemas.openxmlformats.org/officeDocument/2006/relationships/footer" Target="footer7.xml" /><Relationship Id="rId27" Type="http://schemas.openxmlformats.org/officeDocument/2006/relationships/footer" Target="footer8.xml" /><Relationship Id="rId28" Type="http://schemas.openxmlformats.org/officeDocument/2006/relationships/footer" Target="footer9.xml" /><Relationship Id="rId2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13</cp:revision>
  <dcterms:created xsi:type="dcterms:W3CDTF">2024-10-08T16:19:00Z</dcterms:created>
  <dcterms:modified xsi:type="dcterms:W3CDTF">2024-12-02T10:06:50Z</dcterms:modified>
  <cp:version>983040</cp:version>
</cp:coreProperties>
</file>