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08635"/>
                                        <wp:effectExtent l="0" t="0" r="0" b="0"/>
                                        <wp:docPr id="3" name="_x0000_i20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_x0000_i205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08635"/>
                                  <wp:effectExtent l="0" t="0" r="0" b="0"/>
                                  <wp:docPr id="3" name="_x0000_i2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x0000_i205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0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приложение 2 к Порядку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бюджетным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автономным учреждениям,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подведомственным департаменту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культуры и молодежной политики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субсидий на иные цели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предоставление мер социальной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поддержки руководителям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педагогическим работникам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учреждений,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утвержденному постановлением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19.10.2020 № 1044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</w:t>
      </w:r>
      <w:r>
        <w:rPr>
          <w:sz w:val="28"/>
          <w:szCs w:val="28"/>
        </w:rPr>
        <w:t xml:space="preserve">тавления бюджетным и автономным учреждениям субсидий на иные цели», решением Пермской городской Думы от 25 сентября 2007 г. № 226 «О мерах социальной поддержки руководителей и педагогических работников муниципальных образовательных учреждений города Перми»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определения объема и условий предоставления бюджетным и автономным учреждениям, подведомственным департаменту культуры и молодежной п</w:t>
      </w:r>
      <w:r>
        <w:rPr>
          <w:sz w:val="28"/>
          <w:szCs w:val="28"/>
        </w:rPr>
        <w:t xml:space="preserve">олитики администрации города Перми, субсидий на иные цели на предоставление мер социальной поддержки руководителям и педагогическим работникам образовательных учреждений, утвержденному постановлением администрации города Перми от 19 октября 2020 г. № 1044 </w:t>
      </w:r>
      <w:r>
        <w:rPr>
          <w:sz w:val="28"/>
          <w:szCs w:val="28"/>
        </w:rPr>
        <w:br/>
        <w:t xml:space="preserve">(в ред. от 01.06.2021 № 393, от 31.08.2021 № 639, от 21.10.2021 № 928, </w:t>
      </w:r>
      <w:r>
        <w:rPr>
          <w:sz w:val="28"/>
          <w:szCs w:val="28"/>
        </w:rPr>
        <w:br/>
        <w:t xml:space="preserve">от 02.11.2021 № 973, от 22.12.2021 № 1173, от 26.04.2022 № 321, от 22.06.2022 </w:t>
      </w:r>
      <w:r>
        <w:rPr>
          <w:sz w:val="28"/>
          <w:szCs w:val="28"/>
        </w:rPr>
        <w:br/>
        <w:t xml:space="preserve">№ 507, от 03.08.2022 № 655, от 11.10.2022 № 925, от 21.11.2022 № 1173, </w:t>
      </w:r>
      <w:r>
        <w:rPr>
          <w:sz w:val="28"/>
          <w:szCs w:val="28"/>
        </w:rPr>
        <w:br/>
        <w:t xml:space="preserve">от 07.12.2022 № 1258, от 27.12.2022 № 1376, от 09.01.2023 № 2, от 16.05.2023 </w:t>
      </w:r>
      <w:r>
        <w:rPr>
          <w:sz w:val="28"/>
          <w:szCs w:val="28"/>
        </w:rPr>
        <w:br/>
        <w:t xml:space="preserve">№ 394, от 26.07.2023 № 634, от 13.10.2023 № 1032, от 17.10.2023 № 1063,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01.12.2023 № 1362, от 12.12.2023 № 1400, от 14.06.2024 № 490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0.2024 № 9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), изложив в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contextualSpacing/>
        <w:ind w:right="0"/>
        <w:jc w:val="both"/>
        <w:spacing w:line="240" w:lineRule="exact"/>
        <w:tabs>
          <w:tab w:val="left" w:pos="7797" w:leader="none"/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</w:t>
      </w:r>
      <w:r>
        <w:rPr>
          <w:rFonts w:ascii="Times New Roman" w:hAnsi="Times New Roman"/>
          <w:sz w:val="28"/>
          <w:szCs w:val="28"/>
        </w:rPr>
        <w:tab/>
        <w:t xml:space="preserve">        Э.О. Соснин</w:t>
      </w:r>
      <w:r>
        <w:rPr>
          <w:sz w:val="28"/>
          <w:szCs w:val="28"/>
        </w:rPr>
      </w:r>
    </w:p>
    <w:p>
      <w:pPr>
        <w:pStyle w:val="904"/>
        <w:jc w:val="both"/>
      </w:pPr>
      <w:r/>
      <w:r/>
    </w:p>
    <w:p>
      <w:pPr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right="-144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9639" w:right="-144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left="9639" w:right="-144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left="9639" w:right="-144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02.12.2024 № 1162</w:t>
      </w:r>
      <w:r>
        <w:rPr>
          <w:sz w:val="28"/>
          <w:szCs w:val="28"/>
        </w:rPr>
      </w:r>
    </w:p>
    <w:p>
      <w:pPr>
        <w:ind w:right="-144"/>
        <w:spacing w:line="240" w:lineRule="exact"/>
        <w:outlineLvl w:val="0"/>
      </w:pPr>
      <w:r/>
      <w:r/>
    </w:p>
    <w:p>
      <w:pPr>
        <w:ind w:right="-144"/>
        <w:spacing w:line="240" w:lineRule="exact"/>
        <w:outlineLvl w:val="0"/>
      </w:pPr>
      <w:r/>
      <w:r/>
    </w:p>
    <w:p>
      <w:pPr>
        <w:ind w:right="-142"/>
        <w:spacing w:line="240" w:lineRule="exact"/>
        <w:outlineLvl w:val="0"/>
      </w:pPr>
      <w:r/>
      <w:r/>
    </w:p>
    <w:p>
      <w:pPr>
        <w:ind w:right="-29"/>
        <w:jc w:val="center"/>
        <w:spacing w:line="240" w:lineRule="exact"/>
      </w:pPr>
      <w:r>
        <w:rPr>
          <w:b/>
          <w:sz w:val="28"/>
          <w:szCs w:val="28"/>
        </w:rPr>
        <w:t xml:space="preserve">РАЗМЕР СУБСИДИЙ</w:t>
      </w:r>
      <w:r/>
    </w:p>
    <w:p>
      <w:pPr>
        <w:ind w:right="-2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на предоставление мер социальной поддержки</w:t>
      </w:r>
      <w:r>
        <w:rPr>
          <w:b/>
          <w:sz w:val="28"/>
          <w:szCs w:val="28"/>
        </w:rPr>
      </w:r>
    </w:p>
    <w:p>
      <w:pPr>
        <w:ind w:right="-2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руководителям и педагогическим работникам образовательных учреждений </w:t>
      </w:r>
      <w:r>
        <w:rPr>
          <w:b/>
          <w:sz w:val="28"/>
          <w:szCs w:val="28"/>
        </w:rPr>
      </w:r>
    </w:p>
    <w:p>
      <w:pPr>
        <w:ind w:right="-2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год и плановый период 2025 и 2026 годов</w:t>
      </w:r>
      <w:r>
        <w:rPr>
          <w:b/>
          <w:sz w:val="28"/>
          <w:szCs w:val="28"/>
        </w:rPr>
      </w:r>
    </w:p>
    <w:p>
      <w:pPr>
        <w:ind w:right="-29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81"/>
        <w:gridCol w:w="9186"/>
        <w:gridCol w:w="1677"/>
        <w:gridCol w:w="1677"/>
        <w:gridCol w:w="1680"/>
      </w:tblGrid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Merge w:val="restart"/>
            <w:textDirection w:val="lrTb"/>
            <w:noWrap w:val="false"/>
          </w:tcPr>
          <w:p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4" w:type="dxa"/>
            <w:vMerge w:val="restart"/>
            <w:textDirection w:val="lrTb"/>
            <w:noWrap w:val="false"/>
          </w:tcPr>
          <w:p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учреждения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textDirection w:val="lrTb"/>
            <w:noWrap w:val="false"/>
          </w:tcPr>
          <w:p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Расчетные показатели, тыс. руб.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86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207"/>
        <w:gridCol w:w="1677"/>
        <w:gridCol w:w="1677"/>
        <w:gridCol w:w="1680"/>
      </w:tblGrid>
      <w:tr>
        <w:tblPrEx/>
        <w:trPr>
          <w:tblHeader/>
        </w:trPr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93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1 им. А.И. Хачатуряна»</w:t>
            </w:r>
            <w:r>
              <w:rPr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1 884,750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1 940,900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1 940,900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имени композитора Евгения Крылатова»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1 329,350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1 351,500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1 165,500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3 «Доминанта»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2 368,000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2 368,300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2 182,300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4 «Кварта»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1 437,000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1 599,900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1 661,900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5 «Созвучие»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1 179,100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1 178,000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1 178,000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6 «Классика»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1 693,100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1 711,100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1 649,100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№ 7»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1 102,100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868,000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806,000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8 «Рондо»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1 189,400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1 078,800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1 078,800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№ 9»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974,900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992,000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992,000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10 «Динамика»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1 754,500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1 723,500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1 661,500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№ 11 «Открытие»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255,450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310,000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310,000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им. Д.Б. Кабалевского»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1 545,550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1 711,100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1 587,100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№ 14 «Грани»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259,350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285,200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285,200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№ 15 «АРТика»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928,800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980,000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980,000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художественная школа имени Е.Н. Широкова»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260,400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248,000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248,000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хоровая школа «Хоровая капелла мальчиков»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1 255,050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1 649,500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1 649,500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96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19 416,800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96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19 995,800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bottom"/>
            <w:textDirection w:val="lrTb"/>
            <w:noWrap w:val="false"/>
          </w:tcPr>
          <w:p>
            <w:pPr>
              <w:pStyle w:val="961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19 375,800</w:t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Caption Char"/>
    <w:uiPriority w:val="99"/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link w:val="903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numbering" w:styleId="885" w:customStyle="1">
    <w:name w:val="Нет списка1"/>
    <w:next w:val="709"/>
    <w:uiPriority w:val="99"/>
    <w:semiHidden/>
    <w:unhideWhenUsed/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</w:rPr>
  </w:style>
  <w:style w:type="character" w:styleId="903" w:customStyle="1">
    <w:name w:val="Основной текст Знак"/>
    <w:link w:val="879"/>
    <w:rPr>
      <w:rFonts w:ascii="Courier New" w:hAnsi="Courier New"/>
      <w:sz w:val="26"/>
    </w:rPr>
  </w:style>
  <w:style w:type="paragraph" w:styleId="904" w:customStyle="1">
    <w:name w:val="ConsPlusNormal"/>
    <w:rPr>
      <w:sz w:val="28"/>
      <w:szCs w:val="28"/>
    </w:rPr>
  </w:style>
  <w:style w:type="numbering" w:styleId="905" w:customStyle="1">
    <w:name w:val="Нет списка11"/>
    <w:next w:val="709"/>
    <w:uiPriority w:val="99"/>
    <w:semiHidden/>
    <w:unhideWhenUsed/>
  </w:style>
  <w:style w:type="numbering" w:styleId="906" w:customStyle="1">
    <w:name w:val="Нет списка111"/>
    <w:next w:val="709"/>
    <w:uiPriority w:val="99"/>
    <w:semiHidden/>
    <w:unhideWhenUsed/>
  </w:style>
  <w:style w:type="paragraph" w:styleId="907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8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 w:customStyle="1">
    <w:name w:val="Нет списка2"/>
    <w:next w:val="709"/>
    <w:uiPriority w:val="99"/>
    <w:semiHidden/>
    <w:unhideWhenUsed/>
  </w:style>
  <w:style w:type="numbering" w:styleId="955" w:customStyle="1">
    <w:name w:val="Нет списка3"/>
    <w:next w:val="709"/>
    <w:uiPriority w:val="99"/>
    <w:semiHidden/>
    <w:unhideWhenUsed/>
  </w:style>
  <w:style w:type="paragraph" w:styleId="95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 w:customStyle="1">
    <w:name w:val="Нет списка4"/>
    <w:next w:val="709"/>
    <w:uiPriority w:val="99"/>
    <w:semiHidden/>
    <w:unhideWhenUsed/>
  </w:style>
  <w:style w:type="character" w:styleId="960" w:customStyle="1">
    <w:name w:val="Нижний колонтитул Знак"/>
    <w:link w:val="731"/>
    <w:uiPriority w:val="99"/>
  </w:style>
  <w:style w:type="paragraph" w:styleId="961" w:customStyle="1">
    <w:name w:val="Стиль1"/>
    <w:basedOn w:val="697"/>
    <w:link w:val="962"/>
    <w:qFormat/>
    <w:pPr>
      <w:jc w:val="center"/>
    </w:pPr>
    <w:rPr>
      <w:sz w:val="24"/>
    </w:rPr>
  </w:style>
  <w:style w:type="character" w:styleId="962" w:customStyle="1">
    <w:name w:val="Стиль1 Знак"/>
    <w:link w:val="961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2024-11-27T11:10:00Z</dcterms:created>
  <dcterms:modified xsi:type="dcterms:W3CDTF">2024-12-02T13:04:17Z</dcterms:modified>
  <cp:version>1048576</cp:version>
</cp:coreProperties>
</file>