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11"/>
        <w:tabs>
          <w:tab w:val="clear" w:pos="4153" w:leader="none"/>
          <w:tab w:val="clear" w:pos="830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1"/>
        <w:tabs>
          <w:tab w:val="clear" w:pos="4153" w:leader="none"/>
          <w:tab w:val="clear" w:pos="830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1"/>
        <w:tabs>
          <w:tab w:val="clear" w:pos="4153" w:leader="none"/>
          <w:tab w:val="clear" w:pos="830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1"/>
        <w:tabs>
          <w:tab w:val="clear" w:pos="4153" w:leader="none"/>
          <w:tab w:val="clear" w:pos="830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1"/>
        <w:tabs>
          <w:tab w:val="clear" w:pos="4153" w:leader="none"/>
          <w:tab w:val="clear" w:pos="830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1"/>
        <w:tabs>
          <w:tab w:val="clear" w:pos="4153" w:leader="none"/>
          <w:tab w:val="clear" w:pos="8306" w:leader="none"/>
        </w:tabs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-1430020</wp:posOffset>
                </wp:positionV>
                <wp:extent cx="6285865" cy="1661795"/>
                <wp:effectExtent l="0" t="0" r="2540" b="0"/>
                <wp:wrapNone/>
                <wp:docPr id="1" name="Group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85865" cy="1661795"/>
                          <a:chOff x="1430" y="657"/>
                          <a:chExt cx="9899" cy="2617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11"/>
                                <w:jc w:val="center"/>
                                <w:tabs>
                                  <w:tab w:val="clear" w:pos="4153" w:leader="none"/>
                                  <w:tab w:val="clear" w:pos="8306" w:leader="none"/>
                                </w:tabs>
                                <w:rPr>
                                  <w:lang w:val="en-US"/>
                                </w:rPr>
                              </w:pPr>
                              <w: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407035" cy="495300"/>
                                        <wp:effectExtent l="0" t="0" r="0" b="0"/>
                                        <wp:docPr id="2" name="Рисунок 1026" descr="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4" name="Рисунок 1026" descr="1"/>
                                                <pic:cNvPicPr/>
                                                <pic:nvPr/>
                                              </pic:nvPicPr>
                                              <pic:blipFill>
                                                <a:blip r:embed="rId1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7035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0" o:spid="_x0000_s0" type="#_x0000_t75" style="width:32.05pt;height:39.00pt;mso-wrap-distance-left:0.00pt;mso-wrap-distance-top:0.00pt;mso-wrap-distance-right:0.00pt;mso-wrap-distance-bottom:0.00pt;" stroked="f" strokeweight="0.75pt">
                                        <v:path textboxrect="0,0,0,0"/>
                                        <v:imagedata r:id="rId11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pStyle w:val="710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АДМИНИСТРАЦИЯ ГОРОДА ПЕРМИ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П О С Т А Н О В Л Е Н И Е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04.12.2024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№ 1167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0000" style="position:absolute;z-index:251659264;o:allowoverlap:true;o:allowincell:true;mso-position-horizontal-relative:text;margin-left:0.00pt;mso-position-horizontal:absolute;mso-position-vertical-relative:text;margin-top:-112.60pt;mso-position-vertical:absolute;width:494.95pt;height:130.85pt;mso-wrap-distance-left:9.00pt;mso-wrap-distance-top:0.00pt;mso-wrap-distance-right:9.00pt;mso-wrap-distance-bottom:0.00pt;" coordorigin="14,6" coordsize="98,26">
                <v:shape id="shape 2" o:spid="_x0000_s2" o:spt="202" type="#_x0000_t202" style="position:absolute;left:14;top:6;width:98;height:26;v-text-anchor:top;visibility:visible;" fillcolor="#FFFFFF" stroked="f">
                  <v:textbox inset="0,0,0,0">
                    <w:txbxContent>
                      <w:p>
                        <w:pPr>
                          <w:pStyle w:val="711"/>
                          <w:jc w:val="center"/>
                          <w:tabs>
                            <w:tab w:val="clear" w:pos="4153" w:leader="none"/>
                            <w:tab w:val="clear" w:pos="8306" w:leader="none"/>
                          </w:tabs>
                          <w:rPr>
                            <w:lang w:val="en-US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407035" cy="495300"/>
                                  <wp:effectExtent l="0" t="0" r="0" b="0"/>
                                  <wp:docPr id="2" name="Рисунок 1026" descr="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" name="Рисунок 1026" descr="1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3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0" o:spid="_x0000_s0" type="#_x0000_t75" style="width:32.05pt;height:39.00pt;mso-wrap-distance-left:0.00pt;mso-wrap-distance-top:0.00pt;mso-wrap-distance-right:0.00pt;mso-wrap-distance-bottom:0.00pt;" stroked="f" strokeweight="0.75pt">
                                  <v:path textboxrect="0,0,0,0"/>
                                  <v:imagedata r:id="rId11" o:title="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lang w:val="en-US"/>
                          </w:rPr>
                        </w:r>
                      </w:p>
                      <w:p>
                        <w:pPr>
                          <w:pStyle w:val="710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АДМИНИСТРАЦИЯ ГОРОДА ПЕРМИ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П О С Т А Н О В Л Е Н И Е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3" o:spid="_x0000_s3" o:spt="202" type="#_x0000_t202" style="position:absolute;left:18;top:27;width:24;height:4;v-text-anchor:top;visibility:visible;" filled="f" stroked="f">
                  <v:textbox inset="0,0,0,0">
                    <w:txbxContent>
                      <w:p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04.12.2024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</w:txbxContent>
                  </v:textbox>
                </v:shape>
                <v:shape id="shape 4" o:spid="_x0000_s4" o:spt="202" type="#_x0000_t202" style="position:absolute;left:92;top:27;width:17;height:4;v-text-anchor:top;visibility:visible;" fillcolor="#FFFFFF" stroked="f">
                  <v:textbox inset="0,0,0,0">
                    <w:txbxContent>
                      <w:p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№ 1167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  <w:szCs w:val="28"/>
        </w:rPr>
      </w:r>
    </w:p>
    <w:p>
      <w:pPr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установлении публичного </w:t>
      </w:r>
      <w:r>
        <w:rPr>
          <w:b/>
          <w:sz w:val="28"/>
          <w:szCs w:val="28"/>
        </w:rPr>
      </w:r>
    </w:p>
    <w:p>
      <w:pPr>
        <w:spacing w:line="240" w:lineRule="exact"/>
        <w:rPr>
          <w:sz w:val="28"/>
          <w:szCs w:val="28"/>
        </w:rPr>
      </w:pPr>
      <w:r>
        <w:rPr>
          <w:b/>
          <w:sz w:val="28"/>
          <w:szCs w:val="28"/>
        </w:rPr>
        <w:t xml:space="preserve">сервитута </w:t>
      </w:r>
      <w:r>
        <w:rPr>
          <w:b/>
          <w:sz w:val="28"/>
          <w:szCs w:val="28"/>
        </w:rPr>
        <w:t xml:space="preserve">в целях обеспечения 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прохода</w:t>
      </w:r>
      <w:r>
        <w:rPr>
          <w:b/>
          <w:sz w:val="28"/>
          <w:szCs w:val="28"/>
        </w:rPr>
        <w:t xml:space="preserve">, проезда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 земельных 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участках (землях) </w:t>
      </w:r>
      <w:r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 xml:space="preserve">Мотовилихинском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районе города Перми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jc w:val="both"/>
        <w:tabs>
          <w:tab w:val="left" w:pos="720" w:leader="none"/>
          <w:tab w:val="left" w:pos="7740" w:leader="none"/>
          <w:tab w:val="left" w:pos="882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tabs>
          <w:tab w:val="left" w:pos="720" w:leader="none"/>
          <w:tab w:val="left" w:pos="7740" w:leader="none"/>
          <w:tab w:val="left" w:pos="882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tabs>
          <w:tab w:val="left" w:pos="720" w:leader="none"/>
          <w:tab w:val="left" w:pos="7740" w:leader="none"/>
          <w:tab w:val="left" w:pos="882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 xml:space="preserve">городе П</w:t>
      </w:r>
      <w:r>
        <w:rPr>
          <w:sz w:val="28"/>
          <w:szCs w:val="28"/>
        </w:rPr>
        <w:t xml:space="preserve">ерми</w:t>
      </w:r>
      <w:r>
        <w:rPr>
          <w:sz w:val="28"/>
          <w:szCs w:val="28"/>
        </w:rPr>
        <w:t xml:space="preserve">, утвержденного решением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ермской городской Думы </w:t>
      </w:r>
      <w:r>
        <w:rPr>
          <w:sz w:val="28"/>
          <w:szCs w:val="28"/>
        </w:rPr>
        <w:t xml:space="preserve">от 18 декабря 2012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</w:t>
      </w:r>
      <w:r>
        <w:rPr>
          <w:sz w:val="28"/>
          <w:szCs w:val="28"/>
        </w:rPr>
        <w:t xml:space="preserve">управления по экологии и природопользованию администрации города Перми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августа</w:t>
      </w:r>
      <w:r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г. № </w:t>
      </w:r>
      <w:r>
        <w:rPr>
          <w:sz w:val="28"/>
          <w:szCs w:val="28"/>
        </w:rPr>
        <w:t xml:space="preserve">059-33-01-09/3-84</w:t>
      </w:r>
      <w:r>
        <w:rPr>
          <w:sz w:val="28"/>
          <w:szCs w:val="28"/>
        </w:rPr>
        <w:t xml:space="preserve"> в целях обеспечения прохода</w:t>
      </w:r>
      <w:r>
        <w:rPr>
          <w:sz w:val="28"/>
          <w:szCs w:val="28"/>
        </w:rPr>
        <w:t xml:space="preserve">, проезда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>
        <w:rPr>
          <w:sz w:val="28"/>
          <w:szCs w:val="28"/>
        </w:rPr>
        <w:t xml:space="preserve">ПОСТАНОВЛЯ</w:t>
      </w:r>
      <w:r>
        <w:rPr>
          <w:sz w:val="28"/>
          <w:szCs w:val="28"/>
        </w:rPr>
        <w:t xml:space="preserve">ЕТ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Установить постоянный публичный сервитут в целях обеспечения прох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земельных участках (землях) в </w:t>
      </w:r>
      <w:r>
        <w:rPr>
          <w:sz w:val="28"/>
          <w:szCs w:val="28"/>
        </w:rPr>
        <w:t xml:space="preserve">Мотовилихинском</w:t>
      </w:r>
      <w:r>
        <w:rPr>
          <w:sz w:val="28"/>
          <w:szCs w:val="28"/>
        </w:rPr>
        <w:t xml:space="preserve"> районе города Перми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соответствии с описанием местоположения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границ </w:t>
      </w:r>
      <w:r>
        <w:rPr>
          <w:sz w:val="28"/>
          <w:szCs w:val="28"/>
        </w:rPr>
        <w:t xml:space="preserve">согласно прило</w:t>
      </w:r>
      <w:r>
        <w:rPr>
          <w:sz w:val="28"/>
          <w:szCs w:val="28"/>
        </w:rPr>
        <w:t xml:space="preserve">жению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 настоящему постановлению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</w:t>
      </w:r>
      <w:r>
        <w:rPr>
          <w:sz w:val="28"/>
          <w:szCs w:val="28"/>
        </w:rPr>
        <w:t xml:space="preserve"> на часть земельного участка площадью </w:t>
      </w:r>
      <w:r>
        <w:rPr>
          <w:sz w:val="28"/>
          <w:szCs w:val="28"/>
        </w:rPr>
        <w:t xml:space="preserve">137</w:t>
      </w:r>
      <w:r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, входящую в границы земельного участка </w:t>
      </w:r>
      <w:r>
        <w:rPr>
          <w:sz w:val="28"/>
          <w:szCs w:val="28"/>
        </w:rPr>
        <w:t xml:space="preserve">с кадастр</w:t>
      </w:r>
      <w:r>
        <w:rPr>
          <w:sz w:val="28"/>
          <w:szCs w:val="28"/>
        </w:rPr>
        <w:t xml:space="preserve">овым номером </w:t>
      </w:r>
      <w:r>
        <w:rPr>
          <w:sz w:val="28"/>
        </w:rPr>
        <w:t xml:space="preserve">59:01:0000000:86947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70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271</w:t>
      </w:r>
      <w:r>
        <w:rPr>
          <w:sz w:val="28"/>
          <w:szCs w:val="28"/>
        </w:rPr>
        <w:t xml:space="preserve"> кв. м, расположенного по адресу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Российская Федерация, край Пермский, городской округ Пермский, город Пермь, улица Уральская, з/у 123</w:t>
      </w:r>
      <w:r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«</w:t>
      </w:r>
      <w:r>
        <w:rPr>
          <w:sz w:val="28"/>
          <w:szCs w:val="28"/>
        </w:rPr>
        <w:t xml:space="preserve">трен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ровочные, спортивные базы, конноспортивные базы</w:t>
      </w:r>
      <w:r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находящегося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собственности </w:t>
      </w:r>
      <w:r>
        <w:rPr>
          <w:sz w:val="28"/>
          <w:szCs w:val="28"/>
        </w:rPr>
        <w:t xml:space="preserve">муниципального образования город Пермь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 на часть земельного участка площадью </w:t>
      </w:r>
      <w:r>
        <w:rPr>
          <w:sz w:val="28"/>
          <w:szCs w:val="28"/>
        </w:rPr>
        <w:t xml:space="preserve">695</w:t>
      </w:r>
      <w:r>
        <w:rPr>
          <w:sz w:val="28"/>
          <w:szCs w:val="28"/>
        </w:rPr>
        <w:t xml:space="preserve"> кв. м, входящую в границы земельного участка с кадастровым номером </w:t>
      </w:r>
      <w:r>
        <w:rPr>
          <w:sz w:val="28"/>
          <w:szCs w:val="28"/>
        </w:rPr>
        <w:t xml:space="preserve">59:01:4319169:125</w:t>
      </w:r>
      <w:r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881</w:t>
      </w:r>
      <w:r>
        <w:rPr>
          <w:sz w:val="28"/>
          <w:szCs w:val="28"/>
        </w:rPr>
        <w:t xml:space="preserve"> кв. м, расположенного по адресу: </w:t>
      </w:r>
      <w:r>
        <w:rPr>
          <w:sz w:val="28"/>
          <w:szCs w:val="28"/>
        </w:rPr>
        <w:t xml:space="preserve">Российская Федерация, край Пермский, городской округ Пермский, город Пермь, бульвар Гагарина, з/у 18</w:t>
      </w:r>
      <w:r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«</w:t>
      </w:r>
      <w:r>
        <w:rPr>
          <w:sz w:val="28"/>
          <w:szCs w:val="28"/>
        </w:rPr>
        <w:t xml:space="preserve">мног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квартирные дома разных типов со встроенно-пристроенными помещениями 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жилого назначения 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нижних этажах</w:t>
      </w:r>
      <w:r>
        <w:rPr>
          <w:sz w:val="28"/>
          <w:szCs w:val="28"/>
        </w:rPr>
        <w:t xml:space="preserve">», находящегося в </w:t>
      </w:r>
      <w:r>
        <w:rPr>
          <w:sz w:val="28"/>
          <w:szCs w:val="28"/>
        </w:rPr>
        <w:t xml:space="preserve">общей долевой </w:t>
      </w:r>
      <w:r>
        <w:rPr>
          <w:sz w:val="28"/>
          <w:szCs w:val="28"/>
        </w:rPr>
        <w:t xml:space="preserve">собстве</w:t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ности </w:t>
      </w:r>
      <w:r>
        <w:rPr>
          <w:sz w:val="28"/>
          <w:szCs w:val="28"/>
        </w:rPr>
        <w:t xml:space="preserve">собственников помещений в многоквартирном доме</w:t>
      </w:r>
      <w:r>
        <w:rPr>
          <w:sz w:val="28"/>
          <w:szCs w:val="28"/>
        </w:rPr>
        <w:t xml:space="preserve">, расположенном по а</w:t>
      </w:r>
      <w:r>
        <w:rPr>
          <w:sz w:val="28"/>
          <w:szCs w:val="28"/>
        </w:rPr>
        <w:t xml:space="preserve">д</w:t>
      </w:r>
      <w:r>
        <w:rPr>
          <w:sz w:val="28"/>
          <w:szCs w:val="28"/>
        </w:rPr>
        <w:t xml:space="preserve">ресу: </w:t>
      </w:r>
      <w:r>
        <w:rPr>
          <w:sz w:val="28"/>
          <w:szCs w:val="28"/>
        </w:rPr>
        <w:t xml:space="preserve">Российская Федерация, Пермский край, </w:t>
      </w:r>
      <w:r>
        <w:rPr>
          <w:sz w:val="28"/>
          <w:szCs w:val="28"/>
        </w:rPr>
        <w:t xml:space="preserve">г.о</w:t>
      </w:r>
      <w:r>
        <w:rPr>
          <w:sz w:val="28"/>
          <w:szCs w:val="28"/>
        </w:rPr>
        <w:t xml:space="preserve">. Пермский, г. Пермь, б-р Гагар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на, д. 18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на часть земельного участка площадью </w:t>
      </w:r>
      <w:r>
        <w:rPr>
          <w:sz w:val="28"/>
          <w:szCs w:val="28"/>
        </w:rPr>
        <w:t xml:space="preserve">154</w:t>
      </w:r>
      <w:r>
        <w:rPr>
          <w:sz w:val="28"/>
          <w:szCs w:val="28"/>
        </w:rPr>
        <w:t xml:space="preserve"> кв. м, входящую в границы земельного участка с кадастровым номером </w:t>
      </w:r>
      <w:r>
        <w:rPr>
          <w:sz w:val="28"/>
          <w:szCs w:val="28"/>
        </w:rPr>
        <w:t xml:space="preserve">59:01:4319169:996</w:t>
      </w:r>
      <w:r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196</w:t>
      </w:r>
      <w:r>
        <w:rPr>
          <w:sz w:val="28"/>
          <w:szCs w:val="28"/>
        </w:rPr>
        <w:t xml:space="preserve"> кв. м, </w:t>
      </w:r>
      <w:r>
        <w:rPr>
          <w:sz w:val="28"/>
          <w:szCs w:val="28"/>
        </w:rPr>
        <w:t xml:space="preserve">местоположение которого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Российская Федерация, Пермский край, городской округ Пермский, город Пермь, бульвар Гагарина</w:t>
      </w:r>
      <w:r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</w:t>
      </w:r>
      <w:r>
        <w:rPr>
          <w:sz w:val="28"/>
          <w:szCs w:val="28"/>
        </w:rPr>
        <w:t xml:space="preserve">«для ведения садоводства», находящегося </w:t>
      </w:r>
      <w:r>
        <w:rPr>
          <w:sz w:val="28"/>
          <w:szCs w:val="28"/>
        </w:rPr>
        <w:t xml:space="preserve">в собственности а</w:t>
      </w:r>
      <w:r>
        <w:rPr>
          <w:sz w:val="28"/>
          <w:szCs w:val="28"/>
        </w:rPr>
        <w:t xml:space="preserve">кционерно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обществ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«ПЗСП»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(ИНН: 5903004541, ОГРН: 1025900760852)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 часть земельного участка площадью </w:t>
      </w:r>
      <w:r>
        <w:rPr>
          <w:sz w:val="28"/>
          <w:szCs w:val="28"/>
        </w:rPr>
        <w:t xml:space="preserve">316</w:t>
      </w:r>
      <w:r>
        <w:rPr>
          <w:sz w:val="28"/>
          <w:szCs w:val="28"/>
        </w:rPr>
        <w:t xml:space="preserve"> кв. м, входящую в границы земельного участка с кадастровым номером 59:01:4319169:</w:t>
      </w:r>
      <w:r>
        <w:rPr>
          <w:sz w:val="28"/>
          <w:szCs w:val="28"/>
        </w:rPr>
        <w:t xml:space="preserve">995</w:t>
      </w:r>
      <w:r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987</w:t>
      </w:r>
      <w:r>
        <w:rPr>
          <w:sz w:val="28"/>
          <w:szCs w:val="28"/>
        </w:rPr>
        <w:t xml:space="preserve"> кв. м, </w:t>
      </w:r>
      <w:r>
        <w:rPr>
          <w:sz w:val="28"/>
          <w:szCs w:val="28"/>
        </w:rPr>
        <w:t xml:space="preserve">расположенного по адресу</w:t>
      </w:r>
      <w:r>
        <w:rPr>
          <w:sz w:val="28"/>
          <w:szCs w:val="28"/>
        </w:rPr>
        <w:t xml:space="preserve">: Российская Федерация, край Пермский,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г.о</w:t>
      </w:r>
      <w:r>
        <w:rPr>
          <w:sz w:val="28"/>
          <w:szCs w:val="28"/>
        </w:rPr>
        <w:t xml:space="preserve">. Пермский, г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Пермь, б-р Гагарина, </w:t>
      </w:r>
      <w:r>
        <w:rPr>
          <w:sz w:val="28"/>
          <w:szCs w:val="28"/>
        </w:rPr>
        <w:t xml:space="preserve">зу</w:t>
      </w:r>
      <w:r>
        <w:rPr>
          <w:sz w:val="28"/>
          <w:szCs w:val="28"/>
        </w:rPr>
        <w:t xml:space="preserve"> 18б/16, с категорией земель: земли нас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ленных пунктов, с видом разрешенного использования «туристическое обслуж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вание (5.2.1)», находящегося в собственности </w:t>
      </w:r>
      <w:r>
        <w:rPr>
          <w:sz w:val="28"/>
          <w:szCs w:val="28"/>
        </w:rPr>
        <w:t xml:space="preserve">Андрияшкина</w:t>
      </w:r>
      <w:r>
        <w:rPr>
          <w:sz w:val="28"/>
          <w:szCs w:val="28"/>
        </w:rPr>
        <w:t xml:space="preserve"> Олега Борисовича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на часть земельного участка площадью </w:t>
      </w:r>
      <w:r>
        <w:rPr>
          <w:sz w:val="28"/>
          <w:szCs w:val="28"/>
        </w:rPr>
        <w:t xml:space="preserve">216</w:t>
      </w:r>
      <w:r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, входящую в границы земельного участка </w:t>
      </w:r>
      <w:r>
        <w:rPr>
          <w:sz w:val="28"/>
          <w:szCs w:val="28"/>
        </w:rPr>
        <w:t xml:space="preserve">с кадастр</w:t>
      </w:r>
      <w:r>
        <w:rPr>
          <w:sz w:val="28"/>
          <w:szCs w:val="28"/>
        </w:rPr>
        <w:t xml:space="preserve">овым номером </w:t>
      </w:r>
      <w:r>
        <w:rPr>
          <w:sz w:val="28"/>
        </w:rPr>
        <w:t xml:space="preserve">59:01:4319169:70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458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68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кв. м, </w:t>
      </w:r>
      <w:r>
        <w:rPr>
          <w:sz w:val="28"/>
          <w:szCs w:val="28"/>
        </w:rPr>
        <w:t xml:space="preserve">местоположение которого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Пермский край, г. Пермь, р-н Мотов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лихинский, б-р Гагарина, 24</w:t>
      </w:r>
      <w:r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«</w:t>
      </w:r>
      <w:r>
        <w:rPr>
          <w:sz w:val="28"/>
          <w:szCs w:val="28"/>
        </w:rPr>
        <w:t xml:space="preserve">под 3-этажное здание общественного назн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чения (</w:t>
      </w:r>
      <w:r>
        <w:rPr>
          <w:sz w:val="28"/>
          <w:szCs w:val="28"/>
        </w:rPr>
        <w:t xml:space="preserve">лит.Б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находящегося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собственности </w:t>
      </w:r>
      <w:r>
        <w:rPr>
          <w:sz w:val="28"/>
          <w:szCs w:val="28"/>
        </w:rPr>
        <w:t xml:space="preserve">Репина Александра Анатольевича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>
        <w:rPr>
          <w:sz w:val="28"/>
          <w:szCs w:val="28"/>
        </w:rPr>
        <w:t xml:space="preserve">на часть земельного участка площадью </w:t>
      </w:r>
      <w:r>
        <w:rPr>
          <w:sz w:val="28"/>
          <w:szCs w:val="28"/>
        </w:rPr>
        <w:t xml:space="preserve">511</w:t>
      </w:r>
      <w:r>
        <w:rPr>
          <w:sz w:val="28"/>
          <w:szCs w:val="28"/>
        </w:rPr>
        <w:t xml:space="preserve"> кв. м, входящую в границы земельного участка с кадастровым номером </w:t>
      </w:r>
      <w:r>
        <w:rPr>
          <w:sz w:val="28"/>
        </w:rPr>
        <w:t xml:space="preserve">59:01:4319169:</w:t>
      </w:r>
      <w:r>
        <w:rPr>
          <w:sz w:val="28"/>
        </w:rPr>
        <w:t xml:space="preserve">69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161,18</w:t>
      </w:r>
      <w:r>
        <w:rPr>
          <w:sz w:val="28"/>
          <w:szCs w:val="28"/>
        </w:rPr>
        <w:t xml:space="preserve"> кв. м, </w:t>
      </w:r>
      <w:r>
        <w:rPr>
          <w:sz w:val="28"/>
          <w:szCs w:val="28"/>
        </w:rPr>
        <w:t xml:space="preserve">местоположение которого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Пермский край, г. Пермь, р-н Мотов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лихинский, б-р Гагарина, 26</w:t>
      </w:r>
      <w:r>
        <w:rPr>
          <w:sz w:val="28"/>
          <w:szCs w:val="28"/>
        </w:rPr>
        <w:t xml:space="preserve">, с категорией земель: земли населенных пунктов, </w:t>
      </w:r>
      <w:r>
        <w:rPr>
          <w:sz w:val="28"/>
          <w:szCs w:val="28"/>
        </w:rPr>
        <w:br/>
      </w:r>
      <w:bookmarkStart w:id="0" w:name="_GoBack"/>
      <w:r/>
      <w:bookmarkEnd w:id="0"/>
      <w:r>
        <w:rPr>
          <w:sz w:val="28"/>
          <w:szCs w:val="28"/>
        </w:rPr>
        <w:t xml:space="preserve">с видом разрешенного использования «</w:t>
      </w:r>
      <w:r>
        <w:rPr>
          <w:sz w:val="28"/>
          <w:szCs w:val="28"/>
        </w:rPr>
        <w:t xml:space="preserve">под многоквартирный жилой дом</w:t>
      </w:r>
      <w:r>
        <w:rPr>
          <w:sz w:val="28"/>
          <w:szCs w:val="28"/>
        </w:rPr>
        <w:t xml:space="preserve">», нах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дящегося в </w:t>
      </w:r>
      <w:r>
        <w:rPr>
          <w:sz w:val="28"/>
          <w:szCs w:val="28"/>
        </w:rPr>
        <w:t xml:space="preserve">общей долевой </w:t>
      </w:r>
      <w:r>
        <w:rPr>
          <w:sz w:val="28"/>
          <w:szCs w:val="28"/>
        </w:rPr>
        <w:t xml:space="preserve">собственности </w:t>
      </w:r>
      <w:r>
        <w:rPr>
          <w:sz w:val="28"/>
          <w:szCs w:val="28"/>
        </w:rPr>
        <w:t xml:space="preserve">собственников помещений в мног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квартирном доме, расположенном по адресу: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Российская Федерация, край Пер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ский, </w:t>
      </w:r>
      <w:r>
        <w:rPr>
          <w:sz w:val="28"/>
          <w:szCs w:val="28"/>
        </w:rPr>
        <w:t xml:space="preserve">г.о</w:t>
      </w:r>
      <w:r>
        <w:rPr>
          <w:sz w:val="28"/>
          <w:szCs w:val="28"/>
        </w:rPr>
        <w:t xml:space="preserve">. Пермский, г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Пермь, б-р Гагарина, д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26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 земли, государственная собственность на которые не разграничена, площадью </w:t>
      </w:r>
      <w:r>
        <w:rPr>
          <w:sz w:val="28"/>
          <w:szCs w:val="28"/>
        </w:rPr>
        <w:t xml:space="preserve">733</w:t>
      </w:r>
      <w:r>
        <w:rPr>
          <w:sz w:val="28"/>
          <w:szCs w:val="28"/>
        </w:rPr>
        <w:t xml:space="preserve"> кв. м, расположенные в </w:t>
      </w:r>
      <w:r>
        <w:rPr>
          <w:sz w:val="28"/>
          <w:szCs w:val="28"/>
        </w:rPr>
        <w:t xml:space="preserve">Мотовилихинском</w:t>
      </w:r>
      <w:r>
        <w:rPr>
          <w:sz w:val="28"/>
          <w:szCs w:val="28"/>
        </w:rPr>
        <w:t xml:space="preserve"> районе г</w:t>
      </w:r>
      <w:r>
        <w:rPr>
          <w:sz w:val="28"/>
          <w:szCs w:val="28"/>
        </w:rPr>
        <w:t xml:space="preserve">орода</w:t>
      </w:r>
      <w:r>
        <w:rPr>
          <w:sz w:val="28"/>
          <w:szCs w:val="28"/>
        </w:rPr>
        <w:t xml:space="preserve"> Перми,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соответствии с графическим описанием местоположения границ публичного сервитута согласно приложению к настоящему постановлению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Департаменту земельных отношений администрации города Перми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печить направление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t xml:space="preserve">в фед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ральный орган исполнительной власти, осуществляющий государственный к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дастровый учет и государственную регистрацию прав, в порядке, установленно</w:t>
      </w:r>
      <w:r>
        <w:rPr>
          <w:sz w:val="28"/>
          <w:szCs w:val="28"/>
        </w:rPr>
        <w:t xml:space="preserve">м действующим законодательством;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к</w:t>
      </w:r>
      <w:r>
        <w:rPr>
          <w:sz w:val="28"/>
          <w:szCs w:val="28"/>
        </w:rPr>
        <w:t xml:space="preserve">опи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постановления</w:t>
      </w:r>
      <w:r>
        <w:rPr>
          <w:sz w:val="28"/>
          <w:szCs w:val="28"/>
        </w:rPr>
        <w:t xml:space="preserve"> в течение 5 рабочих дней со дня его официального опубликования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2.2.1.</w:t>
      </w:r>
      <w:r>
        <w:rPr>
          <w:sz w:val="28"/>
          <w:szCs w:val="28"/>
        </w:rPr>
        <w:t xml:space="preserve"> инициатору установления публичного сервитута – </w:t>
      </w:r>
      <w:r>
        <w:rPr>
          <w:sz w:val="28"/>
          <w:szCs w:val="28"/>
        </w:rPr>
        <w:t xml:space="preserve">управлению по экологии и природопользованию администрации города Перми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2.2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товариществу собственников жилья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ДОМ НА БУЛЬВАРЕ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(ИНН: 5906178803), осуществляющему управление многоквартирным домом, расположенным по адресу: Российская Федерация, Пермский край, </w:t>
      </w:r>
      <w:r>
        <w:rPr>
          <w:sz w:val="28"/>
          <w:szCs w:val="28"/>
        </w:rPr>
        <w:t xml:space="preserve">г.о</w:t>
      </w:r>
      <w:r>
        <w:rPr>
          <w:sz w:val="28"/>
          <w:szCs w:val="28"/>
        </w:rPr>
        <w:t xml:space="preserve">. Пермский,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г. Пермь, б-р Гагарина, д. 18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земельном участке с кадастровым номером </w:t>
      </w:r>
      <w:r>
        <w:rPr>
          <w:sz w:val="28"/>
          <w:szCs w:val="28"/>
        </w:rPr>
        <w:t xml:space="preserve">59:01:4319169:125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2.3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собственнику земельн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с кадастровым номер</w:t>
      </w:r>
      <w:r>
        <w:rPr>
          <w:sz w:val="28"/>
          <w:szCs w:val="28"/>
        </w:rPr>
        <w:t xml:space="preserve">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59:01:4319169:996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кционерно</w:t>
      </w:r>
      <w:r>
        <w:rPr>
          <w:sz w:val="28"/>
          <w:szCs w:val="28"/>
        </w:rPr>
        <w:t xml:space="preserve">му</w:t>
      </w:r>
      <w:r>
        <w:rPr>
          <w:sz w:val="28"/>
          <w:szCs w:val="28"/>
        </w:rPr>
        <w:t xml:space="preserve"> обществ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«ПЗСП»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2.2.4. </w:t>
      </w:r>
      <w:r>
        <w:rPr>
          <w:sz w:val="28"/>
          <w:szCs w:val="28"/>
        </w:rPr>
        <w:t xml:space="preserve">собственнику земельн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с кадастровым номер</w:t>
      </w:r>
      <w:r>
        <w:rPr>
          <w:sz w:val="28"/>
          <w:szCs w:val="28"/>
        </w:rPr>
        <w:t xml:space="preserve">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59:01:4319169:</w:t>
      </w:r>
      <w:r>
        <w:rPr>
          <w:sz w:val="28"/>
          <w:szCs w:val="28"/>
        </w:rPr>
        <w:t xml:space="preserve">995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Андрияшкин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Олег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Борисович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2.5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собственнику земельн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с кадастровым номер</w:t>
      </w:r>
      <w:r>
        <w:rPr>
          <w:sz w:val="28"/>
          <w:szCs w:val="28"/>
        </w:rPr>
        <w:t xml:space="preserve">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59:01:4319169:70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Репину Александру Анатольевичу;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2.2.6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товариществу собственников недвижимости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БУЛЬВАР ГАГАРИНА, 26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(ИНН: </w:t>
      </w:r>
      <w:r>
        <w:rPr>
          <w:sz w:val="28"/>
          <w:szCs w:val="28"/>
        </w:rPr>
        <w:t xml:space="preserve">5906059362</w:t>
      </w:r>
      <w:r>
        <w:rPr>
          <w:sz w:val="28"/>
          <w:szCs w:val="28"/>
        </w:rPr>
        <w:t xml:space="preserve">), осуществляющему управление многоквартирным домом, расположенным по адресу: </w:t>
      </w:r>
      <w:r>
        <w:rPr>
          <w:sz w:val="28"/>
          <w:szCs w:val="28"/>
        </w:rPr>
        <w:t xml:space="preserve">Российская Федерация, край Пермский, </w:t>
      </w:r>
      <w:r>
        <w:rPr>
          <w:sz w:val="28"/>
          <w:szCs w:val="28"/>
        </w:rPr>
        <w:t xml:space="preserve">г.о</w:t>
      </w:r>
      <w:r>
        <w:rPr>
          <w:sz w:val="28"/>
          <w:szCs w:val="28"/>
        </w:rPr>
        <w:t xml:space="preserve">. Пермский, г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Пермь, б-р Гагарина, д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26</w:t>
      </w:r>
      <w:r>
        <w:rPr>
          <w:sz w:val="28"/>
          <w:szCs w:val="28"/>
        </w:rPr>
        <w:t xml:space="preserve">, на земельном участке с кадастровым номером </w:t>
      </w:r>
      <w:r>
        <w:rPr>
          <w:sz w:val="28"/>
          <w:szCs w:val="28"/>
        </w:rPr>
        <w:t xml:space="preserve">59:01:4319169:69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д</w:t>
      </w:r>
      <w:r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 xml:space="preserve">для размещения</w:t>
      </w:r>
      <w:r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в государственной информ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ционной системе обеспечения градостроительной деятельности с функциями а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постановление вступает в силу со дня официального </w:t>
      </w:r>
      <w:r>
        <w:rPr>
          <w:sz w:val="28"/>
          <w:szCs w:val="28"/>
        </w:rPr>
        <w:t xml:space="preserve">обнар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дования</w:t>
      </w:r>
      <w:r>
        <w:rPr>
          <w:sz w:val="28"/>
          <w:szCs w:val="28"/>
        </w:rPr>
        <w:t xml:space="preserve"> посредством официального опубликования в печатном средстве массовой информации «Официальный бюллетень органов местного самоуправления мун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ципального образования город Пермь».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Управлению по общим вопросам администрации города Перми </w:t>
      </w:r>
      <w:r>
        <w:rPr>
          <w:sz w:val="28"/>
          <w:szCs w:val="28"/>
        </w:rPr>
        <w:t xml:space="preserve">обесп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чить</w:t>
      </w:r>
      <w:r>
        <w:rPr>
          <w:sz w:val="28"/>
          <w:szCs w:val="28"/>
        </w:rPr>
        <w:t xml:space="preserve"> обнародование настоящего постановления посредством официального опу</w:t>
      </w:r>
      <w:r>
        <w:rPr>
          <w:sz w:val="28"/>
          <w:szCs w:val="28"/>
        </w:rPr>
        <w:t xml:space="preserve">б</w:t>
      </w:r>
      <w:r>
        <w:rPr>
          <w:sz w:val="28"/>
          <w:szCs w:val="28"/>
        </w:rPr>
        <w:t xml:space="preserve">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Информационно-аналитическому управлению администрации города Перми обеспечить обнародование настоящего постановления посредством </w:t>
      </w:r>
      <w:r>
        <w:rPr>
          <w:sz w:val="28"/>
          <w:szCs w:val="28"/>
        </w:rPr>
        <w:t xml:space="preserve">оф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циального</w:t>
      </w:r>
      <w:r>
        <w:rPr>
          <w:sz w:val="28"/>
          <w:szCs w:val="28"/>
        </w:rPr>
        <w:t xml:space="preserve"> опубликования в сетевом издании «Официальный сайт муниципальн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го образования город Пермь www.gorodperm.ru».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. Контроль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первого заместителя главы администрации города Перми Андрианову О.Н.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Э.О. Соснин</w:t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  <w:sectPr>
          <w:headerReference w:type="default" r:id="rId8"/>
          <w:headerReference w:type="even" r:id="rId9"/>
          <w:footerReference w:type="default" r:id="rId10"/>
          <w:footnotePr/>
          <w:endnotePr/>
          <w:type w:val="nextPage"/>
          <w:pgSz w:w="11906" w:h="16838" w:orient="portrait"/>
          <w:pgMar w:top="1134" w:right="567" w:bottom="1134" w:left="1418" w:header="363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5245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ind w:right="-1" w:firstLine="5245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ind w:right="-1" w:firstLine="5245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г</w:t>
      </w:r>
      <w:r>
        <w:rPr>
          <w:sz w:val="28"/>
          <w:szCs w:val="28"/>
        </w:rPr>
        <w:t xml:space="preserve">орода Перми</w:t>
      </w:r>
      <w:r>
        <w:rPr>
          <w:sz w:val="28"/>
          <w:szCs w:val="28"/>
        </w:rPr>
      </w:r>
    </w:p>
    <w:p>
      <w:pPr>
        <w:ind w:right="-1" w:firstLine="5245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от 04.12.2024 № 1167</w:t>
      </w:r>
      <w:r>
        <w:rPr>
          <w:sz w:val="28"/>
          <w:szCs w:val="28"/>
        </w:rPr>
      </w:r>
    </w:p>
    <w:p>
      <w:pPr>
        <w:ind w:right="-1" w:firstLine="5245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r/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841" cy="8177842"/>
                <wp:effectExtent l="0" t="0" r="381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Егошиха (3)_Страница_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8178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0pt;height:643.9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99255"/>
                <wp:effectExtent l="0" t="0" r="3175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Егошиха (3)_Страница_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4199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330.6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1134" w:right="850" w:bottom="1134" w:left="1701" w:header="363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libri">
    <w:panose1 w:val="020F0502020204030204"/>
  </w:font>
  <w:font w:name="Arial">
    <w:panose1 w:val="020B060402020202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3"/>
      <w:ind w:right="360"/>
      <w:rPr>
        <w:sz w:val="16"/>
      </w:rPr>
    </w:pPr>
    <w:r>
      <w:rPr>
        <w:sz w:val="16"/>
      </w:rPr>
    </w:r>
    <w:r>
      <w:rPr>
        <w:sz w:val="16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714231313"/>
      <w:docPartObj>
        <w:docPartGallery w:val="Page Numbers (Top of Page)"/>
        <w:docPartUnique w:val="true"/>
      </w:docPartObj>
      <w:rPr/>
    </w:sdtPr>
    <w:sdtContent>
      <w:p>
        <w:pPr>
          <w:pStyle w:val="711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3</w:t>
        </w:r>
        <w:r>
          <w:rPr>
            <w:sz w:val="28"/>
            <w:szCs w:val="28"/>
          </w:rPr>
          <w:fldChar w:fldCharType="end"/>
        </w:r>
        <w:r>
          <w:rPr>
            <w:sz w:val="28"/>
            <w:szCs w:val="28"/>
          </w:rPr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1"/>
      <w:rPr>
        <w:rStyle w:val="715"/>
      </w:rPr>
      <w:framePr w:wrap="around" w:vAnchor="text" w:hAnchor="margin" w:xAlign="center" w:y="1"/>
    </w:pPr>
    <w:r>
      <w:rPr>
        <w:rStyle w:val="715"/>
      </w:rPr>
      <w:fldChar w:fldCharType="begin"/>
    </w:r>
    <w:r>
      <w:rPr>
        <w:rStyle w:val="715"/>
      </w:rPr>
      <w:instrText xml:space="preserve">PAGE  </w:instrText>
    </w:r>
    <w:r>
      <w:rPr>
        <w:rStyle w:val="715"/>
      </w:rPr>
      <w:fldChar w:fldCharType="end"/>
    </w:r>
    <w:r>
      <w:rPr>
        <w:rStyle w:val="715"/>
      </w:rPr>
    </w:r>
  </w:p>
  <w:p>
    <w:pPr>
      <w:pStyle w:val="711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02"/>
    <w:link w:val="700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02"/>
    <w:link w:val="701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99"/>
    <w:next w:val="6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02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99"/>
    <w:next w:val="6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02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9"/>
    <w:next w:val="6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0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9"/>
    <w:next w:val="6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0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9"/>
    <w:next w:val="6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0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9"/>
    <w:next w:val="6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0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9"/>
    <w:next w:val="6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0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99"/>
    <w:next w:val="69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02"/>
    <w:link w:val="34"/>
    <w:uiPriority w:val="10"/>
    <w:rPr>
      <w:sz w:val="48"/>
      <w:szCs w:val="48"/>
    </w:rPr>
  </w:style>
  <w:style w:type="paragraph" w:styleId="36">
    <w:name w:val="Subtitle"/>
    <w:basedOn w:val="699"/>
    <w:next w:val="6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02"/>
    <w:link w:val="36"/>
    <w:uiPriority w:val="11"/>
    <w:rPr>
      <w:sz w:val="24"/>
      <w:szCs w:val="24"/>
    </w:rPr>
  </w:style>
  <w:style w:type="paragraph" w:styleId="38">
    <w:name w:val="Quote"/>
    <w:basedOn w:val="699"/>
    <w:next w:val="6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99"/>
    <w:next w:val="6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02"/>
    <w:link w:val="711"/>
    <w:uiPriority w:val="99"/>
  </w:style>
  <w:style w:type="character" w:styleId="45">
    <w:name w:val="Footer Char"/>
    <w:basedOn w:val="702"/>
    <w:link w:val="713"/>
    <w:uiPriority w:val="99"/>
  </w:style>
  <w:style w:type="character" w:styleId="47">
    <w:name w:val="Caption Char"/>
    <w:basedOn w:val="710"/>
    <w:link w:val="713"/>
    <w:uiPriority w:val="99"/>
  </w:style>
  <w:style w:type="table" w:styleId="48">
    <w:name w:val="Table Grid"/>
    <w:basedOn w:val="70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70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0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0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02"/>
    <w:uiPriority w:val="99"/>
    <w:unhideWhenUsed/>
    <w:rPr>
      <w:vertAlign w:val="superscript"/>
    </w:rPr>
  </w:style>
  <w:style w:type="paragraph" w:styleId="178">
    <w:name w:val="endnote text"/>
    <w:basedOn w:val="6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02"/>
    <w:uiPriority w:val="99"/>
    <w:semiHidden/>
    <w:unhideWhenUsed/>
    <w:rPr>
      <w:vertAlign w:val="superscript"/>
    </w:rPr>
  </w:style>
  <w:style w:type="paragraph" w:styleId="181">
    <w:name w:val="toc 1"/>
    <w:basedOn w:val="699"/>
    <w:next w:val="69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9"/>
    <w:next w:val="69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9"/>
    <w:next w:val="6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9"/>
    <w:next w:val="6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9"/>
    <w:next w:val="6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9"/>
    <w:next w:val="6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9"/>
    <w:next w:val="6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9"/>
    <w:next w:val="6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9"/>
    <w:next w:val="6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9"/>
    <w:next w:val="699"/>
    <w:uiPriority w:val="99"/>
    <w:unhideWhenUsed/>
    <w:pPr>
      <w:spacing w:after="0" w:afterAutospacing="0"/>
    </w:pPr>
  </w:style>
  <w:style w:type="paragraph" w:styleId="699" w:default="1">
    <w:name w:val="Normal"/>
    <w:qFormat/>
    <w:rPr>
      <w:lang w:eastAsia="ru-RU"/>
    </w:rPr>
  </w:style>
  <w:style w:type="paragraph" w:styleId="700">
    <w:name w:val="Heading 1"/>
    <w:basedOn w:val="699"/>
    <w:next w:val="699"/>
    <w:link w:val="705"/>
    <w:qFormat/>
    <w:pPr>
      <w:jc w:val="center"/>
      <w:keepNext/>
      <w:outlineLvl w:val="0"/>
    </w:pPr>
    <w:rPr>
      <w:b/>
      <w:sz w:val="28"/>
    </w:rPr>
  </w:style>
  <w:style w:type="paragraph" w:styleId="701">
    <w:name w:val="Heading 2"/>
    <w:basedOn w:val="699"/>
    <w:next w:val="699"/>
    <w:link w:val="706"/>
    <w:qFormat/>
    <w:pPr>
      <w:jc w:val="center"/>
      <w:keepNext/>
      <w:outlineLvl w:val="1"/>
    </w:pPr>
    <w:rPr>
      <w:sz w:val="24"/>
    </w:rPr>
  </w:style>
  <w:style w:type="character" w:styleId="702" w:default="1">
    <w:name w:val="Default Paragraph Font"/>
    <w:uiPriority w:val="1"/>
    <w:semiHidden/>
    <w:unhideWhenUsed/>
  </w:style>
  <w:style w:type="table" w:styleId="70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4" w:default="1">
    <w:name w:val="No List"/>
    <w:uiPriority w:val="99"/>
    <w:semiHidden/>
    <w:unhideWhenUsed/>
  </w:style>
  <w:style w:type="character" w:styleId="705" w:customStyle="1">
    <w:name w:val="Заголовок 1 Знак"/>
    <w:basedOn w:val="702"/>
    <w:link w:val="700"/>
    <w:rPr>
      <w:b/>
      <w:sz w:val="28"/>
      <w:lang w:eastAsia="ru-RU"/>
    </w:rPr>
  </w:style>
  <w:style w:type="character" w:styleId="706" w:customStyle="1">
    <w:name w:val="Заголовок 2 Знак"/>
    <w:basedOn w:val="702"/>
    <w:link w:val="701"/>
    <w:rPr>
      <w:sz w:val="24"/>
      <w:lang w:eastAsia="ru-RU"/>
    </w:rPr>
  </w:style>
  <w:style w:type="paragraph" w:styleId="707">
    <w:name w:val="No Spacing"/>
    <w:uiPriority w:val="1"/>
    <w:qFormat/>
    <w:rPr>
      <w:rFonts w:ascii="Calibri" w:hAnsi="Calibri"/>
      <w:sz w:val="22"/>
      <w:szCs w:val="22"/>
      <w:lang w:eastAsia="ru-RU"/>
    </w:rPr>
  </w:style>
  <w:style w:type="paragraph" w:styleId="708">
    <w:name w:val="Balloon Text"/>
    <w:basedOn w:val="699"/>
    <w:link w:val="709"/>
    <w:uiPriority w:val="99"/>
    <w:semiHidden/>
    <w:unhideWhenUsed/>
    <w:rPr>
      <w:rFonts w:ascii="Tahoma" w:hAnsi="Tahoma" w:cs="Tahoma"/>
      <w:sz w:val="16"/>
      <w:szCs w:val="16"/>
    </w:rPr>
  </w:style>
  <w:style w:type="character" w:styleId="709" w:customStyle="1">
    <w:name w:val="Текст выноски Знак"/>
    <w:basedOn w:val="702"/>
    <w:link w:val="708"/>
    <w:uiPriority w:val="99"/>
    <w:semiHidden/>
    <w:rPr>
      <w:rFonts w:ascii="Tahoma" w:hAnsi="Tahoma" w:cs="Tahoma"/>
      <w:sz w:val="16"/>
      <w:szCs w:val="16"/>
      <w:lang w:eastAsia="ru-RU"/>
    </w:rPr>
  </w:style>
  <w:style w:type="paragraph" w:styleId="710">
    <w:name w:val="Caption"/>
    <w:basedOn w:val="699"/>
    <w:next w:val="699"/>
    <w:qFormat/>
    <w:pPr>
      <w:jc w:val="center"/>
      <w:spacing w:line="360" w:lineRule="exact"/>
      <w:widowControl w:val="off"/>
    </w:pPr>
    <w:rPr>
      <w:b/>
      <w:sz w:val="32"/>
    </w:rPr>
  </w:style>
  <w:style w:type="paragraph" w:styleId="711">
    <w:name w:val="Header"/>
    <w:basedOn w:val="699"/>
    <w:link w:val="712"/>
    <w:uiPriority w:val="99"/>
    <w:pPr>
      <w:tabs>
        <w:tab w:val="center" w:pos="4153" w:leader="none"/>
        <w:tab w:val="right" w:pos="8306" w:leader="none"/>
      </w:tabs>
    </w:pPr>
  </w:style>
  <w:style w:type="character" w:styleId="712" w:customStyle="1">
    <w:name w:val="Верхний колонтитул Знак"/>
    <w:basedOn w:val="702"/>
    <w:link w:val="711"/>
    <w:uiPriority w:val="99"/>
    <w:rPr>
      <w:lang w:eastAsia="ru-RU"/>
    </w:rPr>
  </w:style>
  <w:style w:type="paragraph" w:styleId="713">
    <w:name w:val="Footer"/>
    <w:basedOn w:val="699"/>
    <w:link w:val="714"/>
    <w:uiPriority w:val="99"/>
    <w:pPr>
      <w:tabs>
        <w:tab w:val="center" w:pos="4153" w:leader="none"/>
        <w:tab w:val="right" w:pos="8306" w:leader="none"/>
      </w:tabs>
    </w:pPr>
  </w:style>
  <w:style w:type="character" w:styleId="714" w:customStyle="1">
    <w:name w:val="Нижний колонтитул Знак"/>
    <w:basedOn w:val="702"/>
    <w:link w:val="713"/>
    <w:uiPriority w:val="99"/>
    <w:rPr>
      <w:lang w:eastAsia="ru-RU"/>
    </w:rPr>
  </w:style>
  <w:style w:type="character" w:styleId="715">
    <w:name w:val="page number"/>
    <w:basedOn w:val="702"/>
  </w:style>
  <w:style w:type="paragraph" w:styleId="716">
    <w:name w:val="List Paragraph"/>
    <w:basedOn w:val="699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image" Target="media/image1.png"/><Relationship Id="rId12" Type="http://schemas.openxmlformats.org/officeDocument/2006/relationships/image" Target="media/image2.jpg"/><Relationship Id="rId13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Р7-Офис/2024.4.1.630</Application>
  <Company>HP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samokhvalova-ev</cp:lastModifiedBy>
  <cp:revision>4</cp:revision>
  <dcterms:created xsi:type="dcterms:W3CDTF">2024-12-02T06:25:00Z</dcterms:created>
  <dcterms:modified xsi:type="dcterms:W3CDTF">2024-12-04T08:01:38Z</dcterms:modified>
</cp:coreProperties>
</file>