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6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2 к </w:t>
      </w:r>
      <w:r>
        <w:rPr>
          <w:b/>
          <w:sz w:val="28"/>
          <w:szCs w:val="28"/>
        </w:rPr>
        <w:t xml:space="preserve">Поряд</w:t>
      </w:r>
      <w:r>
        <w:rPr>
          <w:b/>
          <w:sz w:val="28"/>
          <w:szCs w:val="28"/>
        </w:rPr>
        <w:t xml:space="preserve">ку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rPr>
          <w:sz w:val="24"/>
        </w:rPr>
      </w:pP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предоставления субсидий на иные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учреждениям на предоставление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бесплатного питания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учающимся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 ограниченными возможностями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здоровья, утверж</w:t>
      </w:r>
      <w:r>
        <w:rPr>
          <w:b/>
          <w:sz w:val="28"/>
          <w:szCs w:val="28"/>
        </w:rPr>
        <w:t xml:space="preserve">денн</w:t>
      </w:r>
      <w:r>
        <w:rPr>
          <w:b/>
          <w:sz w:val="28"/>
          <w:szCs w:val="28"/>
        </w:rPr>
        <w:t xml:space="preserve">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14.10.2020 № 976</w:t>
      </w:r>
      <w:r>
        <w:rPr>
          <w:sz w:val="24"/>
        </w:rPr>
      </w:r>
      <w:r>
        <w:rPr>
          <w:sz w:val="24"/>
        </w:rPr>
      </w:r>
    </w:p>
    <w:p>
      <w:pPr>
        <w:pStyle w:val="902"/>
        <w:spacing w:line="240" w:lineRule="exact"/>
      </w:pPr>
      <w:r/>
      <w:r/>
    </w:p>
    <w:p>
      <w:pPr>
        <w:pStyle w:val="902"/>
        <w:spacing w:line="240" w:lineRule="exact"/>
      </w:pPr>
      <w:r/>
      <w:r/>
    </w:p>
    <w:p>
      <w:pPr>
        <w:pStyle w:val="902"/>
        <w:spacing w:line="240" w:lineRule="exact"/>
      </w:pPr>
      <w:r/>
      <w:r/>
    </w:p>
    <w:p>
      <w:pPr>
        <w:pStyle w:val="882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</w:t>
      </w:r>
      <w:r>
        <w:rPr>
          <w:sz w:val="28"/>
          <w:szCs w:val="28"/>
        </w:rPr>
        <w:t xml:space="preserve">бщих требованиях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города Перми от 30 июня 2023 г. № 551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предоставлению бесплатного питания обучающимся с ограниченными возможностями здоровья в муниципальных общеобразовательных учреждениях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целях актуализации нормативной правовой баз</w:t>
      </w:r>
      <w:r>
        <w:rPr>
          <w:sz w:val="28"/>
        </w:rPr>
        <w:t xml:space="preserve">ы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Перм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2 к Порядку </w:t>
      </w:r>
      <w:r>
        <w:rPr>
          <w:sz w:val="28"/>
          <w:szCs w:val="28"/>
        </w:rPr>
        <w:t xml:space="preserve">определения объема и условий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</w:t>
      </w:r>
      <w:r>
        <w:rPr>
          <w:bCs/>
          <w:sz w:val="28"/>
          <w:szCs w:val="28"/>
        </w:rPr>
        <w:t xml:space="preserve">субс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дий на иные цели бюджетным и автономным учреждениям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предоставление бесплатного питания </w:t>
      </w: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уча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щимся с </w:t>
      </w:r>
      <w:r>
        <w:rPr>
          <w:bCs/>
          <w:sz w:val="28"/>
          <w:szCs w:val="28"/>
        </w:rPr>
        <w:t xml:space="preserve">ограниченными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возможностями</w:t>
      </w:r>
      <w:r>
        <w:rPr>
          <w:bCs/>
          <w:sz w:val="28"/>
          <w:szCs w:val="28"/>
        </w:rPr>
        <w:t xml:space="preserve"> здоровья</w:t>
      </w:r>
      <w:r>
        <w:rPr>
          <w:bCs/>
          <w:sz w:val="28"/>
          <w:szCs w:val="28"/>
        </w:rPr>
        <w:t xml:space="preserve">, у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вержденному</w:t>
      </w:r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остановлени</w:t>
      </w:r>
      <w:r>
        <w:rPr>
          <w:bCs/>
          <w:sz w:val="28"/>
          <w:szCs w:val="28"/>
        </w:rPr>
        <w:t xml:space="preserve">ем</w:t>
      </w:r>
      <w:r>
        <w:rPr>
          <w:bCs/>
          <w:sz w:val="28"/>
          <w:szCs w:val="28"/>
        </w:rPr>
        <w:t xml:space="preserve"> администрации города Перми</w:t>
      </w:r>
      <w:r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октября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2020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№ 976</w:t>
      </w:r>
      <w:r>
        <w:rPr>
          <w:bCs/>
          <w:sz w:val="28"/>
          <w:szCs w:val="28"/>
        </w:rPr>
        <w:t xml:space="preserve"> (в ред. </w:t>
      </w:r>
      <w:r>
        <w:rPr>
          <w:bCs/>
          <w:sz w:val="28"/>
          <w:szCs w:val="28"/>
        </w:rPr>
        <w:t xml:space="preserve">от 10.03.2021 № 144</w:t>
      </w:r>
      <w:r>
        <w:rPr>
          <w:bCs/>
          <w:sz w:val="28"/>
          <w:szCs w:val="28"/>
        </w:rPr>
        <w:t xml:space="preserve">, от 28.04.2021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314</w:t>
      </w:r>
      <w:r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 xml:space="preserve">04.10.2021 № 796, от 15.10.2021 № 862, от 16.12.2021 № 1155,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23.12.2021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1203</w:t>
      </w:r>
      <w:r>
        <w:rPr>
          <w:bCs/>
          <w:sz w:val="28"/>
          <w:szCs w:val="28"/>
        </w:rPr>
        <w:t xml:space="preserve">, от 23.06.2022 № 513, от 23.06.2022 № 51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,</w:t>
      </w:r>
      <w:r>
        <w:t xml:space="preserve"> </w:t>
      </w:r>
      <w:r>
        <w:rPr>
          <w:bCs/>
          <w:sz w:val="28"/>
          <w:szCs w:val="28"/>
        </w:rPr>
        <w:t xml:space="preserve">от 05.09.2022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751, от 18.10.2022 №</w:t>
      </w:r>
      <w:r>
        <w:rPr>
          <w:bCs/>
          <w:sz w:val="28"/>
          <w:szCs w:val="28"/>
        </w:rPr>
        <w:t xml:space="preserve"> 958,</w:t>
      </w:r>
      <w:r>
        <w:rPr>
          <w:bCs/>
          <w:sz w:val="28"/>
          <w:szCs w:val="28"/>
        </w:rPr>
        <w:t xml:space="preserve"> от 11.11.2022 № 1149, от 01.12.2022 № 1223,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21.12.2022 №</w:t>
      </w:r>
      <w:r>
        <w:rPr>
          <w:bCs/>
          <w:sz w:val="28"/>
          <w:szCs w:val="28"/>
        </w:rPr>
        <w:t xml:space="preserve"> 1331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08.06.2023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466</w:t>
      </w:r>
      <w:r>
        <w:rPr>
          <w:bCs/>
          <w:sz w:val="28"/>
          <w:szCs w:val="28"/>
        </w:rPr>
        <w:t xml:space="preserve">, от 13.10.2023 № 1025, от 18.10.2023 </w:t>
        <w:br w:type="textWrapping" w:clear="all"/>
        <w:t xml:space="preserve">№ 1102, от 21.11.2023 № 1274, от 21.06.2024 № 527, от 19.07.2024 № 595, </w:t>
        <w:br w:type="textWrapping" w:clear="all"/>
        <w:t xml:space="preserve">от 20.08.2024 № 673</w:t>
      </w:r>
      <w:r>
        <w:rPr>
          <w:bCs/>
          <w:sz w:val="28"/>
          <w:szCs w:val="28"/>
        </w:rPr>
        <w:t xml:space="preserve">, от 17.10.2024 № 941)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в редакции согласно приложению к настоя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</w:t>
      </w:r>
      <w:r>
        <w:rPr>
          <w:sz w:val="28"/>
          <w:szCs w:val="28"/>
        </w:rPr>
        <w:t xml:space="preserve">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</w:t>
      </w:r>
      <w:r>
        <w:rPr>
          <w:sz w:val="28"/>
          <w:szCs w:val="28"/>
        </w:rPr>
        <w:t xml:space="preserve">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2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82"/>
        <w:ind w:firstLine="720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82"/>
        <w:ind w:firstLine="720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882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  <w:br w:type="textWrapping" w:clear="all"/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04.12.2024 № 1172</w:t>
      </w:r>
      <w:r>
        <w:rPr>
          <w:sz w:val="28"/>
          <w:szCs w:val="28"/>
        </w:rPr>
      </w:r>
    </w:p>
    <w:p>
      <w:pPr>
        <w:pStyle w:val="882"/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963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 СУБСИДИЙ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</w:t>
      </w:r>
      <w:r>
        <w:rPr>
          <w:b/>
          <w:sz w:val="28"/>
          <w:szCs w:val="28"/>
        </w:rPr>
        <w:t xml:space="preserve">предоставление бесплатного п</w:t>
      </w:r>
      <w:r>
        <w:rPr>
          <w:b/>
          <w:sz w:val="28"/>
          <w:szCs w:val="28"/>
        </w:rPr>
        <w:t xml:space="preserve">итания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уча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щимся </w:t>
      </w:r>
      <w:r>
        <w:rPr>
          <w:b/>
          <w:sz w:val="28"/>
          <w:szCs w:val="28"/>
        </w:rPr>
        <w:t xml:space="preserve">с ограниченными возможн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стями здоровья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и план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вый период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7914"/>
        <w:gridCol w:w="2170"/>
        <w:gridCol w:w="2170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791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Получатели субс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дий на иные цели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gridSpan w:val="3"/>
            <w:tcW w:w="650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Размер</w:t>
            </w:r>
            <w:r>
              <w:rPr>
                <w:bCs/>
                <w:sz w:val="28"/>
                <w:szCs w:val="28"/>
              </w:rPr>
              <w:t xml:space="preserve"> субсидий на иные цели, руб.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"/>
        </w:trPr>
        <w:tc>
          <w:tcPr>
            <w:tcW w:w="648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7914" w:type="dxa"/>
            <w:vAlign w:val="top"/>
            <w:vMerge w:val="continue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</w:t>
            </w:r>
            <w:r>
              <w:rPr>
                <w:bCs/>
                <w:sz w:val="28"/>
                <w:szCs w:val="28"/>
              </w:rPr>
              <w:t xml:space="preserve">5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</w:t>
            </w: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88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2"/>
        <w:spacing w:line="14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8"/>
        <w:gridCol w:w="7914"/>
        <w:gridCol w:w="2170"/>
        <w:gridCol w:w="2170"/>
        <w:gridCol w:w="2167"/>
      </w:tblGrid>
      <w:tr>
        <w:tblPrEx/>
        <w:trPr>
          <w:trHeight w:val="166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(далее</w:t>
            </w:r>
            <w:r>
              <w:rPr>
                <w:sz w:val="24"/>
                <w:szCs w:val="24"/>
              </w:rPr>
              <w:t xml:space="preserve"> – МАОУ)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Средняя общеобразовательная школа (далее – СОШ)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650 109,74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bottom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(далее – МБОУ)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65 810,49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2 с углубленным изучением предметов гум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нитарного профиля имени Василия Никитича Татищева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8 776,91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</w:t>
            </w:r>
            <w:r>
              <w:rPr>
                <w:sz w:val="24"/>
                <w:szCs w:val="24"/>
              </w:rPr>
              <w:t xml:space="preserve">2»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3 998,40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1 528 349,06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3</w:t>
            </w:r>
            <w:r>
              <w:rPr>
                <w:sz w:val="24"/>
                <w:szCs w:val="24"/>
              </w:rPr>
              <w:t xml:space="preserve"> им. В.А. Штэфана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691 889,10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32 573,18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135 074,43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Адаптивная школа-интернат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Территория возможностей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1 232 498,70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5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1 297 507,13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7 996,80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6 имени Героя России С.Л. Яшкина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476 308,16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7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589 699,98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bottom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16 562,86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428 186,06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Средняя общеобразова</w:t>
            </w:r>
            <w:r>
              <w:rPr>
                <w:sz w:val="24"/>
                <w:szCs w:val="24"/>
              </w:rPr>
              <w:t xml:space="preserve">тельная школа № 9 им. А.С. Пушкина с углубленным изучением предметов физико-математического цикла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>
              <w:rPr>
                <w:sz w:val="24"/>
                <w:szCs w:val="24"/>
              </w:rPr>
              <w:t xml:space="preserve">022,34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IT-школа с углубленным изучением информатики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24 845,14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Лицей № 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538 425,04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им. С.П.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Дягилева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15 285,55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27 533,50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4 291 080,10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Вечерняя (сменная) общеобразовательная школа № 16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181 006,10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Инженерная школа им. М.Ю. Цирульникова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1 162 091,19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№ 18 для обучающихся с ограниченными возможностями здоровья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1 251 089,80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Химико-технологическая школа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СинТез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4 411 851,16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22 с углубленным изучением иностранных языков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11 370,45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24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2 722 605,08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Флагман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2 087 148,91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28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481 012,45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30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1 768 563,29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747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№ 31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104 432,54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32 имени Г.А.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Сборщикова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1 022 447,56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Гимназия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33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73 946,35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36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736 594,95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37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1 406 263,92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инженерной мысли им. П.А.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Соловьева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1 287 796,36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42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283 071,63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44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1 483 009,40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45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683 248,20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47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1 423 576,70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Траектория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2 040 223,81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55 имени дважды Героя Советского Союза Г.Ф.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Сивкова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1 034 646,69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60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1 071 908,60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61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315 264,66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63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1 362 732,68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64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1 537 026,10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65 с углубленным изучением английского языка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15 557,94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76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1 162 241,13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79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1 980 598,13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81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534 408,06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Экошкола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1 251 805,85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83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904 785,84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№ 87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849 259,79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91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899 678,98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93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503 912,25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агробизнестехнологий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280 254,69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96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372 985,14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101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867 867,88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Петролеум +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597 028,90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108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497 376,90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109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393 027,52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Город дорог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1 504 151,60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114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1 660 967,35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116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598 746,75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118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906 112,66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780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Диалог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1 961 443,51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120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540 629,27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122 с углубленным изучением иностранных языков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1 566 608,54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123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668 614,8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127 с углубленным изучением отдельных предметов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81 271,43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Техно-Школа имени летчика-космонавта СССР, два</w:t>
            </w:r>
            <w:r>
              <w:rPr>
                <w:sz w:val="24"/>
                <w:szCs w:val="24"/>
              </w:rPr>
              <w:t xml:space="preserve">ж</w:t>
            </w:r>
            <w:r>
              <w:rPr>
                <w:sz w:val="24"/>
                <w:szCs w:val="24"/>
              </w:rPr>
              <w:t xml:space="preserve">ды Героя Советского Со</w:t>
            </w:r>
            <w:r>
              <w:rPr>
                <w:sz w:val="24"/>
                <w:szCs w:val="24"/>
              </w:rPr>
              <w:t xml:space="preserve">ю</w:t>
            </w:r>
            <w:r>
              <w:rPr>
                <w:sz w:val="24"/>
                <w:szCs w:val="24"/>
              </w:rPr>
              <w:t xml:space="preserve">за В.П.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Савиных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1 540 789,95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131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3 268 565,41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132 с углубленным изучением предметов е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тественно-экологического профиля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1 081 296,85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073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</w:t>
            </w:r>
            <w:r>
              <w:rPr>
                <w:sz w:val="24"/>
                <w:szCs w:val="24"/>
              </w:rPr>
              <w:t xml:space="preserve">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486 411,10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361 384,43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135 с углубленным изучением предметов 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разовательной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Технология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861 374,70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136 имени полковника милиции Якова Абр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мовича Вагина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843 566,45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Средняя общеобразовательная школа № 145 с углубленным изучением экономики, английского языка, математики, информатики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Экономическая 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46 839,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№ 153 с углубленным изучением иностранных языков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  <w:br/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421 330,90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№ 154 для обучающихся с ограниченными возможностями здоровья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1 622 274,86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Адаптивная школа-интернат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Ступени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386 010,09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Предметно-языковая школа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Дуплекс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122 039,72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Мастерград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1 658 273,73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дизайна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Точка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306 594,81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Школа бизнеса и предпринимательства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874 839,78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Открытая 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628 661,48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4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ЭнергоПолис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1 834 502,49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083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2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79 001 552,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70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67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257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4">
    <w:name w:val="Заголовок 2"/>
    <w:basedOn w:val="882"/>
    <w:next w:val="882"/>
    <w:link w:val="88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character" w:styleId="888">
    <w:name w:val="Заголовок 1 Знак"/>
    <w:next w:val="888"/>
    <w:link w:val="883"/>
    <w:rPr>
      <w:sz w:val="24"/>
    </w:rPr>
  </w:style>
  <w:style w:type="character" w:styleId="889">
    <w:name w:val="Заголовок 2 Знак"/>
    <w:next w:val="889"/>
    <w:link w:val="884"/>
    <w:rPr>
      <w:sz w:val="24"/>
    </w:rPr>
  </w:style>
  <w:style w:type="paragraph" w:styleId="890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2"/>
    <w:next w:val="891"/>
    <w:link w:val="892"/>
    <w:pPr>
      <w:ind w:right="3117"/>
    </w:pPr>
    <w:rPr>
      <w:rFonts w:ascii="Courier New" w:hAnsi="Courier New"/>
      <w:sz w:val="26"/>
      <w:lang w:val="en-US" w:eastAsia="en-US"/>
    </w:rPr>
  </w:style>
  <w:style w:type="character" w:styleId="892">
    <w:name w:val="Основной текст Знак"/>
    <w:next w:val="892"/>
    <w:link w:val="891"/>
    <w:rPr>
      <w:rFonts w:ascii="Courier New" w:hAnsi="Courier New"/>
      <w:sz w:val="26"/>
    </w:rPr>
  </w:style>
  <w:style w:type="paragraph" w:styleId="893">
    <w:name w:val="Основной текст с отступом"/>
    <w:basedOn w:val="882"/>
    <w:next w:val="893"/>
    <w:link w:val="894"/>
    <w:pPr>
      <w:ind w:right="-1"/>
      <w:jc w:val="both"/>
    </w:pPr>
    <w:rPr>
      <w:sz w:val="26"/>
      <w:lang w:val="en-US" w:eastAsia="en-US"/>
    </w:rPr>
  </w:style>
  <w:style w:type="character" w:styleId="894">
    <w:name w:val="Основной текст с отступом Знак"/>
    <w:next w:val="894"/>
    <w:link w:val="893"/>
    <w:rPr>
      <w:sz w:val="26"/>
    </w:rPr>
  </w:style>
  <w:style w:type="paragraph" w:styleId="895">
    <w:name w:val="Нижний колонтитул"/>
    <w:basedOn w:val="882"/>
    <w:next w:val="895"/>
    <w:link w:val="896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ижний колонтитул Знак"/>
    <w:basedOn w:val="885"/>
    <w:next w:val="896"/>
    <w:link w:val="895"/>
    <w:uiPriority w:val="99"/>
  </w:style>
  <w:style w:type="character" w:styleId="897">
    <w:name w:val="Номер страницы"/>
    <w:basedOn w:val="885"/>
    <w:next w:val="897"/>
    <w:link w:val="882"/>
  </w:style>
  <w:style w:type="paragraph" w:styleId="898">
    <w:name w:val="Верхний колонтитул"/>
    <w:basedOn w:val="882"/>
    <w:next w:val="898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Верхний колонтитул Знак"/>
    <w:next w:val="899"/>
    <w:link w:val="898"/>
    <w:uiPriority w:val="99"/>
  </w:style>
  <w:style w:type="paragraph" w:styleId="900">
    <w:name w:val="Текст выноски"/>
    <w:basedOn w:val="882"/>
    <w:next w:val="900"/>
    <w:link w:val="901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rPr>
      <w:rFonts w:ascii="Segoe UI" w:hAnsi="Segoe UI" w:cs="Segoe UI"/>
      <w:sz w:val="18"/>
      <w:szCs w:val="18"/>
    </w:rPr>
  </w:style>
  <w:style w:type="paragraph" w:styleId="902">
    <w:name w:val="Форма"/>
    <w:next w:val="902"/>
    <w:link w:val="882"/>
    <w:rPr>
      <w:sz w:val="28"/>
      <w:szCs w:val="28"/>
      <w:lang w:val="ru-RU" w:eastAsia="ru-RU" w:bidi="ar-SA"/>
    </w:rPr>
  </w:style>
  <w:style w:type="paragraph" w:styleId="903">
    <w:name w:val="ConsPlusTitle"/>
    <w:next w:val="903"/>
    <w:link w:val="882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04">
    <w:name w:val="ConsPlusNormal"/>
    <w:next w:val="904"/>
    <w:link w:val="88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05">
    <w:name w:val="Гиперссылка"/>
    <w:next w:val="905"/>
    <w:link w:val="882"/>
    <w:uiPriority w:val="99"/>
    <w:unhideWhenUsed/>
    <w:rPr>
      <w:color w:val="0000ff"/>
      <w:u w:val="single"/>
    </w:rPr>
  </w:style>
  <w:style w:type="paragraph" w:styleId="906">
    <w:name w:val="Обычный (веб)"/>
    <w:basedOn w:val="882"/>
    <w:next w:val="906"/>
    <w:link w:val="88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907">
    <w:name w:val="Сетка таблицы"/>
    <w:basedOn w:val="886"/>
    <w:next w:val="907"/>
    <w:link w:val="882"/>
    <w:tblPr/>
  </w:style>
  <w:style w:type="character" w:styleId="908" w:default="1">
    <w:name w:val="Default Paragraph Font"/>
    <w:uiPriority w:val="1"/>
    <w:semiHidden/>
    <w:unhideWhenUsed/>
  </w:style>
  <w:style w:type="numbering" w:styleId="909" w:default="1">
    <w:name w:val="No List"/>
    <w:uiPriority w:val="99"/>
    <w:semiHidden/>
    <w:unhideWhenUsed/>
  </w:style>
  <w:style w:type="table" w:styleId="9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2023-10-04T05:58:00Z</dcterms:created>
  <dcterms:modified xsi:type="dcterms:W3CDTF">2024-12-04T10:55:56Z</dcterms:modified>
  <cp:version>1048576</cp:version>
</cp:coreProperties>
</file>