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9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2515" cy="516331"/>
                                        <wp:effectExtent l="0" t="0" r="0" b="0"/>
                                        <wp:docPr id="3" name="_x0000_i103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2515" cy="5163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48pt;height:40.66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8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8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8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8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8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8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8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1175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8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9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2515" cy="516331"/>
                                  <wp:effectExtent l="0" t="0" r="0" b="0"/>
                                  <wp:docPr id="3" name="_x0000_i10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515" cy="516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48pt;height:40.66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8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8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8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8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8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8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8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1175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8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80"/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 </w:t>
      </w:r>
      <w:r>
        <w:rPr>
          <w:b/>
          <w:sz w:val="28"/>
          <w:szCs w:val="28"/>
        </w:rPr>
      </w:r>
    </w:p>
    <w:p>
      <w:pPr>
        <w:pStyle w:val="680"/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0"/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18.10.2023 № 1099 «Об утверждении </w:t>
      </w:r>
      <w:r>
        <w:rPr>
          <w:b/>
          <w:sz w:val="28"/>
          <w:szCs w:val="28"/>
        </w:rPr>
      </w:r>
    </w:p>
    <w:p>
      <w:pPr>
        <w:pStyle w:val="680"/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нормативных затрат на </w:t>
      </w:r>
      <w:r>
        <w:rPr>
          <w:b/>
          <w:sz w:val="28"/>
          <w:szCs w:val="28"/>
        </w:rPr>
        <w:t xml:space="preserve">оказание </w:t>
      </w:r>
      <w:r>
        <w:rPr>
          <w:b/>
          <w:sz w:val="28"/>
          <w:szCs w:val="28"/>
        </w:rPr>
      </w:r>
    </w:p>
    <w:p>
      <w:pPr>
        <w:pStyle w:val="714"/>
        <w:spacing w:line="240" w:lineRule="exact"/>
        <w:rPr>
          <w:b/>
        </w:rPr>
      </w:pPr>
      <w:r>
        <w:rPr>
          <w:b/>
        </w:rPr>
        <w:t xml:space="preserve">муниципальных услуг «Реализация </w:t>
      </w:r>
      <w:r>
        <w:rPr>
          <w:b/>
        </w:rPr>
      </w:r>
    </w:p>
    <w:p>
      <w:pPr>
        <w:pStyle w:val="714"/>
        <w:spacing w:line="240" w:lineRule="exact"/>
        <w:rPr>
          <w:b/>
        </w:rPr>
      </w:pPr>
      <w:r>
        <w:rPr>
          <w:b/>
        </w:rPr>
        <w:t xml:space="preserve">дополнительных образовательных </w:t>
      </w:r>
      <w:r>
        <w:rPr>
          <w:b/>
        </w:rPr>
      </w:r>
    </w:p>
    <w:p>
      <w:pPr>
        <w:pStyle w:val="714"/>
        <w:spacing w:line="240" w:lineRule="exact"/>
        <w:rPr>
          <w:b/>
        </w:rPr>
      </w:pPr>
      <w:r>
        <w:rPr>
          <w:b/>
        </w:rPr>
        <w:t xml:space="preserve">программ спортивной подготовки </w:t>
      </w:r>
      <w:r>
        <w:rPr>
          <w:b/>
        </w:rPr>
      </w:r>
    </w:p>
    <w:p>
      <w:pPr>
        <w:pStyle w:val="714"/>
        <w:spacing w:line="240" w:lineRule="exact"/>
        <w:rPr>
          <w:b/>
        </w:rPr>
      </w:pPr>
      <w:r>
        <w:rPr>
          <w:b/>
        </w:rPr>
        <w:t xml:space="preserve">по олимпийским видам спорта», </w:t>
      </w:r>
      <w:r>
        <w:rPr>
          <w:b/>
        </w:rPr>
      </w:r>
    </w:p>
    <w:p>
      <w:pPr>
        <w:pStyle w:val="714"/>
        <w:spacing w:line="240" w:lineRule="exact"/>
        <w:rPr>
          <w:b/>
        </w:rPr>
      </w:pPr>
      <w:r>
        <w:rPr>
          <w:b/>
        </w:rPr>
        <w:t xml:space="preserve">«Реализация дополнительных </w:t>
      </w:r>
      <w:r>
        <w:rPr>
          <w:b/>
        </w:rPr>
      </w:r>
    </w:p>
    <w:p>
      <w:pPr>
        <w:pStyle w:val="714"/>
        <w:spacing w:line="240" w:lineRule="exact"/>
        <w:rPr>
          <w:b/>
        </w:rPr>
      </w:pPr>
      <w:r>
        <w:rPr>
          <w:b/>
        </w:rPr>
        <w:t xml:space="preserve">образовательных программ спортивной </w:t>
      </w:r>
      <w:r>
        <w:rPr>
          <w:b/>
        </w:rPr>
      </w:r>
      <w:r>
        <w:rPr>
          <w:b/>
        </w:rPr>
      </w:r>
    </w:p>
    <w:p>
      <w:pPr>
        <w:pStyle w:val="714"/>
        <w:spacing w:line="240" w:lineRule="exact"/>
        <w:rPr>
          <w:b/>
        </w:rPr>
      </w:pPr>
      <w:r>
        <w:rPr>
          <w:b/>
        </w:rPr>
        <w:t xml:space="preserve">подготовки по неолимпийским видам </w:t>
      </w:r>
      <w:r>
        <w:rPr>
          <w:b/>
        </w:rPr>
      </w:r>
      <w:r>
        <w:rPr>
          <w:b/>
        </w:rPr>
      </w:r>
    </w:p>
    <w:p>
      <w:pPr>
        <w:pStyle w:val="714"/>
        <w:spacing w:line="240" w:lineRule="exact"/>
        <w:rPr>
          <w:b/>
        </w:rPr>
      </w:pPr>
      <w:r>
        <w:rPr>
          <w:b/>
        </w:rPr>
        <w:t xml:space="preserve">спорта» </w:t>
      </w:r>
      <w:r>
        <w:rPr>
          <w:b/>
        </w:rPr>
        <w:t xml:space="preserve">на 2024 год и плановый </w:t>
      </w:r>
      <w:r>
        <w:rPr>
          <w:b/>
        </w:rPr>
      </w:r>
    </w:p>
    <w:p>
      <w:pPr>
        <w:pStyle w:val="714"/>
        <w:spacing w:line="240" w:lineRule="exact"/>
        <w:rPr>
          <w:b/>
        </w:rPr>
      </w:pPr>
      <w:r>
        <w:rPr>
          <w:b/>
        </w:rPr>
        <w:t xml:space="preserve">период 2025 и 2026 годов, значений </w:t>
      </w:r>
      <w:r>
        <w:rPr>
          <w:b/>
        </w:rPr>
      </w:r>
    </w:p>
    <w:p>
      <w:pPr>
        <w:pStyle w:val="714"/>
        <w:spacing w:line="240" w:lineRule="exact"/>
        <w:rPr>
          <w:b/>
        </w:rPr>
      </w:pPr>
      <w:r>
        <w:rPr>
          <w:b/>
        </w:rPr>
        <w:t xml:space="preserve">отраслевых корректирующих коэффициентов, </w:t>
      </w:r>
      <w:r>
        <w:rPr>
          <w:b/>
        </w:rPr>
      </w:r>
    </w:p>
    <w:p>
      <w:pPr>
        <w:pStyle w:val="714"/>
        <w:spacing w:line="240" w:lineRule="exact"/>
        <w:rPr>
          <w:b/>
        </w:rPr>
      </w:pPr>
      <w:r>
        <w:rPr>
          <w:b/>
        </w:rPr>
        <w:t xml:space="preserve">размера нормативных затрат </w:t>
      </w:r>
      <w:r>
        <w:rPr>
          <w:b/>
        </w:rPr>
      </w:r>
      <w:r>
        <w:rPr>
          <w:b/>
        </w:rPr>
      </w:r>
    </w:p>
    <w:p>
      <w:pPr>
        <w:pStyle w:val="714"/>
        <w:spacing w:line="240" w:lineRule="exact"/>
        <w:rPr>
          <w:b/>
        </w:rPr>
      </w:pPr>
      <w:r>
        <w:rPr>
          <w:b/>
        </w:rPr>
        <w:t xml:space="preserve">на содержание муниципального имущества, </w:t>
      </w:r>
      <w:r>
        <w:rPr>
          <w:b/>
        </w:rPr>
      </w:r>
    </w:p>
    <w:p>
      <w:pPr>
        <w:pStyle w:val="714"/>
        <w:spacing w:line="240" w:lineRule="exact"/>
        <w:rPr>
          <w:b/>
        </w:rPr>
      </w:pPr>
      <w:r>
        <w:rPr>
          <w:b/>
        </w:rPr>
        <w:t xml:space="preserve">уплату налогов на 2024 год и плановый </w:t>
      </w:r>
      <w:r>
        <w:rPr>
          <w:b/>
        </w:rPr>
      </w:r>
    </w:p>
    <w:p>
      <w:pPr>
        <w:pStyle w:val="714"/>
        <w:spacing w:line="240" w:lineRule="exact"/>
        <w:rPr>
          <w:b/>
        </w:rPr>
      </w:pPr>
      <w:r>
        <w:rPr>
          <w:b/>
        </w:rPr>
        <w:t xml:space="preserve">период 2025 и 2026 годов и значений </w:t>
      </w:r>
      <w:r>
        <w:rPr>
          <w:b/>
        </w:rPr>
      </w:r>
    </w:p>
    <w:p>
      <w:pPr>
        <w:pStyle w:val="714"/>
        <w:spacing w:line="240" w:lineRule="exact"/>
        <w:rPr>
          <w:b/>
        </w:rPr>
      </w:pPr>
      <w:r>
        <w:rPr>
          <w:b/>
        </w:rPr>
        <w:t xml:space="preserve">натуральных норм, используемых </w:t>
      </w:r>
      <w:r>
        <w:rPr>
          <w:b/>
        </w:rPr>
      </w:r>
      <w:r>
        <w:rPr>
          <w:b/>
        </w:rPr>
      </w:r>
    </w:p>
    <w:p>
      <w:pPr>
        <w:pStyle w:val="714"/>
        <w:spacing w:line="240" w:lineRule="exact"/>
        <w:rPr>
          <w:b/>
        </w:rPr>
      </w:pPr>
      <w:r>
        <w:rPr>
          <w:b/>
        </w:rPr>
        <w:t xml:space="preserve">при определении базовых нормативных </w:t>
      </w:r>
      <w:r>
        <w:rPr>
          <w:b/>
        </w:rPr>
      </w:r>
    </w:p>
    <w:p>
      <w:pPr>
        <w:pStyle w:val="714"/>
        <w:spacing w:line="240" w:lineRule="exact"/>
        <w:rPr>
          <w:b/>
        </w:rPr>
      </w:pPr>
      <w:r>
        <w:rPr>
          <w:b/>
        </w:rPr>
        <w:t xml:space="preserve">затрат на оказание муниципальных </w:t>
      </w:r>
      <w:r>
        <w:rPr>
          <w:b/>
        </w:rPr>
      </w:r>
    </w:p>
    <w:p>
      <w:pPr>
        <w:pStyle w:val="714"/>
        <w:spacing w:line="240" w:lineRule="exact"/>
        <w:rPr>
          <w:b/>
        </w:rPr>
      </w:pPr>
      <w:r>
        <w:rPr>
          <w:b/>
        </w:rPr>
        <w:t xml:space="preserve">услуг «Реализация дополнительных </w:t>
      </w:r>
      <w:r>
        <w:rPr>
          <w:b/>
        </w:rPr>
      </w:r>
    </w:p>
    <w:p>
      <w:pPr>
        <w:pStyle w:val="714"/>
        <w:spacing w:line="240" w:lineRule="exact"/>
        <w:rPr>
          <w:b/>
        </w:rPr>
      </w:pPr>
      <w:r>
        <w:rPr>
          <w:b/>
        </w:rPr>
        <w:t xml:space="preserve">образовательных программ спортивной </w:t>
      </w:r>
      <w:r>
        <w:rPr>
          <w:b/>
        </w:rPr>
      </w:r>
      <w:r>
        <w:rPr>
          <w:b/>
        </w:rPr>
      </w:r>
    </w:p>
    <w:p>
      <w:pPr>
        <w:pStyle w:val="714"/>
        <w:spacing w:line="240" w:lineRule="exact"/>
        <w:rPr>
          <w:b/>
        </w:rPr>
      </w:pPr>
      <w:r>
        <w:rPr>
          <w:b/>
        </w:rPr>
        <w:t xml:space="preserve">подготовки по олимпийским видам спорта», </w:t>
      </w:r>
      <w:r>
        <w:rPr>
          <w:b/>
        </w:rPr>
      </w:r>
    </w:p>
    <w:p>
      <w:pPr>
        <w:pStyle w:val="714"/>
        <w:spacing w:line="240" w:lineRule="exact"/>
        <w:rPr>
          <w:b/>
        </w:rPr>
      </w:pPr>
      <w:r>
        <w:rPr>
          <w:b/>
        </w:rPr>
        <w:t xml:space="preserve">«Реализация дополнительных </w:t>
      </w:r>
      <w:r>
        <w:rPr>
          <w:b/>
        </w:rPr>
      </w:r>
    </w:p>
    <w:p>
      <w:pPr>
        <w:pStyle w:val="714"/>
        <w:spacing w:line="240" w:lineRule="exact"/>
        <w:rPr>
          <w:b/>
        </w:rPr>
      </w:pPr>
      <w:r>
        <w:rPr>
          <w:b/>
        </w:rPr>
        <w:t xml:space="preserve">образовательных программ </w:t>
      </w:r>
      <w:r>
        <w:rPr>
          <w:b/>
        </w:rPr>
      </w:r>
    </w:p>
    <w:p>
      <w:pPr>
        <w:pStyle w:val="714"/>
        <w:spacing w:line="240" w:lineRule="exact"/>
        <w:rPr>
          <w:b/>
        </w:rPr>
      </w:pPr>
      <w:r>
        <w:rPr>
          <w:b/>
        </w:rPr>
        <w:t xml:space="preserve">спортивной подготовки </w:t>
      </w:r>
      <w:r>
        <w:rPr>
          <w:b/>
        </w:rPr>
      </w:r>
      <w:r>
        <w:rPr>
          <w:b/>
        </w:rPr>
      </w:r>
    </w:p>
    <w:p>
      <w:pPr>
        <w:pStyle w:val="714"/>
        <w:spacing w:line="240" w:lineRule="exact"/>
        <w:rPr>
          <w:b/>
        </w:rPr>
      </w:pPr>
      <w:r>
        <w:rPr>
          <w:b/>
        </w:rPr>
        <w:t xml:space="preserve">по неолимпийским видам спорта»</w:t>
      </w:r>
      <w:r>
        <w:rPr>
          <w:b/>
        </w:rPr>
      </w:r>
      <w:r>
        <w:rPr>
          <w:b/>
        </w:rPr>
      </w:r>
    </w:p>
    <w:p>
      <w:pPr>
        <w:pStyle w:val="6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HYPERLINK "https://login.consultant.ru/link/?req=doc&amp;base=LAW&amp;n=389332&amp;dst=3601&amp;field=134&amp;date=01.10.2021"</w:instrText>
      </w:r>
      <w:r>
        <w:fldChar w:fldCharType="separate"/>
      </w:r>
      <w:r>
        <w:rPr>
          <w:sz w:val="28"/>
          <w:szCs w:val="28"/>
        </w:rPr>
        <w:t xml:space="preserve">статьей 69.2</w:t>
      </w:r>
      <w:r>
        <w:fldChar w:fldCharType="end"/>
      </w:r>
      <w:r>
        <w:rPr>
          <w:sz w:val="28"/>
          <w:szCs w:val="28"/>
        </w:rPr>
        <w:t xml:space="preserve"> Бюджетного кодекса Российской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рации, </w:t>
      </w:r>
      <w:r>
        <w:fldChar w:fldCharType="begin"/>
      </w:r>
      <w:r>
        <w:instrText xml:space="preserve">HYPERLINK "https://login.consultant.ru/link/?req=doc&amp;base=RLAW368&amp;n=154126&amp;dst=76&amp;field=134&amp;date=01.10.2021"</w:instrText>
      </w:r>
      <w:r>
        <w:fldChar w:fldCharType="separate"/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fldChar w:fldCharType="end"/>
      </w:r>
      <w:r>
        <w:rPr>
          <w:sz w:val="28"/>
          <w:szCs w:val="28"/>
        </w:rPr>
        <w:t xml:space="preserve"> администрации города Перми от 30 ноября 2007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502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По</w:t>
      </w:r>
      <w:r>
        <w:rPr>
          <w:sz w:val="28"/>
          <w:szCs w:val="28"/>
        </w:rPr>
        <w:t xml:space="preserve">рядке формирования, размещения, финансового обеспечения и контроля выполнения муниципального задания на оказание муниципальных услуг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(выпо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нение работ)», в целях актуализации правовых актов администрации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Style w:val="784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"https://login.consultant.ru/link/?req=doc&amp;base=RLAW368&amp;n=186377&amp;dst=100447&amp;field=134&amp;date=22.04.2024"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размер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нормативных затрат на оказание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Реализация дополнительных образовательных программ спорти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ной подготовки по олимпийским видам спорта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Реализация дополнительных образовательных программ спортивной подготовки по неолимпийским видам спорта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 учетом отраслевых корректирующих коэффициентов на 2024 год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постановлением администрации города Перми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 октября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2023 г. № 1099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размера нормативных затрат на оказание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ципальных услуг «Реализация дополнительных образовательных программ спо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тивной подготовки по олимпийским видам спорта», «Реализация дополнительных образовательных программ спортивной подготовки по неолимпийским видам спорта» на 2024 год и плановый период 2025</w:t>
      </w:r>
      <w:r>
        <w:rPr>
          <w:sz w:val="28"/>
          <w:szCs w:val="28"/>
        </w:rPr>
        <w:t xml:space="preserve"> и 2026 годов, значений отраслевых корректирующих коэффициентов, размера нормативных затрат на содержание муниципального имущества, уплату налогов на 2024 год и плановый период 2025 и 2026 годов и значений натуральных норм, используемых при определении баз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вых нормативов затрат на оказание муниципальных услуг «Реализация дополн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тельных образовательных программ спортивной подготовки по олимпийским 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дам спорта», «Реализация дополнительных образовательных программ спорти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ной подготовки по неолимпийским видам спорта»</w:t>
      </w:r>
      <w:r>
        <w:rPr>
          <w:sz w:val="28"/>
          <w:szCs w:val="28"/>
        </w:rPr>
        <w:t xml:space="preserve"> (в ред. от 07.05.2024 № 344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14.06.2024 № 491, от 21.06.2024 № 524</w:t>
      </w:r>
      <w:r>
        <w:rPr>
          <w:sz w:val="28"/>
          <w:szCs w:val="28"/>
        </w:rPr>
        <w:t xml:space="preserve">, от 13.08.2024 № 644, от 08.10.2024 </w:t>
        <w:br w:type="textWrapping" w:clear="all"/>
        <w:t xml:space="preserve">№ 855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в редакции согласно прил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жению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Внести изменения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"https://login.consultant.ru/link/?req=doc&amp;base=RLAW368&amp;n=186377&amp;dst=100447&amp;field=134&amp;date=22.04.2024"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размер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нормативных затрат на оказание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Реализация дополнительных образовательных программ спорти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ной подготовки по олимпийским видам спорта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Реализация дополнительных образовательных программ спортивной подготовки по неолимпийским видам спорта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 учетом отраслевых корректирующих коэффициентов на </w:t>
      </w:r>
      <w:r>
        <w:rPr>
          <w:sz w:val="28"/>
          <w:szCs w:val="28"/>
        </w:rPr>
        <w:t xml:space="preserve">плановый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риод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и 2026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постановлением администрации города Перми от 18 октября 2023 г. № 1099 «</w:t>
      </w:r>
      <w:r>
        <w:rPr>
          <w:sz w:val="28"/>
          <w:szCs w:val="28"/>
        </w:rPr>
        <w:t xml:space="preserve">Об утверждении размера нормативных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трат на оказание муниципальных услуг «Реализация дополнительных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программ спортивной подготовки по олимпийским видам спорта», «Ре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лизация дополнительных образовательных программ спортивной подготовки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неолимпийским видам спорта» на 2024 год и плановый период 2025 и 2026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дов, значений отраслевых корректирующих коэффициентов, размера нормати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ных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трат на содержание муниципального имущества, уплату налогов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2024 год и плановый период 2025 и 2026 годов и значений натуральных норм, используемых при определении базовых нормативов затрат на оказание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 «Реализация дополнительных образовательных программ спорти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ной подготовки по олимпийским видам спорта», «Реализация дополнительных образовательных программ спортивной подготовки по неолимпийским видам спорта»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в ред. от 07.05.2024 № 344, от 14.06.2024 № 491, от 21.06.2024 № 524, </w:t>
        <w:br w:type="textWrapping" w:clear="all"/>
        <w:t xml:space="preserve">от 13.08.2024 № 644, от 08.10.2024 № 855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в редакции согласно приложению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настоящему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измене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ия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"https://login.consultant.ru/link/?req=doc&amp;base=RLAW368&amp;n=186377&amp;dst=101726&amp;field=134&amp;date=22.04.2024"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значения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отраслевых корректирующих коэффицие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утвержденные постановлением администрации города Перми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 октября 2023 г. № 1099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размера нормативных затрат на оказание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ципальных услуг «Реализация дополнительных образовательных программ спо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тивной подготовки по олимпийским видам спорта», «Реализация дополнительных образовательных программ спортивн</w:t>
      </w:r>
      <w:r>
        <w:rPr>
          <w:sz w:val="28"/>
          <w:szCs w:val="28"/>
        </w:rPr>
        <w:t xml:space="preserve">ой подготовки по неолимпийским видам спорта» на 2024 год и плановый период 2025 и 2026 годов, значений отраслевых корректирующих коэффициентов, размера нормативных затрат на содержание муниципального имущества, уплату налогов на 2024 год и плановый период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2025 и 2026 годов и значений натуральных норм, используемых при определении баз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вых нормативов затрат на оказание муниципальных услуг «Реализация дополн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тельных образовательных программ спортивной подготовки по олимпийским 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дам спорта», «Реализация дополнительных образовательных программ спорти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ной подготовки по неолимпийским видам спорта»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в ред. от 07.05.2024 </w:t>
        <w:br w:type="textWrapping" w:clear="all"/>
        <w:t xml:space="preserve">№ 344, от 14.06.2024 № 491, от 21.06.2024 № 524, от 13.08.2024 № 644, </w:t>
        <w:br w:type="textWrapping" w:clear="all"/>
        <w:t xml:space="preserve">от 08.10.2024 № 855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в редакции согласно приложению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</w:p>
    <w:p>
      <w:pPr>
        <w:pStyle w:val="6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t xml:space="preserve">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20"/>
        <w:jc w:val="both"/>
        <w:rPr>
          <w:sz w:val="28"/>
        </w:rPr>
      </w:pPr>
      <w:r>
        <w:rPr>
          <w:sz w:val="28"/>
        </w:rPr>
        <w:t xml:space="preserve">6</w:t>
      </w:r>
      <w:r>
        <w:rPr>
          <w:sz w:val="28"/>
        </w:rPr>
        <w:t xml:space="preserve">.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</w:rPr>
        <w:t xml:space="preserve">посредством оф</w:t>
      </w:r>
      <w:r>
        <w:rPr>
          <w:sz w:val="28"/>
        </w:rPr>
        <w:t xml:space="preserve">и</w:t>
      </w:r>
      <w:r>
        <w:rPr>
          <w:sz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</w:rPr>
        <w:t xml:space="preserve">о</w:t>
      </w:r>
      <w:r>
        <w:rPr>
          <w:sz w:val="28"/>
        </w:rPr>
        <w:t xml:space="preserve">го образования город Пермь www.gorodperm.ru». </w:t>
      </w:r>
      <w:r>
        <w:rPr>
          <w:sz w:val="28"/>
        </w:rPr>
      </w:r>
      <w:r>
        <w:rPr>
          <w:sz w:val="28"/>
        </w:rPr>
      </w:r>
    </w:p>
    <w:p>
      <w:pPr>
        <w:pStyle w:val="68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7</w:t>
      </w:r>
      <w:r>
        <w:rPr>
          <w:sz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</w:rPr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Мальцеву Е.Д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spacing w:line="240" w:lineRule="exac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 </w:t>
        <w:tab/>
        <w:tab/>
        <w:tab/>
      </w:r>
      <w:r>
        <w:rPr>
          <w:sz w:val="28"/>
          <w:szCs w:val="28"/>
        </w:rPr>
        <w:tab/>
        <w:tab/>
        <w:tab/>
        <w:t xml:space="preserve">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Э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Соснин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80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04.12.2024 № 1175</w:t>
      </w:r>
      <w:r>
        <w:rPr>
          <w:sz w:val="28"/>
          <w:szCs w:val="28"/>
        </w:rPr>
      </w:r>
    </w:p>
    <w:p>
      <w:pPr>
        <w:pStyle w:val="68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</w:t>
      </w:r>
      <w:r>
        <w:rPr>
          <w:b/>
          <w:sz w:val="28"/>
          <w:szCs w:val="28"/>
        </w:rPr>
      </w:r>
    </w:p>
    <w:p>
      <w:pPr>
        <w:pStyle w:val="68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затрат на </w:t>
      </w:r>
      <w:r>
        <w:rPr>
          <w:b/>
          <w:sz w:val="28"/>
          <w:szCs w:val="28"/>
        </w:rPr>
        <w:t xml:space="preserve">оказание муниципальных услуг «Реализация дополнительных образовательных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грамм спортивной подготовки по олимпийским видам спорта», «Реализация дополнительных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образовательных программ спортивной подготовки по неолимпийским видам спорта» с учетом отраслевых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корректирующих к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эффициентов на 2024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25"/>
        <w:gridCol w:w="952"/>
        <w:gridCol w:w="1700"/>
        <w:gridCol w:w="2411"/>
        <w:gridCol w:w="1133"/>
        <w:gridCol w:w="1133"/>
        <w:gridCol w:w="1275"/>
        <w:gridCol w:w="1275"/>
        <w:gridCol w:w="1275"/>
        <w:gridCol w:w="1275"/>
        <w:gridCol w:w="1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7"/>
        </w:trPr>
        <w:tc>
          <w:tcPr>
            <w:tcW w:w="473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вание услуги </w:t>
            </w:r>
            <w:r>
              <w:rPr>
                <w:sz w:val="22"/>
                <w:szCs w:val="22"/>
              </w:rPr>
            </w:r>
          </w:p>
        </w:tc>
        <w:tc>
          <w:tcPr>
            <w:tcW w:w="316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спорта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r>
              <w:rPr>
                <w:sz w:val="22"/>
                <w:szCs w:val="22"/>
              </w:rPr>
            </w:r>
          </w:p>
        </w:tc>
        <w:tc>
          <w:tcPr>
            <w:tcW w:w="800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</w:t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W w:w="2847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нормативных затрат на оказание муниципальных услуг с учетом отраслевых корректиру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щих коэффициентов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3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6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0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простого оборуд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вания, 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ного 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вентаря, экип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сложного дорогост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ящего оборуд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вания, 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ного 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вентаря, экипиро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том вида спорта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имущ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ственного комплекса ледовой арены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имущ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ственного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здания б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лее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кв. 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имуществе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цифических спортивных сооружений, включающих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туру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 тра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плинов, лы</w:t>
            </w:r>
            <w:r>
              <w:rPr>
                <w:sz w:val="22"/>
                <w:szCs w:val="22"/>
              </w:rPr>
              <w:t xml:space="preserve">ж</w:t>
            </w:r>
            <w:r>
              <w:rPr>
                <w:sz w:val="22"/>
                <w:szCs w:val="22"/>
              </w:rPr>
              <w:t xml:space="preserve">ную базу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и земельный участок более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кв. м, без учета в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да спорта 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имуществе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цифических спортивных сооружений, включающих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туру лыжную базу и з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мельный уч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сток более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да спорта </w:t>
            </w:r>
            <w:r>
              <w:rPr>
                <w:sz w:val="22"/>
                <w:szCs w:val="22"/>
              </w:rPr>
            </w:r>
          </w:p>
        </w:tc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имуществе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цифических спортивных сооружений, включающих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туру ста</w:t>
            </w:r>
            <w:r>
              <w:rPr>
                <w:sz w:val="22"/>
                <w:szCs w:val="22"/>
              </w:rPr>
              <w:t xml:space="preserve">дион, </w:t>
              <w:br w:type="textWrapping" w:clear="all"/>
            </w:r>
            <w:r>
              <w:rPr>
                <w:sz w:val="22"/>
                <w:szCs w:val="22"/>
              </w:rPr>
              <w:t xml:space="preserve">на террит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рии которого находятся здания общей площадью более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и земельный </w:t>
            </w:r>
            <w:r>
              <w:rPr>
                <w:spacing w:val="-8"/>
                <w:sz w:val="22"/>
                <w:szCs w:val="22"/>
              </w:rPr>
              <w:t xml:space="preserve">участок более </w:t>
            </w:r>
            <w:r>
              <w:rPr>
                <w:spacing w:val="-8"/>
                <w:sz w:val="22"/>
                <w:szCs w:val="22"/>
              </w:rPr>
            </w:r>
            <w:r>
              <w:rPr>
                <w:spacing w:val="-8"/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50</w:t>
            </w:r>
            <w:r>
              <w:rPr>
                <w:spacing w:val="-8"/>
                <w:sz w:val="22"/>
                <w:szCs w:val="22"/>
              </w:rPr>
              <w:t xml:space="preserve"> </w:t>
            </w:r>
            <w:r>
              <w:rPr>
                <w:spacing w:val="-8"/>
                <w:sz w:val="22"/>
                <w:szCs w:val="22"/>
              </w:rPr>
              <w:t xml:space="preserve">000 </w:t>
            </w:r>
            <w:r>
              <w:rPr>
                <w:spacing w:val="-8"/>
                <w:sz w:val="22"/>
                <w:szCs w:val="22"/>
              </w:rPr>
            </w:r>
            <w:r>
              <w:rPr>
                <w:spacing w:val="-8"/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кв. м,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да спорта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680"/>
        <w:widowControl w:val="off"/>
        <w:rPr>
          <w:sz w:val="2"/>
          <w:szCs w:val="28"/>
        </w:rPr>
      </w:pPr>
      <w:r>
        <w:rPr>
          <w:sz w:val="2"/>
          <w:szCs w:val="28"/>
        </w:rPr>
      </w:r>
      <w:r>
        <w:rPr>
          <w:sz w:val="2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84"/>
        <w:gridCol w:w="993"/>
        <w:gridCol w:w="1701"/>
        <w:gridCol w:w="2409"/>
        <w:gridCol w:w="1134"/>
        <w:gridCol w:w="1133"/>
        <w:gridCol w:w="1278"/>
        <w:gridCol w:w="1275"/>
        <w:gridCol w:w="1275"/>
        <w:gridCol w:w="1275"/>
        <w:gridCol w:w="1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45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ция 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полн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тельных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ных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грамм 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по оли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пийским видам спорта </w:t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баске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бол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13 599,16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15 873,34</w:t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8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56 404,89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51 354,67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854100О.99.0.БО52АВ10001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113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755,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минтон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15 777,97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15 352,10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15 820,50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51 046,11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115 597,72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157 332,84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7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биатлон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16 311,48</w:t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15 352,10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55 762,0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49 668,30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198,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112 477,57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552,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</w:t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153 086,19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бокс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15 873,34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51 354,67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116 296,48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158 283,88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тивная борьба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18 322,11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15 777,97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59 277,11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51 046,11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6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134 237,42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115 597,72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6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157 332,84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бол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13 484,40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322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15 777,97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15 820,50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47 864,40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59 277,11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51 046,11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гандбол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13 586,22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44 573,12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2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101 148,85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гребля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на байда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ках и каноэ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854100О.99.0.БО52АБ92001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15 081,02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5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854100О.99.0.БО52АБ93001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49 585,50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гребной слалом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14 579,59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49 081,10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105 443,62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top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дзюдо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15 352,10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15 820,50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51 183,72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6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115 909,35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конькобе</w:t>
            </w:r>
            <w:r>
              <w:rPr>
                <w:sz w:val="22"/>
                <w:szCs w:val="22"/>
              </w:rPr>
              <w:t xml:space="preserve">ж</w:t>
            </w:r>
            <w:r>
              <w:rPr>
                <w:sz w:val="22"/>
                <w:szCs w:val="22"/>
              </w:rPr>
              <w:t xml:space="preserve">ный спорт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16 832,72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17 998,23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15 820,50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50 377,93</w:t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58 229,27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51 183,72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759,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131 864,51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135,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</w:t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179 472,55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легкая атл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тика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15 777,97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15 820,50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51 046,11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51 183,72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8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115 597,72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115 909,35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лыжное двоеб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рье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27 290,65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15 352,10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102 772,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56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49 668,30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217 448,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36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112 477,57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297 754,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153 086,19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лыжные гонки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13 426,88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15 352,10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15 873,34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57 153,25</w:t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49 668,30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51 354,67</w:t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129 787,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70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112 477,57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189 696,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153 086,19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158 283,88</w:t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настольный теннис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12 440,12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42 670,83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2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98 941,99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пару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ный спорт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49 486,63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15 820,50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77 765,01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51 183,72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ние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17 630,55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49 045,93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854100О.99.0.БО52АА90001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111 068,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на л</w:t>
            </w:r>
            <w:r>
              <w:rPr>
                <w:sz w:val="22"/>
                <w:szCs w:val="22"/>
              </w:rPr>
              <w:t xml:space="preserve">ы</w:t>
            </w:r>
            <w:r>
              <w:rPr>
                <w:sz w:val="22"/>
                <w:szCs w:val="22"/>
              </w:rPr>
              <w:t xml:space="preserve">жах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с тра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плина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31 746,14</w:t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15 352,10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79 353,89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49 668,30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пулевая стрел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ба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15 873,34</w:t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15 820,50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51 354,67</w:t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51 183,72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115 909,35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157 756,97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хронное плав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ние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20 005,74</w:t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47 545,20</w:t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107 669,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64</w:t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триа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лон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32 090,01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тхэ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вондо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18 322,11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15 777,97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59 277,11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51 046,11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2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134 237,42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115 597,72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8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тяжелая а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лет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ка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15 820,50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9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51 183,72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фигурное к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тание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на коньках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13 781,62</w:t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17 998,23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46 738,96</w:t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58 229,27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103 068,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131 864,51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153 378,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46</w:t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179 472,55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футбол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15 873,34</w:t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15 820,50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46 215,42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51 354,67</w:t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2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116 296,48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top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13 575,76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18 322,11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15 777,97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15 873,34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82 037,48</w:t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59 277,11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51 046,11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145 215,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60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на траве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17 998,23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58 229,27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131 864,51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179 472,55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ственная гимн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стика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13 428,80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47 470,85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102 753,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85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138 870,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76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ция 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полн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тельных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ных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грамм 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по н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олимпи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ским в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дам спорта </w:t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дартс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21 783,17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15 873,34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52 069,20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51 354,67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2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108 474,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116 296,48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кикбо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синг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15 820,50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51 183,72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115 909,35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0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157 756,97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рукопа</w:t>
            </w:r>
            <w:r>
              <w:rPr>
                <w:sz w:val="22"/>
                <w:szCs w:val="22"/>
              </w:rPr>
              <w:t xml:space="preserve">ш</w:t>
            </w:r>
            <w:r>
              <w:rPr>
                <w:sz w:val="22"/>
                <w:szCs w:val="22"/>
              </w:rPr>
              <w:t xml:space="preserve">ный бой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13 287,48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15 820,50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43 699,66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51 183,72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тивная акроб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тика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12 958,88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15 820,50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43 192,59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51 183,72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99 471,27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135 990,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63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тивное ориентир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вание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18 914,40</w:t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15 352,10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49 228,45</w:t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49 668,30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112 959,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47</w:t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112 477,57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149 312,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79</w:t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153 086,19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459" w:type="pct"/>
            <w:vAlign w:val="top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тивная аэроб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ка 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17 998,23 /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18 322,11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15 777,97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15 820,50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47 616,43</w:t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58 229,27 /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59 277,11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51 046,11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51 183,72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2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976,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</w:t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134 237,42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115 597,72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2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танцевальный спорт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854100О.99.0.БО52АВ21000</w:t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58 229,27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854100О.99.0.БО52АВ22000</w:t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131 864,51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854100О.99.0.БО52АВ23000</w:t>
            </w:r>
            <w:r>
              <w:rPr>
                <w:sz w:val="22"/>
                <w:szCs w:val="22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179 472,55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2" w:type="pct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</w:tr>
    </w:tbl>
    <w:p>
      <w:pPr>
        <w:pStyle w:val="680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righ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</w:p>
    <w:p>
      <w:pPr>
        <w:pStyle w:val="68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руб.</w:t>
      </w:r>
      <w:r>
        <w:rPr>
          <w:sz w:val="28"/>
          <w:szCs w:val="28"/>
        </w:rPr>
      </w:r>
    </w:p>
    <w:tbl>
      <w:tblPr>
        <w:tblW w:w="15011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843"/>
        <w:gridCol w:w="1984"/>
        <w:gridCol w:w="1985"/>
        <w:gridCol w:w="2126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7"/>
        </w:trPr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вание усл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ги 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</w:t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W w:w="978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нормативных затрат на оказание муниципальных услуг с учетом отраслевых корректиру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щих коэффициентов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ве имуществе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ного комплекса ледовой арены 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наличие сложного дорогостоящего оборудования, спортивного 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вентаря, экипиро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с учетом вида спорта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ind w:left="142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составе имущественного комплекса здания более 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 без учета вида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та, наличие в сост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ве имущ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ственного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ледовой арены без учета в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да спорта и наличие простого оборуд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вания, спортивного инвентаря, экип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ровки с учетом в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да спорта / нал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чие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имущ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ственного компле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са здания более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 без уч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та вида спорта, наличие в составе имущественного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ледовой арены без учета в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да спорта и наличие сложного дорог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стоящего оборуд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вания, спортивного инвентаря, экип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ровки с учетом в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да спорта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ind w:left="141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составе имущественного комплекса специф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ческих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тивных сооружений, вкл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чающих в свою структуру комплекс трамплинов, лы</w:t>
            </w:r>
            <w:r>
              <w:rPr>
                <w:sz w:val="22"/>
                <w:szCs w:val="22"/>
              </w:rPr>
              <w:t xml:space="preserve">ж</w:t>
            </w:r>
            <w:r>
              <w:rPr>
                <w:sz w:val="22"/>
                <w:szCs w:val="22"/>
              </w:rPr>
              <w:t xml:space="preserve">ную базу и земел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ный участок более 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та вида спорта и наличие прост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 оборудования,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вентаря, экип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 / нал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чие в составе им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щественного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специфич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ских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тивных сооружений, вкл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чающих в свою структуру комплекс трамплинов, лы</w:t>
            </w:r>
            <w:r>
              <w:rPr>
                <w:sz w:val="22"/>
                <w:szCs w:val="22"/>
              </w:rPr>
              <w:t xml:space="preserve">ж</w:t>
            </w:r>
            <w:r>
              <w:rPr>
                <w:sz w:val="22"/>
                <w:szCs w:val="22"/>
              </w:rPr>
              <w:t xml:space="preserve">ную базу и земел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ный участок более 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та вида спорта и наличие сложн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 дорогостоящего оборудования,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вентаря, экип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да спорта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ind w:left="142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составе имущественного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специфич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ских спортивных с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оружений, включа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щих в свою структуру лыжную базу и з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мельный участок б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лее 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 и наличие простого оборудования,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инве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таря, экипировки с учетом вида спорта / наличие в составе имущ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ственного комплекса специфических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ных сооружений, включающих в свою структуру лыжную базу и земельный участок более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без учета вида спорта и наличие сложного дорогост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ящ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оборудования, спортивного инвент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ря, экипировки с уч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том вида спорта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ind w:left="141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ве имуществе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ного комплекса спец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фических 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ных с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оружений, включающих в свою структуру стадион, на терр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тории которого находятся здания общей площадью более 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земельный уч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сток более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и наличие простого оборуд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вания, спортивного инвентаря, экип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ровки с учетом в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да спорта / нал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чие в составе им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щественного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специфич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ских спортивных сооружений, включающих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структуру стадион, на терр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тории которого находятся здания общей площадью более 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земельный уч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сток более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и наличие сложного дорог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стоящего оборуд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вания, спортивного инвентаря, экип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ровки с учетом в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68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011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843"/>
        <w:gridCol w:w="1984"/>
        <w:gridCol w:w="1985"/>
        <w:gridCol w:w="2126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тельных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тельных программ спортивной подготовки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по оли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пийским видам спорта 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баскетбол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15 687,31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65 065,86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7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биатлон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18 198,22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62 212,03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125 176,28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165 735,70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ная бор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ба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21 008,48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67 968,26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153 919,18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волейбол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20 587,05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15 503,14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73 076,07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бежный спорт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22 016,69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19 352,75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65 892,82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57 920,01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139 637,93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187 216,79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лыжное двоеборье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30 447,36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114 660,27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242 600,61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332 195,50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лыжные гонки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14 979,96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15 488,57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63 764,16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65 929,13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144 800,24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9"/>
        </w:trPr>
        <w:tc>
          <w:tcPr>
            <w:tcBorders>
              <w:bottom w:val="single" w:color="000000" w:sz="4" w:space="0"/>
            </w:tcBorders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211 638,60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218 824,30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парусный спорт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56 895,28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89 407,21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на лыжах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с тра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плина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35 418,21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1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88 532,75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тхэквондо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21 008,48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67 968,26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153 919,18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фигурное катание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на кон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ках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18 025,95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61 133,16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134 810,37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200 614,42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2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футбол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53 311,80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20 726,54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15 660,32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9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  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125 249,19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тельных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тельных программ спортивной подготовки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по неоли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пийским видам спорта 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дартс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25 127,98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60 064,43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125 130,36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рукопа</w:t>
            </w:r>
            <w:r>
              <w:rPr>
                <w:sz w:val="22"/>
                <w:szCs w:val="22"/>
              </w:rPr>
              <w:t xml:space="preserve">ш</w:t>
            </w:r>
            <w:r>
              <w:rPr>
                <w:sz w:val="22"/>
                <w:szCs w:val="22"/>
              </w:rPr>
              <w:t xml:space="preserve">ный бой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15 276,75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before="0" w:beforeAutospacing="0" w:after="0" w:afterAutospacing="0"/>
            </w:pPr>
            <w:r>
              <w:t xml:space="preserve">854100О.99.0.БО53АВ41001</w:t>
            </w:r>
            <w:r/>
          </w:p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50 241,94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ная акр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батика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14 898,96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49 658,96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ное ор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ентиров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ние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21 102,23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54 922,71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126 025,49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166 583,80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ная аэр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бика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21 008,48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62 280,86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72 697,49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54 745,08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206 073,15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680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9923"/>
        <w:spacing w:line="240" w:lineRule="exact"/>
        <w:rPr>
          <w:sz w:val="28"/>
          <w:szCs w:val="28"/>
        </w:rPr>
        <w:sectPr>
          <w:headerReference w:type="default" r:id="rId10"/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</w:p>
    <w:p>
      <w:pPr>
        <w:pStyle w:val="680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80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04.12.2024 № 1175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0"/>
        <w:ind w:right="-17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затрат на оказание муниципальных услуг «</w:t>
      </w:r>
      <w:r>
        <w:rPr>
          <w:b/>
          <w:sz w:val="28"/>
          <w:szCs w:val="28"/>
        </w:rPr>
        <w:t xml:space="preserve">Реализация дополнительных образовательных программ с</w:t>
      </w:r>
      <w:r>
        <w:rPr>
          <w:b/>
          <w:sz w:val="28"/>
          <w:szCs w:val="28"/>
        </w:rPr>
        <w:t xml:space="preserve">портивн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подготовк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по олимпийским видам спорта», «</w:t>
      </w:r>
      <w:r>
        <w:rPr>
          <w:b/>
          <w:sz w:val="28"/>
          <w:szCs w:val="28"/>
        </w:rPr>
        <w:t xml:space="preserve">Реализация дополнительных образовательных </w:t>
      </w:r>
      <w:r>
        <w:rPr>
          <w:b/>
          <w:sz w:val="28"/>
          <w:szCs w:val="28"/>
        </w:rPr>
      </w:r>
    </w:p>
    <w:p>
      <w:pPr>
        <w:pStyle w:val="680"/>
        <w:ind w:right="-17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 с</w:t>
      </w:r>
      <w:r>
        <w:rPr>
          <w:b/>
          <w:sz w:val="28"/>
          <w:szCs w:val="28"/>
        </w:rPr>
        <w:t xml:space="preserve">портивн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подготовк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по неолимпийским видам спорта»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 учетом </w:t>
      </w:r>
      <w:r>
        <w:rPr>
          <w:b/>
          <w:sz w:val="28"/>
          <w:szCs w:val="28"/>
        </w:rPr>
        <w:t xml:space="preserve">отраслевых корректирующих </w:t>
      </w:r>
      <w:r>
        <w:rPr>
          <w:b/>
          <w:sz w:val="28"/>
          <w:szCs w:val="28"/>
        </w:rPr>
      </w:r>
    </w:p>
    <w:p>
      <w:pPr>
        <w:pStyle w:val="680"/>
        <w:ind w:right="-17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коэффициентов </w:t>
      </w:r>
      <w:r>
        <w:rPr>
          <w:b/>
          <w:bCs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плановый период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</w:r>
    </w:p>
    <w:p>
      <w:pPr>
        <w:pStyle w:val="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</w:r>
    </w:p>
    <w:p>
      <w:pPr>
        <w:pStyle w:val="68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руб.</w:t>
      </w:r>
      <w:r>
        <w:rPr>
          <w:sz w:val="28"/>
          <w:szCs w:val="28"/>
        </w:rPr>
      </w:r>
    </w:p>
    <w:tbl>
      <w:tblPr>
        <w:tblW w:w="15011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134"/>
        <w:gridCol w:w="1276"/>
        <w:gridCol w:w="1276"/>
        <w:gridCol w:w="1559"/>
        <w:gridCol w:w="1559"/>
        <w:gridCol w:w="1559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7"/>
        </w:trPr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вание усл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ги 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</w:t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W w:w="978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нормативных затрат на оказание муниципальных услуг с учетом отраслевых корректирующих коэффициентов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простого оборудов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ния,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инвентаря, экипировки</w:t>
            </w:r>
            <w:r>
              <w:rPr>
                <w:sz w:val="22"/>
                <w:szCs w:val="22"/>
              </w:rPr>
              <w:t xml:space="preserve"> с учетом вида спорта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сложного дорогосто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щего обор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</w:t>
              <w:br w:type="textWrapping" w:clear="all"/>
              <w:t xml:space="preserve">с учетом в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да спорта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имуществе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лед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вой арены</w:t>
            </w:r>
            <w:r>
              <w:rPr>
                <w:sz w:val="22"/>
                <w:szCs w:val="22"/>
              </w:rPr>
              <w:t xml:space="preserve"> без учета вида спорта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щественного комплекса зд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более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щественного комплекса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цифических спортивных с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оружений, включающих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ру комплекс трамплинов, лы</w:t>
            </w:r>
            <w:r>
              <w:rPr>
                <w:sz w:val="22"/>
                <w:szCs w:val="22"/>
              </w:rPr>
              <w:t xml:space="preserve">ж</w:t>
            </w:r>
            <w:r>
              <w:rPr>
                <w:sz w:val="22"/>
                <w:szCs w:val="22"/>
              </w:rPr>
              <w:t xml:space="preserve">ную базу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земельный уч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сток более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щественного комплекса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цифических спортивных с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оружений, включающих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ру лыжную базу и земельный уч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сток более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щественного комплекса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цифических спортивных с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оружений, включающих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ру ста</w:t>
            </w:r>
            <w:r>
              <w:rPr>
                <w:sz w:val="22"/>
                <w:szCs w:val="22"/>
              </w:rPr>
              <w:t xml:space="preserve">дион, </w:t>
              <w:br w:type="textWrapping" w:clear="all"/>
            </w:r>
            <w:r>
              <w:rPr>
                <w:sz w:val="22"/>
                <w:szCs w:val="22"/>
              </w:rPr>
              <w:t xml:space="preserve">на территории которого нах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дятся здания общей площ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дью более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и земельный </w:t>
            </w:r>
            <w:r>
              <w:rPr>
                <w:spacing w:val="-8"/>
                <w:sz w:val="22"/>
                <w:szCs w:val="22"/>
              </w:rPr>
              <w:t xml:space="preserve">участок более </w:t>
            </w:r>
            <w:r>
              <w:rPr>
                <w:spacing w:val="-8"/>
                <w:sz w:val="22"/>
                <w:szCs w:val="22"/>
              </w:rPr>
            </w:r>
            <w:r>
              <w:rPr>
                <w:spacing w:val="-8"/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50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 xml:space="preserve">000 кв. м,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68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011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100"/>
        <w:gridCol w:w="1276"/>
        <w:gridCol w:w="1310"/>
        <w:gridCol w:w="1525"/>
        <w:gridCol w:w="1559"/>
        <w:gridCol w:w="1559"/>
        <w:gridCol w:w="1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тельных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тельных программ спортивной подготовки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по оли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пийским видам спорта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баскетбол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13 748,60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16 047,77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8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57 072,02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51 962,0</w:t>
            </w: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854100О.99.0.БО52АВ10001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115 330,36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адми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тон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15 994,35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7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биатлон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16 490,72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15 520,80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56 421,57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50 255,76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113 751,19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114 034,32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бокс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16 047,77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</w:t>
            </w:r>
            <w:r>
              <w:rPr>
                <w:sz w:val="22"/>
                <w:szCs w:val="22"/>
              </w:rPr>
              <w:t xml:space="preserve">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51 962,0</w:t>
            </w: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117 906,09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sz w:val="22"/>
                <w:szCs w:val="22"/>
              </w:rPr>
              <w:t xml:space="preserve">854100О.99.0.БО52АА43001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160 389,53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ная бор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ба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18 523,45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15 951,35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59 978,21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51 649,87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136 095,34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117 197,66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волейбол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13 632,57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18 523,45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15 951,35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15 994,35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48 430,52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59 978,21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51 649,87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гандбол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13 735,52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45 100,3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102 548,81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гребля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на ба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дарках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каноэ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854100О.99.0.БО52АБ92001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15 246,74</w:t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854100О.99.0.БО52АБ93001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50 171,97</w:t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гребной слалом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14 739,80</w:t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49 661,61</w:t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106 903,02</w:t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дзюдо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15 520,80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15 994,35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51 789,10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117 513,60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бежный спорт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17 017,69</w:t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18 196,01</w:t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15 994,35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50 973,78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58 917,98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108 236,88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133 689,59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145 039,52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181 860,08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легкая атлетика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15 951,35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15 994,35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51 789,10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117 513,60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лыжное двоеборье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27 590,54</w:t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15 520,80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103 988,11</w:t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50 255,76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220 457,96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114 034,3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301 715,30</w:t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155 122,70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лыжные гонки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13 574,42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15 520,80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16 047,77</w:t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57 829,23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50 255,76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51 962,08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131 584,03</w:t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114 034,3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192 219,95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155 122,70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160 389,53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ный те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нис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12 576,82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43 175,53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100 311,40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парусный спорт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50 030,43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15 994,35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78 684,78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51 789,10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плавание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17 824,29</w:t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49 626,02</w:t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854100О.99.0.БО52АА90001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112 605,40</w:t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на лыжах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с тра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плина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32 094,99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15 520,80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80 292,45</w:t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50 255,76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пулевая стрельба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16 047,77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15 994,35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51 962,08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51 789,10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117 513,</w:t>
            </w:r>
            <w:r>
              <w:rPr>
                <w:sz w:val="22"/>
                <w:szCs w:val="22"/>
              </w:rPr>
              <w:t xml:space="preserve">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159 855,62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синхро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ное пл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вание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20 225,58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48 107,54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109 159,85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триатлон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32 442,64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тхэквондо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18 523,45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15 951,35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59 978,21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51 649,87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136 095,34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117 197,66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тяжелая атлетика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15 994,35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8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51 789,10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фигурное катание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на кон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ках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13 933,06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18 196,01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47 291,77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58 917,98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104 494,92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133 689,59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155 418,86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181 860,08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футбол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16 047,77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15 994,35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46 762,04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51 962,08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117 906,09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13 724,95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18 523,45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15 951,35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16 047,77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83 007,79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59 978,21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51 649,87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147 225,46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на траве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18 196,01</w:t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58 917,98</w:t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133 689,59</w:t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181 860,08</w:t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ственная гимнаст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ка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13 576,37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48 032,32</w:t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104 176,0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140 718,16</w:t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тельных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тельных программ спортивной подготовки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по неоли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пийским видам спорта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дартс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22 022,54</w:t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16 047,77</w:t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52 685,05</w:t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51 962,0</w:t>
            </w: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109 975,50</w:t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117 906,09</w:t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кикбо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синг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15 994,35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51 789,10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117 513,60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159 855,62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рукопа</w:t>
            </w:r>
            <w:r>
              <w:rPr>
                <w:sz w:val="22"/>
                <w:szCs w:val="22"/>
              </w:rPr>
              <w:t xml:space="preserve">ш</w:t>
            </w:r>
            <w:r>
              <w:rPr>
                <w:sz w:val="22"/>
                <w:szCs w:val="22"/>
              </w:rPr>
              <w:t xml:space="preserve">ный бой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13 433,50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15 994,35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44 216,5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ная акр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батика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13 101,29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15 994,35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43 703,46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51 789,10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100 848,01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137 799,71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ное ор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ентиров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ние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19 122,24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15 520,80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</w:t>
            </w:r>
            <w:r>
              <w:rPr>
                <w:sz w:val="22"/>
                <w:szCs w:val="22"/>
              </w:rPr>
              <w:t xml:space="preserve">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49 810,71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50 255,76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114 522,89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114 034,32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151 299,10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155 122,70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ная аэр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бика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18 196,01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18 523,45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15 951,35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15 994,35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48 179,62</w:t>
            </w: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58 917,98 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59 978,21</w:t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51 649,87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51 789,10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136 844,86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3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136 095,34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117 197,66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</w:tr>
    </w:tbl>
    <w:p>
      <w:pPr>
        <w:pStyle w:val="680"/>
        <w:ind w:left="1077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руб.</w:t>
      </w:r>
      <w:r>
        <w:rPr>
          <w:sz w:val="28"/>
          <w:szCs w:val="28"/>
        </w:rPr>
      </w:r>
    </w:p>
    <w:tbl>
      <w:tblPr>
        <w:tblW w:w="15011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843"/>
        <w:gridCol w:w="1984"/>
        <w:gridCol w:w="1985"/>
        <w:gridCol w:w="2126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7"/>
        </w:trPr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вание усл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ги 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</w:t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W w:w="978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нормативных затрат на оказание муниципальных услуг с учетом отраслевых корректирующих коэффициентов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составе имущественного комплекса ледовой арены 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наличие сложного дорогостоящего оборудования, спортивного инвентаря, экипировки с учетом вида спорта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ind w:left="142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составе имущественного комплекса здания более 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 без учета вида спорта, наличие в составе имущественного комплекса ледовой арены без учета вида спорта и наличие простого оборудования, спортивного инвентаря, экипировки с учетом вида спорта / наличие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имущественного комплекса здания более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 без учета вида спорта, наличие в составе имущественного комплекса ледовой арены без учета вида спорта и наличие сложного дорогостоящего оборудования, спортивного инвентаря, экипировки с учетом вида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составе имущественного комплекса специфических спортивных сооружений, включающих в свою структуру комплекс трамплинов, лыжную базу и земельный участок более 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и наличие простого оборудования, спортивного инвентаря, экипировки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 / наличие в составе имущественного комплекса специфических спортивных сооружений, включающих в свою структуру комплекс трамплинов, лыжную базу и земельный участок более 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и наличие сложного дорогостоящего оборудования, спортивного инвентаря, экипировки с учетом вида спорта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ind w:left="142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составе имущественного комплекса специфических спортивных сооружений, включающих в свою структуру лыжную базу и земельный участок более 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  <w:r>
              <w:rPr>
                <w:sz w:val="22"/>
                <w:szCs w:val="22"/>
              </w:rPr>
              <w:t xml:space="preserve">учета вида спорта и наличие простого оборудования, спортивного инвентаря, экипировки с учетом вида спорта / наличие в составе имущественного комплекса специфических спортивных сооружений, включающих в свою структуру лыжную базу и земельный участок более 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без учета вида спорта и наличие сложного дорогостоящего оборудования, спортивного инвентаря, экипировки с учетом вида спорта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ind w:left="141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составе имущественного комплекса специфических спортивных сооружений, включающих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структуру стадион, на территории которого находятся здания общей площадью более 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земельный участок более 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наличие простого оборудования, спортивного инвентаря, экипировки с учетом вида спорта / наличие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имущественного комплекса специфических спортивных сооружений, включающих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структуру стадион, на территории которого находятся здания общей площадью более 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земельный участок более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84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и наличие сложного дорогостоящего оборудования, спортивного инвентаря, экипировки с учетом вида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68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011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843"/>
        <w:gridCol w:w="1984"/>
        <w:gridCol w:w="1985"/>
        <w:gridCol w:w="2126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тельных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тельных программ спортивной подготовки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по оли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пийским видам спорта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баскетбол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15 859,69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</w:t>
            </w:r>
            <w:r>
              <w:rPr>
                <w:sz w:val="22"/>
                <w:szCs w:val="22"/>
              </w:rPr>
              <w:t xml:space="preserve">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65 835,43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7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биатлон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18 398,20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</w:t>
            </w:r>
            <w:r>
              <w:rPr>
                <w:sz w:val="22"/>
                <w:szCs w:val="22"/>
              </w:rPr>
              <w:t xml:space="preserve">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62 947,85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126 908,79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ная бор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ба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21 239,34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</w:t>
            </w:r>
            <w:r>
              <w:rPr>
                <w:sz w:val="22"/>
                <w:szCs w:val="22"/>
              </w:rPr>
              <w:t xml:space="preserve">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68 772,16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156 049,50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волейбол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20 813,27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15 673,50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5"/>
        </w:trPr>
        <w:tc>
          <w:tcPr>
            <w:tcBorders>
              <w:bottom w:val="single" w:color="000000" w:sz="4" w:space="0"/>
            </w:tcBorders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</w:t>
            </w:r>
            <w:r>
              <w:rPr>
                <w:sz w:val="22"/>
                <w:szCs w:val="22"/>
              </w:rPr>
              <w:t xml:space="preserve">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73 940,39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бежный спорт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22 258,63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19 565,41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</w:t>
            </w:r>
            <w:r>
              <w:rPr>
                <w:sz w:val="22"/>
                <w:szCs w:val="22"/>
              </w:rPr>
              <w:t xml:space="preserve">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66 672,17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141 570,59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189 707,35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лыжное двоеборье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30 781,94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</w:t>
            </w:r>
            <w:r>
              <w:rPr>
                <w:sz w:val="22"/>
                <w:szCs w:val="22"/>
              </w:rPr>
              <w:t xml:space="preserve">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116 016,42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245 958,33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336 614,71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лыжные гонки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15 144,58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15 658,77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</w:t>
            </w:r>
            <w:r>
              <w:rPr>
                <w:sz w:val="22"/>
                <w:szCs w:val="22"/>
              </w:rPr>
              <w:t xml:space="preserve">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64 518,34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66 708,91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146 804,36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214 454,03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221 735,32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парусный спорт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57 520,49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</w:t>
            </w:r>
            <w:r>
              <w:rPr>
                <w:sz w:val="22"/>
                <w:szCs w:val="22"/>
              </w:rPr>
              <w:t xml:space="preserve">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90 464,68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на лыжах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с тра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плина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35 807,42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1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</w:t>
            </w:r>
            <w:r>
              <w:rPr>
                <w:sz w:val="22"/>
                <w:szCs w:val="22"/>
              </w:rPr>
              <w:t xml:space="preserve">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89 579,88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тхэквондо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21 239,34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</w:t>
            </w:r>
            <w:r>
              <w:rPr>
                <w:sz w:val="22"/>
                <w:szCs w:val="22"/>
              </w:rPr>
              <w:t xml:space="preserve">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68 772,16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7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156 049,50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фигурное катание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на кон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ках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18 224,03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</w:t>
            </w:r>
            <w:r>
              <w:rPr>
                <w:sz w:val="22"/>
                <w:szCs w:val="22"/>
              </w:rPr>
              <w:t xml:space="preserve">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61 856,22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136 676,21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203 283,20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футбол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53 942,35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20 954,30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15 832,41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61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126 730,58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тельных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тельных программ спортивной подготовки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по неоли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пийским видам спорта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дартс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25 404,11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60 774,84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126 862,23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рукопа</w:t>
            </w:r>
            <w:r>
              <w:rPr>
                <w:sz w:val="22"/>
                <w:szCs w:val="22"/>
              </w:rPr>
              <w:t xml:space="preserve">ш</w:t>
            </w:r>
            <w:r>
              <w:rPr>
                <w:sz w:val="22"/>
                <w:szCs w:val="22"/>
              </w:rPr>
              <w:t xml:space="preserve">ный бой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15 444,63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854100О.99.0.БО53АВ41001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ная акр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батика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15 062,68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50 246,30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ное ор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ентиров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ние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21 334,11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55 572,31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127 769,75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168 799,87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119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ная аэр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бика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21 239,34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63 017,49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73 557,32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55 392,59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208 925,32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68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80"/>
        <w:ind w:left="1077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1077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04.12.2024 № 1175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10773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</w:t>
      </w:r>
      <w:r>
        <w:rPr>
          <w:b/>
          <w:sz w:val="28"/>
          <w:szCs w:val="28"/>
        </w:rPr>
      </w:r>
    </w:p>
    <w:p>
      <w:pPr>
        <w:pStyle w:val="68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отраслевых корректирующих коэффициентов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0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51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1418"/>
        <w:gridCol w:w="1417"/>
        <w:gridCol w:w="1868"/>
        <w:gridCol w:w="1417"/>
        <w:gridCol w:w="1276"/>
        <w:gridCol w:w="1276"/>
        <w:gridCol w:w="1276"/>
        <w:gridCol w:w="127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услуги 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</w:t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W w:w="966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отраслевого корректирующего коэффициента 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W w:w="9664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отраслевого корректирующего коэффициента 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6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простого оборудования, спортивного 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вентаря, экипиро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</w:t>
            </w:r>
            <w:r>
              <w:rPr>
                <w:sz w:val="22"/>
                <w:szCs w:val="22"/>
              </w:rPr>
              <w:t xml:space="preserve"> с учетом вида спорта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сложного 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рогостоящего оборудования,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</w:t>
              <w:br w:type="textWrapping" w:clear="all"/>
              <w:t xml:space="preserve">с учетом вида спорта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имуществе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лед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вой арены</w:t>
            </w:r>
            <w:r>
              <w:rPr>
                <w:sz w:val="22"/>
                <w:szCs w:val="22"/>
              </w:rPr>
              <w:t xml:space="preserve"> без учета вида спорта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имуществе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зд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более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 </w:t>
            </w:r>
            <w:r>
              <w:rPr>
                <w:sz w:val="22"/>
                <w:szCs w:val="22"/>
              </w:rPr>
              <w:t xml:space="preserve">без учета вида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имуществе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цифических спортивных сооружений, включающих в свою структуру комплекс трамплинов, лыжную базу и земельный участок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более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без учета вида спорта 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имуществе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цифических спортивных сооружений, включающих в свою структуру лыжную базу и земельный участок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более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без учета вида спорта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line="240" w:lineRule="exact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имуществе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цифических спортивных сооружений, включающих в свою структуру ста</w:t>
            </w:r>
            <w:r>
              <w:rPr>
                <w:sz w:val="22"/>
                <w:szCs w:val="22"/>
              </w:rPr>
              <w:t xml:space="preserve">дион, </w:t>
              <w:br w:type="textWrapping" w:clear="all"/>
            </w:r>
            <w:r>
              <w:rPr>
                <w:sz w:val="22"/>
                <w:szCs w:val="22"/>
              </w:rPr>
              <w:t xml:space="preserve">на террит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рии которого находятся здания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щей площ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дью более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и земельный </w:t>
            </w:r>
            <w:r>
              <w:rPr>
                <w:spacing w:val="-8"/>
                <w:sz w:val="22"/>
                <w:szCs w:val="22"/>
              </w:rPr>
              <w:t xml:space="preserve">участок </w:t>
            </w:r>
            <w:r>
              <w:rPr>
                <w:spacing w:val="-8"/>
                <w:sz w:val="22"/>
                <w:szCs w:val="22"/>
              </w:rPr>
            </w:r>
            <w:r>
              <w:rPr>
                <w:spacing w:val="-8"/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более </w:t>
            </w:r>
            <w:r>
              <w:rPr>
                <w:spacing w:val="-8"/>
                <w:sz w:val="22"/>
                <w:szCs w:val="22"/>
              </w:rPr>
            </w:r>
            <w:r>
              <w:rPr>
                <w:spacing w:val="-8"/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50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 xml:space="preserve">000 кв. м,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680"/>
        <w:ind w:left="10206"/>
        <w:widowControl w:val="off"/>
        <w:rPr>
          <w:sz w:val="2"/>
          <w:szCs w:val="28"/>
        </w:rPr>
      </w:pPr>
      <w:r>
        <w:rPr>
          <w:sz w:val="2"/>
          <w:szCs w:val="28"/>
        </w:rPr>
      </w:r>
      <w:r>
        <w:rPr>
          <w:sz w:val="2"/>
          <w:szCs w:val="28"/>
        </w:rPr>
      </w:r>
    </w:p>
    <w:tbl>
      <w:tblPr>
        <w:tblW w:w="15031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1418"/>
        <w:gridCol w:w="1417"/>
        <w:gridCol w:w="1848"/>
        <w:gridCol w:w="1417"/>
        <w:gridCol w:w="1276"/>
        <w:gridCol w:w="1276"/>
        <w:gridCol w:w="1276"/>
        <w:gridCol w:w="127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полнительных образовател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ных программ спортивной подготовки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по олимпи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ским видам спорта 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баскетбол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0,98828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1,26699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854100О.99.0.БО52АВ10001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1,12835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адми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тон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спортивного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биатлон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1,18539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1,25255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1,11290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1,08263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бокс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ная бор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ба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8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волейбол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0,97994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1,07515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гандбол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0,98734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1,00122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1,00330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1,00102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гребля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на ба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дарках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и каноэ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854100О.99.0.БО52АБ92001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1,09597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854100О.99.0.БО52АБ93001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1,11381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854100О.99.0.БО52АБ94001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1,05098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гребной слалом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1,05953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1,10248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1,04590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дзюдо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бежный спорт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1,22327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1,13161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1,05895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1,04315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легкая атлетика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sz w:val="22"/>
                <w:szCs w:val="22"/>
              </w:rPr>
              <w:t xml:space="preserve">1,146619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9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sz w:val="22"/>
                <w:szCs w:val="22"/>
              </w:rPr>
              <w:t xml:space="preserve">1,146619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лыжное двоеборье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1,98327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2,30852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2,15688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2,16999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лыжные гонки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0,97576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1,28380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1,28737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1,38248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ный те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нис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0,90405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0,95849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0,98141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1,08861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парусный спорт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3,59630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1,74679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плавание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1,28125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1,10169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854100О.99.0.БО52АА90001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1,10169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на лыжах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с тра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плина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2,30706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1,78248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1,71663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1,64991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пулевая стрельба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синхро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ное пл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вание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1,45386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1,06798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1,06798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триатлон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2,33205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тхэквондо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тяжелая атлетика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18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фигурное катание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на кон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ках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1,00154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1,04987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sz w:val="22"/>
                <w:szCs w:val="22"/>
              </w:rPr>
              <w:t xml:space="preserve">1,307970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1,02234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sz w:val="22"/>
                <w:szCs w:val="22"/>
              </w:rPr>
              <w:t xml:space="preserve">1,307970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1,11780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sz w:val="22"/>
                <w:szCs w:val="22"/>
              </w:rPr>
              <w:t xml:space="preserve">1,307970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футбол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</w:t>
            </w:r>
            <w:r>
              <w:rPr>
                <w:sz w:val="22"/>
                <w:szCs w:val="22"/>
              </w:rPr>
              <w:t xml:space="preserve">3811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0,98658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1,84276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1,44040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на траве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sz w:val="22"/>
                <w:szCs w:val="22"/>
              </w:rPr>
              <w:t xml:space="preserve">1,307970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sz w:val="22"/>
                <w:szCs w:val="22"/>
              </w:rPr>
              <w:t xml:space="preserve">1,307970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sz w:val="22"/>
                <w:szCs w:val="22"/>
              </w:rPr>
              <w:t xml:space="preserve">1,307970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ственная гимнаст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ка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0,97590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1,06631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1,01922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1,01207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полнительных образовател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ных программ спортивной подготовки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по неолимпи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ским видам спорта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дартс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1,58303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1,16960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1,07596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кикбо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синг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1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рукопа</w:t>
            </w:r>
            <w:r>
              <w:rPr>
                <w:sz w:val="22"/>
                <w:szCs w:val="22"/>
              </w:rPr>
              <w:t xml:space="preserve">ш</w:t>
            </w:r>
            <w:r>
              <w:rPr>
                <w:sz w:val="22"/>
                <w:szCs w:val="22"/>
              </w:rPr>
              <w:t xml:space="preserve">ный бой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0,96563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0,98160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1.14971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ная акр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батика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0,94175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0,97021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0,98666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0,99108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ное ор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ентиров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ние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1,37455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1,10579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1,12045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1,08817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60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ная аэр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бика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854100О.99.0.БО53АВ84001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1,307970 /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854100О.99.0.БО53АВ85001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1,06958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 /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1,33884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 /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1,24899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 / </w:t>
            </w:r>
            <w:r>
              <w:rPr>
                <w:sz w:val="22"/>
                <w:szCs w:val="22"/>
              </w:rPr>
            </w:r>
          </w:p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танцевальный спорт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854100О.99.0.БО52АВ20000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спортивной специализации)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sz w:val="22"/>
                <w:szCs w:val="22"/>
              </w:rPr>
              <w:t xml:space="preserve">1,307970</w:t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854100О.99.0.БО52АВ21000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854100О.99.0.БО52АВ22000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совершенствования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sz w:val="22"/>
                <w:szCs w:val="22"/>
              </w:rPr>
              <w:t xml:space="preserve">1,307970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854100О.99.0.БО52АВ23000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sz w:val="22"/>
                <w:szCs w:val="22"/>
              </w:rPr>
              <w:t xml:space="preserve">1,307970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</w:tr>
    </w:tbl>
    <w:p>
      <w:r/>
    </w:p>
    <w:sectPr>
      <w:footnotePr/>
      <w:endnotePr/>
      <w:type w:val="nextPage"/>
      <w:pgSz w:w="16838" w:h="11906" w:orient="landscape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mbria">
    <w:panose1 w:val="0204080305040603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4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691"/>
      <w:rPr>
        <w:szCs w:val="28"/>
      </w:rPr>
    </w:pPr>
    <w:r>
      <w:rPr>
        <w:szCs w:val="28"/>
      </w:rPr>
    </w:r>
    <w:r>
      <w:rPr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5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24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3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208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2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92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964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51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23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5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7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9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1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3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5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7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170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13"/>
  </w:num>
  <w:num w:numId="7">
    <w:abstractNumId w:val="1"/>
  </w:num>
  <w:num w:numId="8">
    <w:abstractNumId w:val="7"/>
  </w:num>
  <w:num w:numId="9">
    <w:abstractNumId w:val="12"/>
  </w:num>
  <w:num w:numId="10">
    <w:abstractNumId w:val="0"/>
  </w:num>
  <w:num w:numId="11">
    <w:abstractNumId w:val="2"/>
  </w:num>
  <w:num w:numId="12">
    <w:abstractNumId w:val="14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0"/>
    <w:next w:val="68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0"/>
    <w:next w:val="68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0"/>
    <w:next w:val="68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0"/>
    <w:next w:val="68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0"/>
    <w:next w:val="68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0"/>
    <w:next w:val="68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0"/>
    <w:next w:val="68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0"/>
    <w:next w:val="68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0"/>
    <w:next w:val="68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0"/>
    <w:next w:val="68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0"/>
    <w:next w:val="68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0"/>
    <w:next w:val="68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0"/>
    <w:next w:val="68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next w:val="680"/>
    <w:link w:val="680"/>
    <w:qFormat/>
    <w:rPr>
      <w:lang w:val="ru-RU" w:eastAsia="ru-RU" w:bidi="ar-SA"/>
    </w:rPr>
  </w:style>
  <w:style w:type="paragraph" w:styleId="681">
    <w:name w:val="Заголовок 1"/>
    <w:basedOn w:val="680"/>
    <w:next w:val="680"/>
    <w:link w:val="680"/>
    <w:qFormat/>
    <w:pPr>
      <w:ind w:right="-1" w:firstLine="709"/>
      <w:jc w:val="both"/>
      <w:keepNext/>
      <w:outlineLvl w:val="0"/>
    </w:pPr>
    <w:rPr>
      <w:sz w:val="24"/>
    </w:rPr>
  </w:style>
  <w:style w:type="paragraph" w:styleId="682">
    <w:name w:val="Заголовок 2"/>
    <w:basedOn w:val="680"/>
    <w:next w:val="680"/>
    <w:link w:val="680"/>
    <w:qFormat/>
    <w:pPr>
      <w:ind w:right="-1"/>
      <w:jc w:val="both"/>
      <w:keepNext/>
      <w:outlineLvl w:val="1"/>
    </w:pPr>
    <w:rPr>
      <w:sz w:val="24"/>
    </w:rPr>
  </w:style>
  <w:style w:type="character" w:styleId="683">
    <w:name w:val="Основной шрифт абзаца"/>
    <w:next w:val="683"/>
    <w:link w:val="680"/>
    <w:uiPriority w:val="1"/>
    <w:unhideWhenUsed/>
  </w:style>
  <w:style w:type="table" w:styleId="684">
    <w:name w:val="Обычная таблица"/>
    <w:next w:val="684"/>
    <w:link w:val="680"/>
    <w:uiPriority w:val="99"/>
    <w:semiHidden/>
    <w:unhideWhenUsed/>
    <w:qFormat/>
    <w:tblPr/>
  </w:style>
  <w:style w:type="numbering" w:styleId="685">
    <w:name w:val="Нет списка"/>
    <w:next w:val="685"/>
    <w:link w:val="680"/>
    <w:uiPriority w:val="99"/>
    <w:semiHidden/>
    <w:unhideWhenUsed/>
  </w:style>
  <w:style w:type="paragraph" w:styleId="686">
    <w:name w:val="Название объекта"/>
    <w:basedOn w:val="680"/>
    <w:next w:val="680"/>
    <w:link w:val="6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87">
    <w:name w:val="Основной текст"/>
    <w:basedOn w:val="680"/>
    <w:next w:val="687"/>
    <w:link w:val="715"/>
    <w:pPr>
      <w:ind w:right="3117"/>
    </w:pPr>
    <w:rPr>
      <w:rFonts w:ascii="Courier New" w:hAnsi="Courier New"/>
      <w:sz w:val="26"/>
      <w:lang w:val="en-US" w:eastAsia="en-US"/>
    </w:rPr>
  </w:style>
  <w:style w:type="paragraph" w:styleId="688">
    <w:name w:val="Основной текст с отступом"/>
    <w:basedOn w:val="680"/>
    <w:next w:val="688"/>
    <w:link w:val="680"/>
    <w:pPr>
      <w:ind w:right="-1"/>
      <w:jc w:val="both"/>
    </w:pPr>
    <w:rPr>
      <w:sz w:val="26"/>
    </w:rPr>
  </w:style>
  <w:style w:type="paragraph" w:styleId="689">
    <w:name w:val="Нижний колонтитул"/>
    <w:basedOn w:val="680"/>
    <w:next w:val="689"/>
    <w:link w:val="774"/>
    <w:uiPriority w:val="99"/>
    <w:pPr>
      <w:tabs>
        <w:tab w:val="center" w:pos="4153" w:leader="none"/>
        <w:tab w:val="right" w:pos="8306" w:leader="none"/>
      </w:tabs>
    </w:pPr>
  </w:style>
  <w:style w:type="character" w:styleId="690">
    <w:name w:val="Номер страницы"/>
    <w:basedOn w:val="683"/>
    <w:next w:val="690"/>
    <w:link w:val="680"/>
  </w:style>
  <w:style w:type="paragraph" w:styleId="691">
    <w:name w:val="Верхний колонтитул"/>
    <w:basedOn w:val="680"/>
    <w:next w:val="691"/>
    <w:link w:val="694"/>
    <w:uiPriority w:val="99"/>
    <w:pPr>
      <w:tabs>
        <w:tab w:val="center" w:pos="4153" w:leader="none"/>
        <w:tab w:val="right" w:pos="8306" w:leader="none"/>
      </w:tabs>
    </w:pPr>
  </w:style>
  <w:style w:type="paragraph" w:styleId="692">
    <w:name w:val="Текст выноски"/>
    <w:basedOn w:val="680"/>
    <w:next w:val="692"/>
    <w:link w:val="693"/>
    <w:rPr>
      <w:rFonts w:ascii="Segoe UI" w:hAnsi="Segoe UI"/>
      <w:sz w:val="18"/>
      <w:szCs w:val="18"/>
      <w:lang w:val="en-US" w:eastAsia="en-US"/>
    </w:rPr>
  </w:style>
  <w:style w:type="character" w:styleId="693">
    <w:name w:val="Текст выноски Знак"/>
    <w:next w:val="693"/>
    <w:link w:val="692"/>
    <w:rPr>
      <w:rFonts w:ascii="Segoe UI" w:hAnsi="Segoe UI" w:cs="Segoe UI"/>
      <w:sz w:val="18"/>
      <w:szCs w:val="18"/>
    </w:rPr>
  </w:style>
  <w:style w:type="character" w:styleId="694">
    <w:name w:val="Верхний колонтитул Знак"/>
    <w:next w:val="694"/>
    <w:link w:val="691"/>
    <w:uiPriority w:val="99"/>
  </w:style>
  <w:style w:type="numbering" w:styleId="695">
    <w:name w:val="Нет списка1"/>
    <w:next w:val="685"/>
    <w:link w:val="680"/>
    <w:uiPriority w:val="99"/>
    <w:semiHidden/>
    <w:unhideWhenUsed/>
  </w:style>
  <w:style w:type="paragraph" w:styleId="696">
    <w:name w:val="Без интервала"/>
    <w:next w:val="696"/>
    <w:link w:val="68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697">
    <w:name w:val="Гиперссылка"/>
    <w:next w:val="697"/>
    <w:link w:val="680"/>
    <w:uiPriority w:val="99"/>
    <w:unhideWhenUsed/>
    <w:rPr>
      <w:color w:val="0000ff"/>
      <w:u w:val="single"/>
    </w:rPr>
  </w:style>
  <w:style w:type="character" w:styleId="698">
    <w:name w:val="Просмотренная гиперссылка"/>
    <w:next w:val="698"/>
    <w:link w:val="680"/>
    <w:uiPriority w:val="99"/>
    <w:unhideWhenUsed/>
    <w:rPr>
      <w:color w:val="800080"/>
      <w:u w:val="single"/>
    </w:rPr>
  </w:style>
  <w:style w:type="paragraph" w:styleId="699">
    <w:name w:val="xl65"/>
    <w:basedOn w:val="680"/>
    <w:next w:val="699"/>
    <w:link w:val="6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00">
    <w:name w:val="xl66"/>
    <w:basedOn w:val="680"/>
    <w:next w:val="700"/>
    <w:link w:val="6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01">
    <w:name w:val="xl67"/>
    <w:basedOn w:val="680"/>
    <w:next w:val="701"/>
    <w:link w:val="6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02">
    <w:name w:val="xl68"/>
    <w:basedOn w:val="680"/>
    <w:next w:val="702"/>
    <w:link w:val="6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03">
    <w:name w:val="xl69"/>
    <w:basedOn w:val="680"/>
    <w:next w:val="703"/>
    <w:link w:val="68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04">
    <w:name w:val="xl70"/>
    <w:basedOn w:val="680"/>
    <w:next w:val="704"/>
    <w:link w:val="6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05">
    <w:name w:val="xl71"/>
    <w:basedOn w:val="680"/>
    <w:next w:val="705"/>
    <w:link w:val="6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06">
    <w:name w:val="xl72"/>
    <w:basedOn w:val="680"/>
    <w:next w:val="706"/>
    <w:link w:val="68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07">
    <w:name w:val="xl73"/>
    <w:basedOn w:val="680"/>
    <w:next w:val="707"/>
    <w:link w:val="68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08">
    <w:name w:val="xl74"/>
    <w:basedOn w:val="680"/>
    <w:next w:val="708"/>
    <w:link w:val="6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09">
    <w:name w:val="xl75"/>
    <w:basedOn w:val="680"/>
    <w:next w:val="709"/>
    <w:link w:val="68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10">
    <w:name w:val="xl76"/>
    <w:basedOn w:val="680"/>
    <w:next w:val="710"/>
    <w:link w:val="6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11">
    <w:name w:val="xl77"/>
    <w:basedOn w:val="680"/>
    <w:next w:val="711"/>
    <w:link w:val="68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12">
    <w:name w:val="xl78"/>
    <w:basedOn w:val="680"/>
    <w:next w:val="712"/>
    <w:link w:val="68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13">
    <w:name w:val="xl79"/>
    <w:basedOn w:val="680"/>
    <w:next w:val="713"/>
    <w:link w:val="68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14">
    <w:name w:val="Форма"/>
    <w:next w:val="714"/>
    <w:link w:val="680"/>
    <w:rPr>
      <w:sz w:val="28"/>
      <w:szCs w:val="28"/>
      <w:lang w:val="ru-RU" w:eastAsia="ru-RU" w:bidi="ar-SA"/>
    </w:rPr>
  </w:style>
  <w:style w:type="character" w:styleId="715">
    <w:name w:val="Основной текст Знак"/>
    <w:next w:val="715"/>
    <w:link w:val="687"/>
    <w:rPr>
      <w:rFonts w:ascii="Courier New" w:hAnsi="Courier New"/>
      <w:sz w:val="26"/>
    </w:rPr>
  </w:style>
  <w:style w:type="paragraph" w:styleId="716">
    <w:name w:val="ConsPlusNormal"/>
    <w:next w:val="716"/>
    <w:link w:val="680"/>
    <w:rPr>
      <w:sz w:val="28"/>
      <w:szCs w:val="28"/>
      <w:lang w:val="ru-RU" w:eastAsia="ru-RU" w:bidi="ar-SA"/>
    </w:rPr>
  </w:style>
  <w:style w:type="numbering" w:styleId="717">
    <w:name w:val="Нет списка11"/>
    <w:next w:val="685"/>
    <w:link w:val="680"/>
    <w:uiPriority w:val="99"/>
    <w:semiHidden/>
    <w:unhideWhenUsed/>
  </w:style>
  <w:style w:type="numbering" w:styleId="718">
    <w:name w:val="Нет списка111"/>
    <w:next w:val="685"/>
    <w:link w:val="680"/>
    <w:uiPriority w:val="99"/>
    <w:semiHidden/>
    <w:unhideWhenUsed/>
  </w:style>
  <w:style w:type="paragraph" w:styleId="719">
    <w:name w:val="font5"/>
    <w:basedOn w:val="680"/>
    <w:next w:val="719"/>
    <w:link w:val="68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20">
    <w:name w:val="xl80"/>
    <w:basedOn w:val="680"/>
    <w:next w:val="720"/>
    <w:link w:val="68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21">
    <w:name w:val="xl81"/>
    <w:basedOn w:val="680"/>
    <w:next w:val="721"/>
    <w:link w:val="68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22">
    <w:name w:val="xl82"/>
    <w:basedOn w:val="680"/>
    <w:next w:val="722"/>
    <w:link w:val="68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23">
    <w:name w:val="Сетка таблицы"/>
    <w:basedOn w:val="684"/>
    <w:next w:val="723"/>
    <w:link w:val="680"/>
    <w:uiPriority w:val="59"/>
    <w:rPr>
      <w:rFonts w:ascii="Calibri" w:hAnsi="Calibri" w:eastAsia="Calibri"/>
      <w:sz w:val="22"/>
      <w:szCs w:val="22"/>
      <w:lang w:eastAsia="en-US"/>
    </w:rPr>
    <w:tblPr/>
  </w:style>
  <w:style w:type="paragraph" w:styleId="724">
    <w:name w:val="xl83"/>
    <w:basedOn w:val="680"/>
    <w:next w:val="724"/>
    <w:link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5">
    <w:name w:val="xl84"/>
    <w:basedOn w:val="680"/>
    <w:next w:val="725"/>
    <w:link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6">
    <w:name w:val="xl85"/>
    <w:basedOn w:val="680"/>
    <w:next w:val="726"/>
    <w:link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27">
    <w:name w:val="xl86"/>
    <w:basedOn w:val="680"/>
    <w:next w:val="727"/>
    <w:link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28">
    <w:name w:val="xl87"/>
    <w:basedOn w:val="680"/>
    <w:next w:val="728"/>
    <w:link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29">
    <w:name w:val="xl88"/>
    <w:basedOn w:val="680"/>
    <w:next w:val="729"/>
    <w:link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30">
    <w:name w:val="xl89"/>
    <w:basedOn w:val="680"/>
    <w:next w:val="730"/>
    <w:link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31">
    <w:name w:val="xl90"/>
    <w:basedOn w:val="680"/>
    <w:next w:val="731"/>
    <w:link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32">
    <w:name w:val="xl91"/>
    <w:basedOn w:val="680"/>
    <w:next w:val="732"/>
    <w:link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33">
    <w:name w:val="xl92"/>
    <w:basedOn w:val="680"/>
    <w:next w:val="733"/>
    <w:link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34">
    <w:name w:val="xl93"/>
    <w:basedOn w:val="680"/>
    <w:next w:val="734"/>
    <w:link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35">
    <w:name w:val="xl94"/>
    <w:basedOn w:val="680"/>
    <w:next w:val="735"/>
    <w:link w:val="68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36">
    <w:name w:val="xl95"/>
    <w:basedOn w:val="680"/>
    <w:next w:val="736"/>
    <w:link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37">
    <w:name w:val="xl96"/>
    <w:basedOn w:val="680"/>
    <w:next w:val="737"/>
    <w:link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38">
    <w:name w:val="xl97"/>
    <w:basedOn w:val="680"/>
    <w:next w:val="738"/>
    <w:link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39">
    <w:name w:val="xl98"/>
    <w:basedOn w:val="680"/>
    <w:next w:val="739"/>
    <w:link w:val="68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40">
    <w:name w:val="xl99"/>
    <w:basedOn w:val="680"/>
    <w:next w:val="740"/>
    <w:link w:val="68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1">
    <w:name w:val="xl100"/>
    <w:basedOn w:val="680"/>
    <w:next w:val="741"/>
    <w:link w:val="6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2">
    <w:name w:val="xl101"/>
    <w:basedOn w:val="680"/>
    <w:next w:val="742"/>
    <w:link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3">
    <w:name w:val="xl102"/>
    <w:basedOn w:val="680"/>
    <w:next w:val="743"/>
    <w:link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4">
    <w:name w:val="xl103"/>
    <w:basedOn w:val="680"/>
    <w:next w:val="744"/>
    <w:link w:val="6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5">
    <w:name w:val="xl104"/>
    <w:basedOn w:val="680"/>
    <w:next w:val="745"/>
    <w:link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6">
    <w:name w:val="xl105"/>
    <w:basedOn w:val="680"/>
    <w:next w:val="746"/>
    <w:link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7">
    <w:name w:val="xl106"/>
    <w:basedOn w:val="680"/>
    <w:next w:val="747"/>
    <w:link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48">
    <w:name w:val="xl107"/>
    <w:basedOn w:val="680"/>
    <w:next w:val="748"/>
    <w:link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9">
    <w:name w:val="xl108"/>
    <w:basedOn w:val="680"/>
    <w:next w:val="749"/>
    <w:link w:val="6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0">
    <w:name w:val="xl109"/>
    <w:basedOn w:val="680"/>
    <w:next w:val="750"/>
    <w:link w:val="6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1">
    <w:name w:val="xl110"/>
    <w:basedOn w:val="680"/>
    <w:next w:val="751"/>
    <w:link w:val="6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2">
    <w:name w:val="xl111"/>
    <w:basedOn w:val="680"/>
    <w:next w:val="752"/>
    <w:link w:val="6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3">
    <w:name w:val="xl112"/>
    <w:basedOn w:val="680"/>
    <w:next w:val="753"/>
    <w:link w:val="68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54">
    <w:name w:val="xl113"/>
    <w:basedOn w:val="680"/>
    <w:next w:val="754"/>
    <w:link w:val="6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5">
    <w:name w:val="xl114"/>
    <w:basedOn w:val="680"/>
    <w:next w:val="755"/>
    <w:link w:val="6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6">
    <w:name w:val="xl115"/>
    <w:basedOn w:val="680"/>
    <w:next w:val="756"/>
    <w:link w:val="68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57">
    <w:name w:val="xl116"/>
    <w:basedOn w:val="680"/>
    <w:next w:val="757"/>
    <w:link w:val="6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8">
    <w:name w:val="xl117"/>
    <w:basedOn w:val="680"/>
    <w:next w:val="758"/>
    <w:link w:val="68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9">
    <w:name w:val="xl118"/>
    <w:basedOn w:val="680"/>
    <w:next w:val="759"/>
    <w:link w:val="6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0">
    <w:name w:val="xl119"/>
    <w:basedOn w:val="680"/>
    <w:next w:val="760"/>
    <w:link w:val="68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1">
    <w:name w:val="xl120"/>
    <w:basedOn w:val="680"/>
    <w:next w:val="761"/>
    <w:link w:val="68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62">
    <w:name w:val="xl121"/>
    <w:basedOn w:val="680"/>
    <w:next w:val="762"/>
    <w:link w:val="68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63">
    <w:name w:val="xl122"/>
    <w:basedOn w:val="680"/>
    <w:next w:val="763"/>
    <w:link w:val="68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4">
    <w:name w:val="xl123"/>
    <w:basedOn w:val="680"/>
    <w:next w:val="764"/>
    <w:link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65">
    <w:name w:val="xl124"/>
    <w:basedOn w:val="680"/>
    <w:next w:val="765"/>
    <w:link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66">
    <w:name w:val="xl125"/>
    <w:basedOn w:val="680"/>
    <w:next w:val="766"/>
    <w:link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67">
    <w:name w:val="Нет списка2"/>
    <w:next w:val="685"/>
    <w:link w:val="680"/>
    <w:uiPriority w:val="99"/>
    <w:semiHidden/>
    <w:unhideWhenUsed/>
  </w:style>
  <w:style w:type="numbering" w:styleId="768">
    <w:name w:val="Нет списка3"/>
    <w:next w:val="685"/>
    <w:link w:val="680"/>
    <w:uiPriority w:val="99"/>
    <w:semiHidden/>
    <w:unhideWhenUsed/>
  </w:style>
  <w:style w:type="paragraph" w:styleId="769">
    <w:name w:val="font6"/>
    <w:basedOn w:val="680"/>
    <w:next w:val="769"/>
    <w:link w:val="68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70">
    <w:name w:val="font7"/>
    <w:basedOn w:val="680"/>
    <w:next w:val="770"/>
    <w:link w:val="68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71">
    <w:name w:val="font8"/>
    <w:basedOn w:val="680"/>
    <w:next w:val="771"/>
    <w:link w:val="68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72">
    <w:name w:val="Нет списка4"/>
    <w:next w:val="685"/>
    <w:link w:val="680"/>
    <w:uiPriority w:val="99"/>
    <w:semiHidden/>
    <w:unhideWhenUsed/>
  </w:style>
  <w:style w:type="paragraph" w:styleId="773">
    <w:name w:val="Абзац списка"/>
    <w:basedOn w:val="680"/>
    <w:next w:val="773"/>
    <w:link w:val="68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774">
    <w:name w:val="Нижний колонтитул Знак"/>
    <w:next w:val="774"/>
    <w:link w:val="689"/>
    <w:uiPriority w:val="99"/>
  </w:style>
  <w:style w:type="paragraph" w:styleId="775">
    <w:name w:val="Приложение"/>
    <w:basedOn w:val="687"/>
    <w:next w:val="775"/>
    <w:link w:val="680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4"/>
      <w:lang w:val="ru-RU" w:eastAsia="ru-RU"/>
    </w:rPr>
  </w:style>
  <w:style w:type="paragraph" w:styleId="776">
    <w:name w:val="Подпись на  бланке должностного лица"/>
    <w:basedOn w:val="680"/>
    <w:next w:val="687"/>
    <w:link w:val="680"/>
    <w:pPr>
      <w:ind w:left="7088"/>
      <w:spacing w:before="480" w:line="240" w:lineRule="exact"/>
    </w:pPr>
    <w:rPr>
      <w:sz w:val="24"/>
    </w:rPr>
  </w:style>
  <w:style w:type="paragraph" w:styleId="777">
    <w:name w:val="Подпись"/>
    <w:basedOn w:val="680"/>
    <w:next w:val="687"/>
    <w:link w:val="778"/>
    <w:pPr>
      <w:spacing w:before="480" w:line="240" w:lineRule="exact"/>
      <w:tabs>
        <w:tab w:val="left" w:pos="5103" w:leader="none"/>
        <w:tab w:val="right" w:pos="9639" w:leader="none"/>
      </w:tabs>
    </w:pPr>
    <w:rPr>
      <w:sz w:val="24"/>
      <w:lang w:val="en-US" w:eastAsia="en-US"/>
    </w:rPr>
  </w:style>
  <w:style w:type="character" w:styleId="778">
    <w:name w:val="Подпись Знак"/>
    <w:next w:val="778"/>
    <w:link w:val="777"/>
    <w:rPr>
      <w:sz w:val="24"/>
    </w:rPr>
  </w:style>
  <w:style w:type="paragraph" w:styleId="779">
    <w:name w:val="ConsPlusCell"/>
    <w:next w:val="779"/>
    <w:link w:val="680"/>
    <w:uiPriority w:val="99"/>
    <w:rPr>
      <w:rFonts w:eastAsia="Calibri"/>
      <w:sz w:val="28"/>
      <w:szCs w:val="28"/>
      <w:lang w:val="ru-RU" w:eastAsia="en-US" w:bidi="ar-SA"/>
    </w:rPr>
  </w:style>
  <w:style w:type="paragraph" w:styleId="780">
    <w:name w:val="ConsPlusTitle"/>
    <w:next w:val="780"/>
    <w:link w:val="680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781">
    <w:name w:val="Название"/>
    <w:basedOn w:val="680"/>
    <w:next w:val="680"/>
    <w:link w:val="782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782">
    <w:name w:val="Название Знак"/>
    <w:next w:val="782"/>
    <w:link w:val="781"/>
    <w:rPr>
      <w:rFonts w:ascii="Cambria" w:hAnsi="Cambria"/>
      <w:b/>
      <w:bCs/>
      <w:sz w:val="32"/>
      <w:szCs w:val="32"/>
    </w:rPr>
  </w:style>
  <w:style w:type="character" w:styleId="783">
    <w:name w:val="Выделение"/>
    <w:next w:val="783"/>
    <w:link w:val="680"/>
    <w:qFormat/>
    <w:rPr>
      <w:i/>
      <w:iCs/>
    </w:rPr>
  </w:style>
  <w:style w:type="paragraph" w:styleId="784">
    <w:name w:val="Обычный (веб)"/>
    <w:basedOn w:val="680"/>
    <w:next w:val="784"/>
    <w:link w:val="68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53189" w:default="1">
    <w:name w:val="Default Paragraph Font"/>
    <w:uiPriority w:val="1"/>
    <w:semiHidden/>
    <w:unhideWhenUsed/>
  </w:style>
  <w:style w:type="numbering" w:styleId="53190" w:default="1">
    <w:name w:val="No List"/>
    <w:uiPriority w:val="99"/>
    <w:semiHidden/>
    <w:unhideWhenUsed/>
  </w:style>
  <w:style w:type="table" w:styleId="531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9</cp:revision>
  <dcterms:created xsi:type="dcterms:W3CDTF">2024-11-20T11:02:00Z</dcterms:created>
  <dcterms:modified xsi:type="dcterms:W3CDTF">2024-12-04T11:20:14Z</dcterms:modified>
  <cp:version>983040</cp:version>
</cp:coreProperties>
</file>