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-554989</wp:posOffset>
                </wp:positionV>
                <wp:extent cx="344170" cy="431165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4417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5.70pt;mso-position-horizontal:absolute;mso-position-vertical-relative:text;margin-top:-43.70pt;mso-position-vertical:absolute;width:27.10pt;height:33.95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339840" cy="167513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39840" cy="167513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9.20pt;height:131.9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2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5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5"/>
        <w:ind w:right="495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5"/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495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2 к Порядку определения объема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условий предоставления бюджетным и автономным учреждениям,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подведомственным департаменту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культуры и молодежной политики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на обеспечение работников </w:t>
      </w:r>
      <w:r>
        <w:rPr>
          <w:b/>
          <w:sz w:val="28"/>
          <w:szCs w:val="28"/>
        </w:rPr>
        <w:t xml:space="preserve">бюджетной сферы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Пермского края путевками </w:t>
      </w:r>
      <w:r>
        <w:rPr>
          <w:b/>
          <w:bCs/>
          <w:sz w:val="28"/>
          <w:szCs w:val="28"/>
        </w:rPr>
      </w:r>
    </w:p>
    <w:p>
      <w:pPr>
        <w:pStyle w:val="915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санаторно-курортное лечение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оздоровление, утвержденному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2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</w:t>
      </w:r>
      <w:r>
        <w:rPr>
          <w:b/>
          <w:sz w:val="28"/>
          <w:szCs w:val="28"/>
        </w:rPr>
        <w:t xml:space="preserve">19.10.2020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1038</w:t>
      </w:r>
      <w:r>
        <w:t xml:space="preserve"> </w:t>
      </w:r>
      <w:r>
        <w:rPr>
          <w:b/>
          <w:bCs/>
          <w:sz w:val="28"/>
          <w:szCs w:val="28"/>
        </w:rPr>
      </w:r>
    </w:p>
    <w:p>
      <w:pPr>
        <w:pStyle w:val="915"/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right="495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</w:t>
      </w:r>
      <w:r>
        <w:rPr>
          <w:sz w:val="28"/>
          <w:szCs w:val="28"/>
        </w:rPr>
        <w:t xml:space="preserve">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</w:t>
      </w:r>
      <w:r>
        <w:rPr>
          <w:sz w:val="28"/>
          <w:szCs w:val="28"/>
        </w:rPr>
        <w:t xml:space="preserve">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</w:t>
      </w:r>
      <w:bookmarkStart w:id="0" w:name="_Hlk78472547"/>
      <w:r>
        <w:rPr>
          <w:sz w:val="28"/>
          <w:szCs w:val="28"/>
        </w:rPr>
        <w:t xml:space="preserve">Порядку определения объема и условий предоставления бюджетным и автономным учреждениям, подведомственным департаменту культуры и молодежной политики администрации города Перми, субсидий на иные цели на</w:t>
      </w:r>
      <w:r>
        <w:rPr>
          <w:sz w:val="28"/>
          <w:szCs w:val="28"/>
        </w:rPr>
        <w:t xml:space="preserve"> обеспечение работников </w:t>
      </w:r>
      <w:r>
        <w:rPr>
          <w:sz w:val="28"/>
          <w:szCs w:val="28"/>
        </w:rPr>
        <w:t xml:space="preserve">бюджетной сферы Пермского края путевками на санаторно-курортное лечение и оздоровление, утвержденному постановлением администрации города Перми </w:t>
      </w:r>
      <w:r>
        <w:rPr>
          <w:sz w:val="28"/>
          <w:szCs w:val="28"/>
        </w:rPr>
        <w:t xml:space="preserve">от 19 </w:t>
      </w:r>
      <w:r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2020 г. №</w:t>
      </w:r>
      <w:r>
        <w:rPr>
          <w:sz w:val="28"/>
          <w:szCs w:val="28"/>
        </w:rPr>
        <w:t xml:space="preserve"> 1038 </w:t>
        <w:br/>
      </w:r>
      <w:r>
        <w:rPr>
          <w:spacing w:val="-4"/>
          <w:sz w:val="28"/>
          <w:szCs w:val="28"/>
        </w:rPr>
        <w:t xml:space="preserve">(в ред. </w:t>
      </w:r>
      <w:r>
        <w:rPr>
          <w:spacing w:val="-4"/>
          <w:sz w:val="28"/>
          <w:szCs w:val="24"/>
        </w:rPr>
        <w:t xml:space="preserve">от 31.08.2021 № 640, от</w:t>
      </w:r>
      <w:r>
        <w:rPr>
          <w:spacing w:val="-4"/>
          <w:sz w:val="28"/>
          <w:szCs w:val="28"/>
        </w:rPr>
        <w:t xml:space="preserve"> 14.09.2021 № 708, </w:t>
      </w:r>
      <w:r>
        <w:rPr>
          <w:spacing w:val="-4"/>
          <w:sz w:val="28"/>
          <w:szCs w:val="24"/>
        </w:rPr>
        <w:t xml:space="preserve">от</w:t>
      </w:r>
      <w:r>
        <w:rPr>
          <w:spacing w:val="-4"/>
          <w:sz w:val="28"/>
          <w:szCs w:val="28"/>
        </w:rPr>
        <w:t xml:space="preserve"> 19.10.2021 </w:t>
      </w:r>
      <w:r>
        <w:rPr>
          <w:spacing w:val="-4"/>
          <w:sz w:val="28"/>
          <w:szCs w:val="28"/>
        </w:rPr>
        <w:t xml:space="preserve">№ 905,</w:t>
      </w:r>
      <w:r>
        <w:rPr>
          <w:spacing w:val="-4"/>
          <w:sz w:val="28"/>
          <w:szCs w:val="24"/>
        </w:rPr>
        <w:t xml:space="preserve"> от</w:t>
      </w:r>
      <w:r>
        <w:rPr>
          <w:spacing w:val="-4"/>
          <w:sz w:val="28"/>
          <w:szCs w:val="28"/>
        </w:rPr>
        <w:t xml:space="preserve"> 24.12.2021 № 1218, от 14.04.2022 № 279,</w:t>
      </w:r>
      <w:r>
        <w:rPr>
          <w:spacing w:val="-4"/>
          <w:sz w:val="28"/>
          <w:szCs w:val="24"/>
        </w:rPr>
        <w:t xml:space="preserve"> от 05.09.2022 № 752, </w:t>
      </w:r>
      <w:r>
        <w:rPr>
          <w:spacing w:val="-4"/>
          <w:sz w:val="28"/>
          <w:szCs w:val="28"/>
        </w:rPr>
        <w:t xml:space="preserve">от 01.12.2022 № 1224,</w:t>
      </w:r>
      <w:r>
        <w:rPr>
          <w:spacing w:val="-4"/>
          <w:sz w:val="28"/>
          <w:szCs w:val="28"/>
        </w:rPr>
        <w:t xml:space="preserve"> </w:t>
        <w:br/>
      </w:r>
      <w:r>
        <w:rPr>
          <w:spacing w:val="-4"/>
          <w:sz w:val="28"/>
          <w:szCs w:val="28"/>
        </w:rPr>
        <w:t xml:space="preserve">от 13.12.2022 № 1287, от 22.12.2022 № 1335, </w:t>
      </w:r>
      <w:r>
        <w:rPr>
          <w:spacing w:val="-4"/>
          <w:sz w:val="28"/>
          <w:szCs w:val="24"/>
        </w:rPr>
        <w:t xml:space="preserve">от 09.01.2023 </w:t>
      </w:r>
      <w:r>
        <w:rPr>
          <w:spacing w:val="-4"/>
          <w:sz w:val="28"/>
          <w:szCs w:val="24"/>
        </w:rPr>
        <w:t xml:space="preserve">№ 2</w:t>
      </w:r>
      <w:r>
        <w:rPr>
          <w:spacing w:val="-4"/>
          <w:sz w:val="28"/>
          <w:szCs w:val="24"/>
        </w:rPr>
        <w:t xml:space="preserve">, от 16.05.2023 № 383, от 16.05.</w:t>
      </w:r>
      <w:r>
        <w:rPr>
          <w:spacing w:val="-4"/>
          <w:sz w:val="28"/>
          <w:szCs w:val="24"/>
        </w:rPr>
        <w:t xml:space="preserve">2023 № 394, </w:t>
      </w:r>
      <w:r>
        <w:rPr>
          <w:spacing w:val="-4"/>
          <w:sz w:val="28"/>
          <w:szCs w:val="24"/>
        </w:rPr>
        <w:t xml:space="preserve">от 13.10.2023 № 1032</w:t>
      </w:r>
      <w:bookmarkEnd w:id="0"/>
      <w:r>
        <w:rPr>
          <w:spacing w:val="-4"/>
          <w:sz w:val="28"/>
          <w:szCs w:val="24"/>
        </w:rPr>
        <w:t xml:space="preserve">, от 13.11.2023 № 12</w:t>
      </w:r>
      <w:r>
        <w:rPr>
          <w:spacing w:val="-4"/>
          <w:sz w:val="28"/>
          <w:szCs w:val="24"/>
        </w:rPr>
        <w:t xml:space="preserve">34</w:t>
      </w:r>
      <w:r>
        <w:rPr>
          <w:spacing w:val="-4"/>
          <w:sz w:val="28"/>
          <w:szCs w:val="24"/>
        </w:rPr>
        <w:t xml:space="preserve">, от 01.12.2023 </w:t>
        <w:br/>
        <w:t xml:space="preserve">№ 1349, от 29.0</w:t>
      </w:r>
      <w:r>
        <w:rPr>
          <w:spacing w:val="-4"/>
          <w:sz w:val="28"/>
          <w:szCs w:val="24"/>
        </w:rPr>
        <w:t xml:space="preserve">5.2024 № 422, от 30.07.2024 № 607, </w:t>
      </w:r>
      <w:r>
        <w:rPr>
          <w:spacing w:val="-4"/>
          <w:sz w:val="28"/>
          <w:szCs w:val="24"/>
        </w:rPr>
        <w:t xml:space="preserve">от 08.08.2024 № 632</w:t>
      </w:r>
      <w:r>
        <w:rPr>
          <w:spacing w:val="-4"/>
          <w:sz w:val="28"/>
          <w:szCs w:val="24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  <w:br/>
        <w:t xml:space="preserve">в редакции 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20"/>
        <w:jc w:val="both"/>
        <w:rPr>
          <w:sz w:val="28"/>
        </w:rPr>
      </w:pPr>
      <w:r>
        <w:rPr>
          <w:sz w:val="28"/>
        </w:rPr>
        <w:t xml:space="preserve">2. Настоящее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</w:t>
      </w:r>
      <w:r>
        <w:rPr>
          <w:sz w:val="28"/>
        </w:rPr>
        <w:t xml:space="preserve">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915"/>
        <w:ind w:firstLine="720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посредством официального о</w:t>
      </w:r>
      <w:r>
        <w:rPr>
          <w:sz w:val="28"/>
        </w:rPr>
        <w:t xml:space="preserve">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915"/>
        <w:ind w:firstLine="720"/>
        <w:jc w:val="both"/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</w:rPr>
      </w:r>
      <w:r/>
    </w:p>
    <w:p>
      <w:pPr>
        <w:pStyle w:val="915"/>
        <w:ind w:firstLine="720"/>
        <w:jc w:val="both"/>
        <w:rPr>
          <w:sz w:val="28"/>
        </w:rPr>
      </w:pPr>
      <w:r>
        <w:rPr>
          <w:sz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</w:rPr>
        <w:t xml:space="preserve">Мальцеву Е.Д.</w:t>
      </w:r>
      <w:r>
        <w:rPr>
          <w:sz w:val="28"/>
        </w:rPr>
      </w:r>
      <w:r>
        <w:rPr>
          <w:sz w:val="28"/>
        </w:rPr>
      </w:r>
    </w:p>
    <w:p>
      <w:pPr>
        <w:pStyle w:val="915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5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5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5"/>
        <w:jc w:val="both"/>
        <w:spacing w:line="240" w:lineRule="exact"/>
        <w:rPr>
          <w:sz w:val="28"/>
        </w:rPr>
      </w:pPr>
      <w:r>
        <w:rPr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</w:rPr>
      </w:r>
      <w:r>
        <w:rPr>
          <w:sz w:val="28"/>
        </w:rPr>
      </w:r>
    </w:p>
    <w:p>
      <w:pPr>
        <w:pStyle w:val="91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1"/>
        <w:jc w:val="both"/>
      </w:pPr>
      <w:r/>
      <w:r/>
    </w:p>
    <w:p>
      <w:pPr>
        <w:pStyle w:val="951"/>
        <w:jc w:val="right"/>
        <w:sectPr>
          <w:headerReference w:type="default" r:id="rId9"/>
          <w:headerReference w:type="even" r:id="rId10"/>
          <w:headerReference w:type="first" r:id="rId11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  <w:outlineLvl w:val="0"/>
      </w:pPr>
      <w:r/>
      <w:r/>
    </w:p>
    <w:p>
      <w:pPr>
        <w:pStyle w:val="951"/>
        <w:ind w:left="9923"/>
        <w:spacing w:line="240" w:lineRule="exact"/>
        <w:outlineLvl w:val="0"/>
      </w:pPr>
      <w:r>
        <w:t xml:space="preserve">Приложение</w:t>
      </w:r>
      <w:r/>
    </w:p>
    <w:p>
      <w:pPr>
        <w:pStyle w:val="951"/>
        <w:ind w:left="9923"/>
        <w:spacing w:line="240" w:lineRule="exact"/>
      </w:pPr>
      <w:r>
        <w:t xml:space="preserve">к постановлению</w:t>
      </w:r>
      <w:r>
        <w:t xml:space="preserve"> </w:t>
      </w:r>
      <w:r>
        <w:t xml:space="preserve">администрации </w:t>
      </w:r>
      <w:r>
        <w:br w:type="textWrapping" w:clear="all"/>
      </w:r>
      <w:r>
        <w:t xml:space="preserve">города Перми</w:t>
      </w:r>
      <w:r/>
    </w:p>
    <w:p>
      <w:pPr>
        <w:pStyle w:val="951"/>
        <w:ind w:left="9923"/>
        <w:spacing w:line="240" w:lineRule="exact"/>
      </w:pPr>
      <w:r>
        <w:t xml:space="preserve">от 04.12.2024 № 1178</w:t>
      </w:r>
      <w:r/>
    </w:p>
    <w:p>
      <w:pPr>
        <w:pStyle w:val="951"/>
        <w:spacing w:line="240" w:lineRule="exact"/>
      </w:pPr>
      <w:r/>
      <w:r/>
    </w:p>
    <w:p>
      <w:pPr>
        <w:pStyle w:val="951"/>
        <w:spacing w:line="240" w:lineRule="exact"/>
      </w:pPr>
      <w:r/>
      <w:r/>
    </w:p>
    <w:p>
      <w:pPr>
        <w:pStyle w:val="951"/>
        <w:spacing w:line="240" w:lineRule="exact"/>
      </w:pPr>
      <w:r/>
      <w:r/>
    </w:p>
    <w:p>
      <w:pPr>
        <w:pStyle w:val="101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иные цели на обеспечение работников бюджетной сферы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Пермского края путевками на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оздоровление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1"/>
        <w:spacing w:line="240" w:lineRule="exact"/>
      </w:pPr>
      <w:r/>
      <w:r/>
    </w:p>
    <w:tbl>
      <w:tblPr>
        <w:tblW w:w="49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04"/>
        <w:gridCol w:w="8729"/>
        <w:gridCol w:w="1420"/>
        <w:gridCol w:w="2266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5" w:type="pct"/>
            <w:vAlign w:val="top"/>
            <w:vMerge w:val="restart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20" w:type="pct"/>
            <w:vAlign w:val="top"/>
            <w:vMerge w:val="restart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муниципального учреждения города </w:t>
            </w:r>
            <w:r>
              <w:rPr>
                <w:lang w:eastAsia="en-US"/>
              </w:rPr>
              <w:t xml:space="preserve">Перми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Расчетные показатели, руб.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35" w:type="pct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20" w:type="pct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</w:t>
            </w:r>
            <w:r>
              <w:rPr>
                <w:lang w:val="en-US" w:eastAsia="en-US"/>
              </w:rPr>
              <w:t xml:space="preserve">4</w:t>
            </w:r>
            <w:r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35" w:type="pct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20" w:type="pct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75" w:type="pct"/>
            <w:vAlign w:val="top"/>
            <w:vMerge w:val="restart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" w:type="pct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pct"/>
            <w:vAlign w:val="center"/>
            <w:vMerge w:val="continue"/>
            <w:textDirection w:val="lrTb"/>
            <w:noWrap w:val="false"/>
          </w:tcPr>
          <w:p>
            <w:pPr>
              <w:pStyle w:val="9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pct"/>
            <w:vAlign w:val="top"/>
            <w:vMerge w:val="continue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счет бюджета города Перми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счет бюджета Пермского края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pStyle w:val="915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49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04"/>
        <w:gridCol w:w="8729"/>
        <w:gridCol w:w="1420"/>
        <w:gridCol w:w="2266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20" w:type="pct"/>
            <w:vAlign w:val="top"/>
            <w:textDirection w:val="lrTb"/>
            <w:noWrap w:val="false"/>
          </w:tcPr>
          <w:p>
            <w:pPr>
              <w:pStyle w:val="951"/>
              <w:spacing w:line="256" w:lineRule="auto"/>
              <w:rPr>
                <w:rFonts w:eastAsia="Calibri"/>
                <w:lang w:eastAsia="en-US"/>
              </w:rPr>
            </w:pPr>
            <w:r>
              <w:t xml:space="preserve">Муниципальное автономное учреждение дополнительного образования города Перми </w:t>
            </w:r>
            <w:r>
              <w:t xml:space="preserve">«</w:t>
            </w:r>
            <w:r>
              <w:t xml:space="preserve">Детская музыкальная школа имени композитора Евгения Крылатова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23</w:t>
            </w:r>
            <w:r>
              <w:t xml:space="preserve"> </w:t>
            </w:r>
            <w:r>
              <w:t xml:space="preserve">475,90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10</w:t>
            </w:r>
            <w:r>
              <w:t xml:space="preserve"> </w:t>
            </w:r>
            <w:r>
              <w:t xml:space="preserve">061,10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13</w:t>
            </w:r>
            <w:r>
              <w:t xml:space="preserve"> </w:t>
            </w:r>
            <w:r>
              <w:t xml:space="preserve">414,80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20" w:type="pct"/>
            <w:vAlign w:val="top"/>
            <w:textDirection w:val="lrTb"/>
            <w:noWrap w:val="false"/>
          </w:tcPr>
          <w:p>
            <w:pPr>
              <w:pStyle w:val="951"/>
              <w:spacing w:line="256" w:lineRule="auto"/>
              <w:rPr>
                <w:rFonts w:eastAsia="Calibri"/>
                <w:lang w:eastAsia="en-US"/>
              </w:rPr>
            </w:pPr>
            <w:r>
              <w:t xml:space="preserve">Муниципальное автономное учреждение дополнительного образования города Перми </w:t>
            </w:r>
            <w:r>
              <w:t xml:space="preserve">«</w:t>
            </w:r>
            <w:r>
              <w:t xml:space="preserve">Детская музыкальная школа </w:t>
            </w:r>
            <w:r>
              <w:t xml:space="preserve">№</w:t>
            </w:r>
            <w:r>
              <w:t xml:space="preserve"> 5 </w:t>
            </w:r>
            <w:r>
              <w:t xml:space="preserve">«</w:t>
            </w:r>
            <w:r>
              <w:t xml:space="preserve">Созвучие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46 951,80</w:t>
            </w:r>
            <w: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20 122,20</w:t>
            </w:r>
            <w: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26 829,60</w:t>
            </w:r>
            <w: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3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20" w:type="pct"/>
            <w:vAlign w:val="top"/>
            <w:textDirection w:val="lrTb"/>
            <w:noWrap w:val="false"/>
          </w:tcPr>
          <w:p>
            <w:pPr>
              <w:pStyle w:val="951"/>
              <w:spacing w:line="256" w:lineRule="auto"/>
              <w:rPr>
                <w:rFonts w:eastAsia="Calibri"/>
                <w:lang w:eastAsia="en-US"/>
              </w:rPr>
            </w:pPr>
            <w:r>
              <w:t xml:space="preserve">Муниципальное автономное учрежде</w:t>
            </w:r>
            <w:r>
              <w:t xml:space="preserve">ние дополнительного образования города Перми </w:t>
            </w:r>
            <w:r>
              <w:t xml:space="preserve">«</w:t>
            </w:r>
            <w:r>
              <w:t xml:space="preserve">Детская школа искусств </w:t>
            </w:r>
            <w:r>
              <w:t xml:space="preserve">№</w:t>
            </w:r>
            <w:r>
              <w:t xml:space="preserve"> 9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23</w:t>
            </w:r>
            <w:r>
              <w:t xml:space="preserve"> </w:t>
            </w:r>
            <w:r>
              <w:t xml:space="preserve">475,90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10</w:t>
            </w:r>
            <w:r>
              <w:t xml:space="preserve"> </w:t>
            </w:r>
            <w:r>
              <w:t xml:space="preserve">061,10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13</w:t>
            </w:r>
            <w:r>
              <w:t xml:space="preserve"> </w:t>
            </w:r>
            <w:r>
              <w:t xml:space="preserve">414,80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4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20" w:type="pct"/>
            <w:vAlign w:val="top"/>
            <w:textDirection w:val="lrTb"/>
            <w:noWrap w:val="false"/>
          </w:tcPr>
          <w:p>
            <w:pPr>
              <w:pStyle w:val="951"/>
              <w:spacing w:line="256" w:lineRule="auto"/>
              <w:rPr>
                <w:rFonts w:eastAsia="Calibri"/>
                <w:lang w:eastAsia="en-US"/>
              </w:rPr>
            </w:pPr>
            <w:r>
              <w:t xml:space="preserve">Муниципальное автономное учреждение дополнительного образования города Перми </w:t>
            </w:r>
            <w:r>
              <w:t xml:space="preserve">«</w:t>
            </w:r>
            <w:r>
              <w:t xml:space="preserve">Детская музыкальная школа </w:t>
            </w:r>
            <w:r>
              <w:t xml:space="preserve">№ </w:t>
            </w:r>
            <w:r>
              <w:t xml:space="preserve">10 </w:t>
            </w:r>
            <w:r>
              <w:t xml:space="preserve">«</w:t>
            </w:r>
            <w:r>
              <w:t xml:space="preserve">Динамика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23</w:t>
            </w:r>
            <w:r>
              <w:t xml:space="preserve"> </w:t>
            </w:r>
            <w:r>
              <w:t xml:space="preserve">475,90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10</w:t>
            </w:r>
            <w:r>
              <w:t xml:space="preserve"> </w:t>
            </w:r>
            <w:r>
              <w:t xml:space="preserve">061,10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13</w:t>
            </w:r>
            <w:r>
              <w:t xml:space="preserve"> </w:t>
            </w:r>
            <w:r>
              <w:t xml:space="preserve">414,80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5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20" w:type="pct"/>
            <w:vAlign w:val="top"/>
            <w:textDirection w:val="lrTb"/>
            <w:noWrap w:val="false"/>
          </w:tcPr>
          <w:p>
            <w:pPr>
              <w:pStyle w:val="951"/>
              <w:spacing w:line="256" w:lineRule="auto"/>
              <w:rPr>
                <w:rFonts w:eastAsia="Calibri"/>
                <w:lang w:eastAsia="en-US"/>
              </w:rPr>
            </w:pPr>
            <w:r>
              <w:t xml:space="preserve">Муниципальное автономное учреждение дополнительного образования города Перми </w:t>
            </w:r>
            <w:r>
              <w:t xml:space="preserve">«</w:t>
            </w:r>
            <w:r>
              <w:t xml:space="preserve">Детская школа искусств </w:t>
            </w:r>
            <w:r>
              <w:t xml:space="preserve">№</w:t>
            </w:r>
            <w:r>
              <w:t xml:space="preserve"> 15 </w:t>
            </w:r>
            <w:r>
              <w:t xml:space="preserve">«</w:t>
            </w:r>
            <w:r>
              <w:t xml:space="preserve">АРТика</w:t>
            </w:r>
            <w:r>
              <w:t xml:space="preserve">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23</w:t>
            </w:r>
            <w:r>
              <w:t xml:space="preserve"> </w:t>
            </w:r>
            <w:r>
              <w:t xml:space="preserve">475,90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10</w:t>
            </w:r>
            <w:r>
              <w:t xml:space="preserve"> </w:t>
            </w:r>
            <w:r>
              <w:t xml:space="preserve">061,10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13</w:t>
            </w:r>
            <w:r>
              <w:t xml:space="preserve"> </w:t>
            </w:r>
            <w:r>
              <w:t xml:space="preserve">414,80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6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20" w:type="pct"/>
            <w:vAlign w:val="top"/>
            <w:textDirection w:val="lrTb"/>
            <w:noWrap w:val="false"/>
          </w:tcPr>
          <w:p>
            <w:pPr>
              <w:pStyle w:val="951"/>
              <w:spacing w:line="256" w:lineRule="auto"/>
              <w:rPr>
                <w:rFonts w:eastAsia="Calibri"/>
                <w:lang w:eastAsia="en-US"/>
              </w:rPr>
            </w:pPr>
            <w:r>
              <w:t xml:space="preserve">Муниципальное автономное учреждение культуры </w:t>
            </w:r>
            <w:r>
              <w:t xml:space="preserve">«</w:t>
            </w:r>
            <w:r>
              <w:t xml:space="preserve">Центр досуга Мотовилихинского района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30</w:t>
            </w:r>
            <w:r>
              <w:t xml:space="preserve"> </w:t>
            </w:r>
            <w:r>
              <w:t xml:space="preserve">183</w:t>
            </w:r>
            <w:r>
              <w:t xml:space="preserve">,30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10</w:t>
            </w:r>
            <w:r>
              <w:t xml:space="preserve"> </w:t>
            </w:r>
            <w:r>
              <w:t xml:space="preserve">061,10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20</w:t>
            </w:r>
            <w:r>
              <w:t xml:space="preserve"> </w:t>
            </w:r>
            <w:r>
              <w:t xml:space="preserve">122,20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7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20" w:type="pct"/>
            <w:vAlign w:val="top"/>
            <w:textDirection w:val="lrTb"/>
            <w:noWrap w:val="false"/>
          </w:tcPr>
          <w:p>
            <w:pPr>
              <w:pStyle w:val="951"/>
              <w:spacing w:line="256" w:lineRule="auto"/>
              <w:rPr>
                <w:rFonts w:eastAsia="Calibri"/>
                <w:lang w:eastAsia="en-US"/>
              </w:rPr>
            </w:pPr>
            <w:r>
              <w:t xml:space="preserve">Муниципальное автономное учреждение культуры города Перми </w:t>
            </w:r>
            <w:r>
              <w:t xml:space="preserve">«</w:t>
            </w:r>
            <w:r>
              <w:t xml:space="preserve">Дворец культуры им. А.С.</w:t>
            </w:r>
            <w:r>
              <w:t xml:space="preserve"> </w:t>
            </w:r>
            <w:r>
              <w:t xml:space="preserve">Пушкина</w:t>
            </w:r>
            <w:r>
              <w:t xml:space="preserve">»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55</w:t>
            </w:r>
            <w:r>
              <w:t xml:space="preserve"> </w:t>
            </w:r>
            <w:r>
              <w:t xml:space="preserve">341,30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20</w:t>
            </w:r>
            <w:r>
              <w:t xml:space="preserve"> </w:t>
            </w:r>
            <w:r>
              <w:t xml:space="preserve">122,30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35</w:t>
            </w:r>
            <w:r>
              <w:t xml:space="preserve"> </w:t>
            </w:r>
            <w:r>
              <w:t xml:space="preserve">219,00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5" w:type="pct"/>
            <w:vAlign w:val="top"/>
            <w:textDirection w:val="lrTb"/>
            <w:noWrap w:val="false"/>
          </w:tcPr>
          <w:p>
            <w:pPr>
              <w:pStyle w:val="951"/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5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226</w:t>
            </w:r>
            <w:r>
              <w:t xml:space="preserve"> </w:t>
            </w:r>
            <w:r>
              <w:t xml:space="preserve">380,00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8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90</w:t>
            </w:r>
            <w:r>
              <w:t xml:space="preserve"> </w:t>
            </w:r>
            <w:r>
              <w:t xml:space="preserve">550,00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2" w:type="pct"/>
            <w:vAlign w:val="top"/>
            <w:textDirection w:val="lrTb"/>
            <w:noWrap w:val="false"/>
          </w:tcPr>
          <w:p>
            <w:pPr>
              <w:pStyle w:val="951"/>
              <w:jc w:val="center"/>
              <w:spacing w:line="256" w:lineRule="auto"/>
              <w:rPr>
                <w:lang w:eastAsia="en-US"/>
              </w:rPr>
            </w:pPr>
            <w:r>
              <w:t xml:space="preserve">135</w:t>
            </w:r>
            <w:r>
              <w:t xml:space="preserve"> </w:t>
            </w:r>
            <w:r>
              <w:t xml:space="preserve">830,00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26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926"/>
    </w:pPr>
    <w:r/>
    <w:r/>
  </w:p>
  <w:p>
    <w:pPr>
      <w:pStyle w:val="91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1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6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3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23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 w:hanging="504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4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Heading 1"/>
    <w:basedOn w:val="915"/>
    <w:next w:val="915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>
    <w:name w:val="Heading 1 Char"/>
    <w:link w:val="737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5"/>
    <w:next w:val="915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5"/>
    <w:next w:val="915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915"/>
    <w:uiPriority w:val="34"/>
    <w:qFormat/>
    <w:pPr>
      <w:contextualSpacing/>
      <w:ind w:left="720"/>
    </w:p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5"/>
    <w:next w:val="915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link w:val="757"/>
    <w:uiPriority w:val="10"/>
    <w:rPr>
      <w:sz w:val="48"/>
      <w:szCs w:val="48"/>
    </w:rPr>
  </w:style>
  <w:style w:type="paragraph" w:styleId="759">
    <w:name w:val="Subtitle"/>
    <w:basedOn w:val="915"/>
    <w:next w:val="915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link w:val="759"/>
    <w:uiPriority w:val="11"/>
    <w:rPr>
      <w:sz w:val="24"/>
      <w:szCs w:val="24"/>
    </w:rPr>
  </w:style>
  <w:style w:type="paragraph" w:styleId="761">
    <w:name w:val="Quote"/>
    <w:basedOn w:val="915"/>
    <w:next w:val="915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5"/>
    <w:next w:val="915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paragraph" w:styleId="765">
    <w:name w:val="Header"/>
    <w:basedOn w:val="915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Header Char"/>
    <w:link w:val="765"/>
    <w:uiPriority w:val="99"/>
  </w:style>
  <w:style w:type="paragraph" w:styleId="767">
    <w:name w:val="Footer"/>
    <w:basedOn w:val="915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Footer Char"/>
    <w:link w:val="767"/>
    <w:uiPriority w:val="99"/>
  </w:style>
  <w:style w:type="paragraph" w:styleId="769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769"/>
    <w:link w:val="767"/>
    <w:uiPriority w:val="99"/>
  </w:style>
  <w:style w:type="table" w:styleId="77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next w:val="915"/>
    <w:link w:val="915"/>
    <w:qFormat/>
    <w:rPr>
      <w:lang w:val="ru-RU" w:eastAsia="ru-RU" w:bidi="ar-SA"/>
    </w:rPr>
  </w:style>
  <w:style w:type="paragraph" w:styleId="916">
    <w:name w:val="Заголовок 1"/>
    <w:basedOn w:val="915"/>
    <w:next w:val="915"/>
    <w:link w:val="915"/>
    <w:qFormat/>
    <w:pPr>
      <w:ind w:right="-1" w:firstLine="709"/>
      <w:jc w:val="both"/>
      <w:keepNext/>
      <w:outlineLvl w:val="0"/>
    </w:pPr>
    <w:rPr>
      <w:sz w:val="24"/>
    </w:rPr>
  </w:style>
  <w:style w:type="paragraph" w:styleId="917">
    <w:name w:val="Заголовок 2"/>
    <w:basedOn w:val="915"/>
    <w:next w:val="915"/>
    <w:link w:val="915"/>
    <w:qFormat/>
    <w:pPr>
      <w:ind w:right="-1"/>
      <w:jc w:val="both"/>
      <w:keepNext/>
      <w:outlineLvl w:val="1"/>
    </w:pPr>
    <w:rPr>
      <w:sz w:val="24"/>
    </w:rPr>
  </w:style>
  <w:style w:type="character" w:styleId="918">
    <w:name w:val="Основной шрифт абзаца"/>
    <w:next w:val="918"/>
    <w:link w:val="915"/>
    <w:semiHidden/>
  </w:style>
  <w:style w:type="table" w:styleId="919">
    <w:name w:val="Обычная таблица"/>
    <w:next w:val="919"/>
    <w:link w:val="915"/>
    <w:semiHidden/>
    <w:tblPr/>
  </w:style>
  <w:style w:type="numbering" w:styleId="920">
    <w:name w:val="Нет списка"/>
    <w:next w:val="920"/>
    <w:link w:val="915"/>
    <w:semiHidden/>
  </w:style>
  <w:style w:type="paragraph" w:styleId="921">
    <w:name w:val="Название объекта"/>
    <w:basedOn w:val="915"/>
    <w:next w:val="915"/>
    <w:link w:val="91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2">
    <w:name w:val="Основной текст"/>
    <w:basedOn w:val="915"/>
    <w:next w:val="922"/>
    <w:link w:val="950"/>
    <w:pPr>
      <w:ind w:right="3117"/>
    </w:pPr>
    <w:rPr>
      <w:rFonts w:ascii="Courier New" w:hAnsi="Courier New"/>
      <w:sz w:val="26"/>
    </w:rPr>
  </w:style>
  <w:style w:type="paragraph" w:styleId="923">
    <w:name w:val="Основной текст с отступом"/>
    <w:basedOn w:val="915"/>
    <w:next w:val="923"/>
    <w:link w:val="915"/>
    <w:pPr>
      <w:ind w:right="-1"/>
      <w:jc w:val="both"/>
    </w:pPr>
    <w:rPr>
      <w:sz w:val="26"/>
    </w:rPr>
  </w:style>
  <w:style w:type="paragraph" w:styleId="924">
    <w:name w:val="Нижний колонтитул"/>
    <w:basedOn w:val="915"/>
    <w:next w:val="924"/>
    <w:link w:val="1009"/>
    <w:uiPriority w:val="99"/>
    <w:pPr>
      <w:tabs>
        <w:tab w:val="center" w:pos="4153" w:leader="none"/>
        <w:tab w:val="right" w:pos="8306" w:leader="none"/>
      </w:tabs>
    </w:pPr>
  </w:style>
  <w:style w:type="character" w:styleId="925">
    <w:name w:val="Номер страницы"/>
    <w:basedOn w:val="918"/>
    <w:next w:val="925"/>
    <w:link w:val="915"/>
  </w:style>
  <w:style w:type="paragraph" w:styleId="926">
    <w:name w:val="Верхний колонтитул"/>
    <w:basedOn w:val="915"/>
    <w:next w:val="926"/>
    <w:link w:val="929"/>
    <w:uiPriority w:val="99"/>
    <w:pPr>
      <w:tabs>
        <w:tab w:val="center" w:pos="4153" w:leader="none"/>
        <w:tab w:val="right" w:pos="8306" w:leader="none"/>
      </w:tabs>
    </w:pPr>
  </w:style>
  <w:style w:type="paragraph" w:styleId="927">
    <w:name w:val="Текст выноски"/>
    <w:basedOn w:val="915"/>
    <w:next w:val="927"/>
    <w:link w:val="928"/>
    <w:uiPriority w:val="99"/>
    <w:rPr>
      <w:rFonts w:ascii="Segoe UI" w:hAnsi="Segoe UI" w:cs="Segoe UI"/>
      <w:sz w:val="18"/>
      <w:szCs w:val="18"/>
    </w:rPr>
  </w:style>
  <w:style w:type="character" w:styleId="928">
    <w:name w:val="Текст выноски Знак"/>
    <w:next w:val="928"/>
    <w:link w:val="927"/>
    <w:uiPriority w:val="99"/>
    <w:rPr>
      <w:rFonts w:ascii="Segoe UI" w:hAnsi="Segoe UI" w:cs="Segoe UI"/>
      <w:sz w:val="18"/>
      <w:szCs w:val="18"/>
    </w:rPr>
  </w:style>
  <w:style w:type="character" w:styleId="929">
    <w:name w:val="Верхний колонтитул Знак"/>
    <w:next w:val="929"/>
    <w:link w:val="926"/>
    <w:uiPriority w:val="99"/>
  </w:style>
  <w:style w:type="numbering" w:styleId="930">
    <w:name w:val="Нет списка1"/>
    <w:next w:val="920"/>
    <w:link w:val="915"/>
    <w:uiPriority w:val="99"/>
    <w:semiHidden/>
    <w:unhideWhenUsed/>
  </w:style>
  <w:style w:type="paragraph" w:styleId="931">
    <w:name w:val="Без интервала"/>
    <w:next w:val="931"/>
    <w:link w:val="91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2">
    <w:name w:val="Гиперссылка"/>
    <w:next w:val="932"/>
    <w:link w:val="915"/>
    <w:uiPriority w:val="99"/>
    <w:unhideWhenUsed/>
    <w:rPr>
      <w:color w:val="0000ff"/>
      <w:u w:val="single"/>
    </w:rPr>
  </w:style>
  <w:style w:type="character" w:styleId="933">
    <w:name w:val="Просмотренная гиперссылка"/>
    <w:next w:val="933"/>
    <w:link w:val="915"/>
    <w:uiPriority w:val="99"/>
    <w:unhideWhenUsed/>
    <w:rPr>
      <w:color w:val="800080"/>
      <w:u w:val="single"/>
    </w:rPr>
  </w:style>
  <w:style w:type="paragraph" w:styleId="934">
    <w:name w:val="xl65"/>
    <w:basedOn w:val="915"/>
    <w:next w:val="934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66"/>
    <w:basedOn w:val="915"/>
    <w:next w:val="935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>
    <w:name w:val="xl67"/>
    <w:basedOn w:val="915"/>
    <w:next w:val="936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>
    <w:name w:val="xl68"/>
    <w:basedOn w:val="915"/>
    <w:next w:val="937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>
    <w:name w:val="xl69"/>
    <w:basedOn w:val="915"/>
    <w:next w:val="938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xl70"/>
    <w:basedOn w:val="915"/>
    <w:next w:val="939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0">
    <w:name w:val="xl71"/>
    <w:basedOn w:val="915"/>
    <w:next w:val="940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>
    <w:name w:val="xl72"/>
    <w:basedOn w:val="915"/>
    <w:next w:val="941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>
    <w:name w:val="xl73"/>
    <w:basedOn w:val="915"/>
    <w:next w:val="942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>
    <w:name w:val="xl74"/>
    <w:basedOn w:val="915"/>
    <w:next w:val="943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>
    <w:name w:val="xl75"/>
    <w:basedOn w:val="915"/>
    <w:next w:val="944"/>
    <w:link w:val="9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xl76"/>
    <w:basedOn w:val="915"/>
    <w:next w:val="945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>
    <w:name w:val="xl77"/>
    <w:basedOn w:val="915"/>
    <w:next w:val="946"/>
    <w:link w:val="91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>
    <w:name w:val="xl78"/>
    <w:basedOn w:val="915"/>
    <w:next w:val="947"/>
    <w:link w:val="9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8">
    <w:name w:val="xl79"/>
    <w:basedOn w:val="915"/>
    <w:next w:val="948"/>
    <w:link w:val="9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>
    <w:name w:val="Форма"/>
    <w:next w:val="949"/>
    <w:link w:val="915"/>
    <w:rPr>
      <w:sz w:val="28"/>
      <w:szCs w:val="28"/>
      <w:lang w:val="ru-RU" w:eastAsia="ru-RU" w:bidi="ar-SA"/>
    </w:rPr>
  </w:style>
  <w:style w:type="character" w:styleId="950">
    <w:name w:val="Основной текст Знак"/>
    <w:next w:val="950"/>
    <w:link w:val="922"/>
    <w:rPr>
      <w:rFonts w:ascii="Courier New" w:hAnsi="Courier New"/>
      <w:sz w:val="26"/>
    </w:rPr>
  </w:style>
  <w:style w:type="paragraph" w:styleId="951">
    <w:name w:val="ConsPlusNormal"/>
    <w:next w:val="951"/>
    <w:link w:val="915"/>
    <w:rPr>
      <w:sz w:val="28"/>
      <w:szCs w:val="28"/>
      <w:lang w:val="ru-RU" w:eastAsia="ru-RU" w:bidi="ar-SA"/>
    </w:rPr>
  </w:style>
  <w:style w:type="numbering" w:styleId="952">
    <w:name w:val="Нет списка11"/>
    <w:next w:val="920"/>
    <w:link w:val="915"/>
    <w:uiPriority w:val="99"/>
    <w:semiHidden/>
    <w:unhideWhenUsed/>
  </w:style>
  <w:style w:type="numbering" w:styleId="953">
    <w:name w:val="Нет списка111"/>
    <w:next w:val="920"/>
    <w:link w:val="915"/>
    <w:uiPriority w:val="99"/>
    <w:semiHidden/>
    <w:unhideWhenUsed/>
  </w:style>
  <w:style w:type="paragraph" w:styleId="954">
    <w:name w:val="font5"/>
    <w:basedOn w:val="915"/>
    <w:next w:val="954"/>
    <w:link w:val="9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5">
    <w:name w:val="xl80"/>
    <w:basedOn w:val="915"/>
    <w:next w:val="955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6">
    <w:name w:val="xl81"/>
    <w:basedOn w:val="915"/>
    <w:next w:val="956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7">
    <w:name w:val="xl82"/>
    <w:basedOn w:val="915"/>
    <w:next w:val="957"/>
    <w:link w:val="91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8">
    <w:name w:val="Сетка таблицы"/>
    <w:basedOn w:val="919"/>
    <w:next w:val="958"/>
    <w:link w:val="91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59">
    <w:name w:val="xl83"/>
    <w:basedOn w:val="915"/>
    <w:next w:val="959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84"/>
    <w:basedOn w:val="915"/>
    <w:next w:val="960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85"/>
    <w:basedOn w:val="915"/>
    <w:next w:val="961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>
    <w:name w:val="xl86"/>
    <w:basedOn w:val="915"/>
    <w:next w:val="962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3">
    <w:name w:val="xl87"/>
    <w:basedOn w:val="915"/>
    <w:next w:val="963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>
    <w:name w:val="xl88"/>
    <w:basedOn w:val="915"/>
    <w:next w:val="964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>
    <w:name w:val="xl89"/>
    <w:basedOn w:val="915"/>
    <w:next w:val="965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>
    <w:name w:val="xl90"/>
    <w:basedOn w:val="915"/>
    <w:next w:val="966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>
    <w:name w:val="xl91"/>
    <w:basedOn w:val="915"/>
    <w:next w:val="967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>
    <w:name w:val="xl92"/>
    <w:basedOn w:val="915"/>
    <w:next w:val="968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9">
    <w:name w:val="xl93"/>
    <w:basedOn w:val="915"/>
    <w:next w:val="969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>
    <w:name w:val="xl94"/>
    <w:basedOn w:val="915"/>
    <w:next w:val="970"/>
    <w:link w:val="91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>
    <w:name w:val="xl95"/>
    <w:basedOn w:val="915"/>
    <w:next w:val="971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96"/>
    <w:basedOn w:val="915"/>
    <w:next w:val="972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>
    <w:name w:val="xl97"/>
    <w:basedOn w:val="915"/>
    <w:next w:val="973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>
    <w:name w:val="xl98"/>
    <w:basedOn w:val="915"/>
    <w:next w:val="974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5">
    <w:name w:val="xl99"/>
    <w:basedOn w:val="915"/>
    <w:next w:val="975"/>
    <w:link w:val="91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100"/>
    <w:basedOn w:val="915"/>
    <w:next w:val="976"/>
    <w:link w:val="9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01"/>
    <w:basedOn w:val="915"/>
    <w:next w:val="977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02"/>
    <w:basedOn w:val="915"/>
    <w:next w:val="978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03"/>
    <w:basedOn w:val="915"/>
    <w:next w:val="979"/>
    <w:link w:val="9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04"/>
    <w:basedOn w:val="915"/>
    <w:next w:val="980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05"/>
    <w:basedOn w:val="915"/>
    <w:next w:val="981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06"/>
    <w:basedOn w:val="915"/>
    <w:next w:val="982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3">
    <w:name w:val="xl107"/>
    <w:basedOn w:val="915"/>
    <w:next w:val="983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08"/>
    <w:basedOn w:val="915"/>
    <w:next w:val="984"/>
    <w:link w:val="9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09"/>
    <w:basedOn w:val="915"/>
    <w:next w:val="985"/>
    <w:link w:val="9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10"/>
    <w:basedOn w:val="915"/>
    <w:next w:val="986"/>
    <w:link w:val="9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11"/>
    <w:basedOn w:val="915"/>
    <w:next w:val="987"/>
    <w:link w:val="9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12"/>
    <w:basedOn w:val="915"/>
    <w:next w:val="988"/>
    <w:link w:val="91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9">
    <w:name w:val="xl113"/>
    <w:basedOn w:val="915"/>
    <w:next w:val="989"/>
    <w:link w:val="9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14"/>
    <w:basedOn w:val="915"/>
    <w:next w:val="990"/>
    <w:link w:val="9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15"/>
    <w:basedOn w:val="915"/>
    <w:next w:val="991"/>
    <w:link w:val="91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2">
    <w:name w:val="xl116"/>
    <w:basedOn w:val="915"/>
    <w:next w:val="992"/>
    <w:link w:val="91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17"/>
    <w:basedOn w:val="915"/>
    <w:next w:val="993"/>
    <w:link w:val="91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18"/>
    <w:basedOn w:val="915"/>
    <w:next w:val="994"/>
    <w:link w:val="91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19"/>
    <w:basedOn w:val="915"/>
    <w:next w:val="995"/>
    <w:link w:val="91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20"/>
    <w:basedOn w:val="915"/>
    <w:next w:val="996"/>
    <w:link w:val="91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>
    <w:name w:val="xl121"/>
    <w:basedOn w:val="915"/>
    <w:next w:val="997"/>
    <w:link w:val="9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>
    <w:name w:val="xl122"/>
    <w:basedOn w:val="915"/>
    <w:next w:val="998"/>
    <w:link w:val="91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23"/>
    <w:basedOn w:val="915"/>
    <w:next w:val="999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>
    <w:name w:val="xl124"/>
    <w:basedOn w:val="915"/>
    <w:next w:val="1000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>
    <w:name w:val="xl125"/>
    <w:basedOn w:val="915"/>
    <w:next w:val="1001"/>
    <w:link w:val="91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2">
    <w:name w:val="Нет списка2"/>
    <w:next w:val="920"/>
    <w:link w:val="915"/>
    <w:uiPriority w:val="99"/>
    <w:semiHidden/>
    <w:unhideWhenUsed/>
  </w:style>
  <w:style w:type="numbering" w:styleId="1003">
    <w:name w:val="Нет списка3"/>
    <w:next w:val="920"/>
    <w:link w:val="915"/>
    <w:uiPriority w:val="99"/>
    <w:semiHidden/>
    <w:unhideWhenUsed/>
  </w:style>
  <w:style w:type="paragraph" w:styleId="1004">
    <w:name w:val="font6"/>
    <w:basedOn w:val="915"/>
    <w:next w:val="1004"/>
    <w:link w:val="9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5">
    <w:name w:val="font7"/>
    <w:basedOn w:val="915"/>
    <w:next w:val="1005"/>
    <w:link w:val="9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6">
    <w:name w:val="font8"/>
    <w:basedOn w:val="915"/>
    <w:next w:val="1006"/>
    <w:link w:val="9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7">
    <w:name w:val="Нет списка4"/>
    <w:next w:val="920"/>
    <w:link w:val="915"/>
    <w:uiPriority w:val="99"/>
    <w:semiHidden/>
    <w:unhideWhenUsed/>
  </w:style>
  <w:style w:type="paragraph" w:styleId="1008">
    <w:name w:val="Абзац списка"/>
    <w:basedOn w:val="915"/>
    <w:next w:val="1008"/>
    <w:link w:val="9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09">
    <w:name w:val="Нижний колонтитул Знак"/>
    <w:next w:val="1009"/>
    <w:link w:val="924"/>
    <w:uiPriority w:val="99"/>
  </w:style>
  <w:style w:type="paragraph" w:styleId="1010">
    <w:name w:val="ConsPlusTitle"/>
    <w:next w:val="1010"/>
    <w:link w:val="915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011" w:default="1">
    <w:name w:val="Default Paragraph Font"/>
    <w:uiPriority w:val="1"/>
    <w:semiHidden/>
    <w:unhideWhenUsed/>
  </w:style>
  <w:style w:type="numbering" w:styleId="1012" w:default="1">
    <w:name w:val="No List"/>
    <w:uiPriority w:val="99"/>
    <w:semiHidden/>
    <w:unhideWhenUsed/>
  </w:style>
  <w:style w:type="table" w:styleId="10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62</cp:revision>
  <dcterms:created xsi:type="dcterms:W3CDTF">2022-12-01T06:29:00Z</dcterms:created>
  <dcterms:modified xsi:type="dcterms:W3CDTF">2024-12-04T11:32:49Z</dcterms:modified>
  <cp:version>1048576</cp:version>
</cp:coreProperties>
</file>