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61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6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7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rotation:0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61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7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отдельные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города 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жилищных отношений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администрации города Перми в соответствие с действующим законодательством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 3.3.1 </w:t>
      </w:r>
      <w:r>
        <w:rPr>
          <w:sz w:val="28"/>
          <w:szCs w:val="28"/>
        </w:rPr>
        <w:t xml:space="preserve">Административн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управлением жилищных отношений администрации города Перми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«Признание помещения жилым помещением, жилого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пригодным (непригодным) для проживания граждан, а также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тирного дома аварийным и подлежащим сносу или реконструкции»,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 администрации города Перми от 01 июля 2016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459</w:t>
      </w:r>
      <w:r>
        <w:rPr>
          <w:sz w:val="28"/>
          <w:szCs w:val="28"/>
        </w:rPr>
        <w:t xml:space="preserve"> (в ред. от 03.10.2016 № 773, от 07.11.2019 № 862, от 22.05.2020 № 448, от 02.03.2021 № 126, от 14.07.2021 № 521, от 30.11.2021 № 1088, от 01.06.2023 № 443, от 01.12.2023 № 1365, от 30.05.2024 № 435), изложив абзац четвертый в следующей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ции:</w:t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«заключение специализированной организации по результатам обследов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элементов ограждающих и несущих конструкций жилого помещения</w:t>
      </w:r>
      <w:r>
        <w:rPr>
          <w:sz w:val="28"/>
          <w:szCs w:val="28"/>
        </w:rPr>
        <w:t xml:space="preserve">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consultantplus://offline/ref=503137A9630EE44EE63A54E6C08FA145619A6DD7FAC0A2489A63B1E636D0D7785D6CABCD4D2CB4D5547AE765E2430A18DEFF19016B2EA1DD5Dn6I </w:instrText>
      </w:r>
      <w:r>
        <w:rPr>
          <w:sz w:val="28"/>
          <w:szCs w:val="28"/>
        </w:rPr>
        <w:fldChar w:fldCharType="separate"/>
      </w:r>
      <w:r>
        <w:rPr>
          <w:rStyle w:val="676"/>
          <w:color w:val="000000"/>
          <w:sz w:val="28"/>
          <w:szCs w:val="28"/>
          <w:u w:val="none"/>
        </w:rPr>
        <w:t xml:space="preserve">Положение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городской межведомственной комиссии для оце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ки и обследования помещения в целях признания его жилым помещением, жилого помещения пригодным (непригодным) для проживания граждан, а также 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квартирного дома в целях признания его аварийным и подлежащим сносу или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конструкции, утвержденное постановлением администрации города Перми </w:t>
        <w:br w:type="textWrapping" w:clear="all"/>
        <w:t xml:space="preserve">от 03 апреля 2020 г. № 314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.01.20</w:t>
      </w:r>
      <w:r>
        <w:rPr>
          <w:sz w:val="28"/>
          <w:szCs w:val="28"/>
        </w:rPr>
        <w:t xml:space="preserve">21 № 6</w:t>
      </w:r>
      <w:r>
        <w:rPr>
          <w:sz w:val="28"/>
          <w:szCs w:val="28"/>
        </w:rPr>
        <w:t xml:space="preserve">, от 07.12.2021 № 1122,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03.08.2022 № 656</w:t>
      </w:r>
      <w:r>
        <w:rPr>
          <w:sz w:val="28"/>
          <w:szCs w:val="28"/>
        </w:rPr>
        <w:t xml:space="preserve">, от 07.02.2023 № 83, от 22.08.2024 № 678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4.2.2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основанной на членстве лиц, выполняющих инжене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ные изыскания и имеющих право на осуществление работ по обследованию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стояния грунтов оснований зданий и сооружений, их строительных конструкций»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указанной в пункте 2 части 4 статьи 55.26-1 Градостроительного кодекса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в пункте 4.2.6 слова «специализированной организации, проводящей обследование» заменить словами «проводящей обследование специализирова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нерных изысканий и архитектурно-строительного проектирования»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5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жилищных отношений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размещение информаци</w:t>
      </w:r>
      <w:r>
        <w:rPr>
          <w:bCs/>
          <w:sz w:val="28"/>
          <w:szCs w:val="28"/>
        </w:rPr>
        <w:t xml:space="preserve">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порядке, не позднее 3 рабочих дней со дня вступления в силу настоящего постановления;</w:t>
      </w:r>
      <w:r>
        <w:rPr>
          <w:bCs/>
          <w:sz w:val="28"/>
          <w:szCs w:val="28"/>
        </w:rPr>
      </w:r>
    </w:p>
    <w:p>
      <w:pPr>
        <w:pStyle w:val="675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актуализацию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технологической схемы оказания муниципальной услуги, переданной для предоставления в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не позднее 30 календарных дней со дня вступления в силу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печатном средстве массовой информации «Официальный бюлл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</w:t>
      </w:r>
      <w:r>
        <w:rPr>
          <w:sz w:val="28"/>
          <w:szCs w:val="28"/>
        </w:rPr>
        <w:t xml:space="preserve">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</w:t>
      </w:r>
      <w:r>
        <w:rPr>
          <w:sz w:val="28"/>
          <w:szCs w:val="28"/>
        </w:rPr>
        <w:t xml:space="preserve">опубликовани</w:t>
      </w:r>
      <w:r>
        <w:rPr>
          <w:sz w:val="28"/>
          <w:szCs w:val="28"/>
        </w:rPr>
        <w:t xml:space="preserve">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тителя главы администрации города Перми Субботина И.А.</w:t>
      </w:r>
      <w:r>
        <w:rPr>
          <w:sz w:val="28"/>
          <w:szCs w:val="28"/>
        </w:rPr>
      </w:r>
    </w:p>
    <w:p>
      <w:pPr>
        <w:pStyle w:val="6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0"/>
      </w:rPr>
      <w:framePr w:wrap="around" w:vAnchor="text" w:hAnchor="margin" w:xAlign="center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68" w:hanging="768"/>
      </w:pPr>
    </w:lvl>
    <w:lvl w:ilvl="1">
      <w:start w:val="1"/>
      <w:numFmt w:val="decimal"/>
      <w:isLgl w:val="false"/>
      <w:suff w:val="tab"/>
      <w:lvlText w:val="%1.%2"/>
      <w:lvlJc w:val="left"/>
      <w:pPr>
        <w:ind w:left="1488" w:hanging="768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08" w:hanging="768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lang w:val="ru-RU" w:eastAsia="ru-RU" w:bidi="ar-SA"/>
    </w:rPr>
  </w:style>
  <w:style w:type="paragraph" w:styleId="661">
    <w:name w:val="Заголовок 1"/>
    <w:basedOn w:val="660"/>
    <w:next w:val="660"/>
    <w:link w:val="660"/>
    <w:qFormat/>
    <w:pPr>
      <w:ind w:right="-1" w:firstLine="709"/>
      <w:jc w:val="both"/>
      <w:keepNext/>
      <w:outlineLvl w:val="0"/>
    </w:pPr>
    <w:rPr>
      <w:sz w:val="24"/>
    </w:rPr>
  </w:style>
  <w:style w:type="paragraph" w:styleId="662">
    <w:name w:val="Заголовок 2"/>
    <w:basedOn w:val="660"/>
    <w:next w:val="660"/>
    <w:link w:val="660"/>
    <w:qFormat/>
    <w:pPr>
      <w:ind w:right="-1"/>
      <w:jc w:val="both"/>
      <w:keepNext/>
      <w:outlineLvl w:val="1"/>
    </w:pPr>
    <w:rPr>
      <w:sz w:val="24"/>
    </w:rPr>
  </w:style>
  <w:style w:type="character" w:styleId="663">
    <w:name w:val="Основной шрифт абзаца"/>
    <w:next w:val="663"/>
    <w:link w:val="660"/>
    <w:uiPriority w:val="1"/>
    <w:unhideWhenUsed/>
  </w:style>
  <w:style w:type="table" w:styleId="664">
    <w:name w:val="Обычная таблица"/>
    <w:next w:val="664"/>
    <w:link w:val="660"/>
    <w:uiPriority w:val="99"/>
    <w:semiHidden/>
    <w:unhideWhenUsed/>
    <w:tblPr/>
  </w:style>
  <w:style w:type="numbering" w:styleId="665">
    <w:name w:val="Нет списка"/>
    <w:next w:val="665"/>
    <w:link w:val="660"/>
    <w:uiPriority w:val="99"/>
    <w:semiHidden/>
    <w:unhideWhenUsed/>
  </w:style>
  <w:style w:type="paragraph" w:styleId="666">
    <w:name w:val="Название объекта"/>
    <w:basedOn w:val="660"/>
    <w:next w:val="660"/>
    <w:link w:val="6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7">
    <w:name w:val="Основной текст"/>
    <w:basedOn w:val="660"/>
    <w:next w:val="667"/>
    <w:link w:val="660"/>
    <w:pPr>
      <w:ind w:right="3117"/>
    </w:pPr>
    <w:rPr>
      <w:rFonts w:ascii="Courier New" w:hAnsi="Courier New"/>
      <w:sz w:val="26"/>
    </w:rPr>
  </w:style>
  <w:style w:type="paragraph" w:styleId="668">
    <w:name w:val="Основной текст с отступом"/>
    <w:basedOn w:val="660"/>
    <w:next w:val="668"/>
    <w:link w:val="678"/>
    <w:pPr>
      <w:ind w:right="-1"/>
      <w:jc w:val="both"/>
    </w:pPr>
    <w:rPr>
      <w:sz w:val="26"/>
      <w:lang w:val="en-US" w:eastAsia="en-US"/>
    </w:rPr>
  </w:style>
  <w:style w:type="paragraph" w:styleId="669">
    <w:name w:val="Нижний колонтитул"/>
    <w:basedOn w:val="660"/>
    <w:next w:val="669"/>
    <w:link w:val="660"/>
    <w:pPr>
      <w:tabs>
        <w:tab w:val="center" w:pos="4153" w:leader="none"/>
        <w:tab w:val="right" w:pos="8306" w:leader="none"/>
      </w:tabs>
    </w:pPr>
  </w:style>
  <w:style w:type="character" w:styleId="670">
    <w:name w:val="Номер страницы"/>
    <w:basedOn w:val="663"/>
    <w:next w:val="670"/>
    <w:link w:val="660"/>
  </w:style>
  <w:style w:type="paragraph" w:styleId="671">
    <w:name w:val="Верхний колонтитул"/>
    <w:basedOn w:val="660"/>
    <w:next w:val="671"/>
    <w:link w:val="674"/>
    <w:uiPriority w:val="99"/>
    <w:pPr>
      <w:tabs>
        <w:tab w:val="center" w:pos="4153" w:leader="none"/>
        <w:tab w:val="right" w:pos="8306" w:leader="none"/>
      </w:tabs>
    </w:pPr>
  </w:style>
  <w:style w:type="paragraph" w:styleId="672">
    <w:name w:val="Текст выноски"/>
    <w:basedOn w:val="660"/>
    <w:next w:val="672"/>
    <w:link w:val="673"/>
    <w:rPr>
      <w:rFonts w:ascii="Segoe UI" w:hAnsi="Segoe UI"/>
      <w:sz w:val="18"/>
      <w:szCs w:val="18"/>
      <w:lang w:val="en-US" w:eastAsia="en-US"/>
    </w:rPr>
  </w:style>
  <w:style w:type="character" w:styleId="673">
    <w:name w:val="Текст выноски Знак"/>
    <w:next w:val="673"/>
    <w:link w:val="672"/>
    <w:rPr>
      <w:rFonts w:ascii="Segoe UI" w:hAnsi="Segoe UI" w:cs="Segoe UI"/>
      <w:sz w:val="18"/>
      <w:szCs w:val="18"/>
    </w:rPr>
  </w:style>
  <w:style w:type="character" w:styleId="674">
    <w:name w:val="Верхний колонтитул Знак"/>
    <w:next w:val="674"/>
    <w:link w:val="671"/>
    <w:uiPriority w:val="99"/>
  </w:style>
  <w:style w:type="paragraph" w:styleId="675">
    <w:name w:val="ConsPlusNormal"/>
    <w:next w:val="675"/>
    <w:link w:val="66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76">
    <w:name w:val="Гиперссылка"/>
    <w:next w:val="676"/>
    <w:link w:val="660"/>
    <w:rPr>
      <w:color w:val="0000ff"/>
      <w:u w:val="single"/>
    </w:rPr>
  </w:style>
  <w:style w:type="paragraph" w:styleId="677">
    <w:name w:val="Без интервала"/>
    <w:next w:val="677"/>
    <w:link w:val="660"/>
    <w:uiPriority w:val="1"/>
    <w:qFormat/>
    <w:rPr>
      <w:lang w:val="ru-RU" w:eastAsia="ru-RU" w:bidi="ar-SA"/>
    </w:rPr>
  </w:style>
  <w:style w:type="character" w:styleId="678">
    <w:name w:val="Основной текст с отступом Знак"/>
    <w:next w:val="678"/>
    <w:link w:val="668"/>
    <w:rPr>
      <w:sz w:val="26"/>
    </w:rPr>
  </w:style>
  <w:style w:type="table" w:styleId="679">
    <w:name w:val="Сетка таблицы"/>
    <w:basedOn w:val="664"/>
    <w:next w:val="679"/>
    <w:link w:val="660"/>
    <w:tblPr/>
  </w:style>
  <w:style w:type="character" w:styleId="1078" w:default="1">
    <w:name w:val="Default Paragraph Font"/>
    <w:uiPriority w:val="1"/>
    <w:semiHidden/>
    <w:unhideWhenUsed/>
  </w:style>
  <w:style w:type="numbering" w:styleId="1079" w:default="1">
    <w:name w:val="No List"/>
    <w:uiPriority w:val="99"/>
    <w:semiHidden/>
    <w:unhideWhenUsed/>
  </w:style>
  <w:style w:type="table" w:styleId="10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sannikova-tvn</cp:lastModifiedBy>
  <cp:revision>5</cp:revision>
  <dcterms:created xsi:type="dcterms:W3CDTF">2024-11-05T13:12:00Z</dcterms:created>
  <dcterms:modified xsi:type="dcterms:W3CDTF">2024-11-28T10:02:35Z</dcterms:modified>
  <cp:version>786432</cp:version>
</cp:coreProperties>
</file>