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260350" cy="19621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035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7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0.50pt;height:15.4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67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7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325120" cy="39624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251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25.60pt;height:31.2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43520</wp:posOffset>
                </wp:positionH>
                <wp:positionV relativeFrom="paragraph">
                  <wp:posOffset>-251985</wp:posOffset>
                </wp:positionV>
                <wp:extent cx="5953125" cy="1353090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5953124" cy="1353089"/>
                          <a:chOff x="0" y="0"/>
                          <a:chExt cx="5953124" cy="135308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5953124" cy="1353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2"/>
                                <w:jc w:val="center"/>
                              </w:pPr>
                              <w:r/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101208" y="1004751"/>
                            <a:ext cx="1245921" cy="34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0"/>
                              </w:pPr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624703" y="1051020"/>
                            <a:ext cx="1042671" cy="302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0"/>
                              </w:pPr>
                              <w:r/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3.43pt;mso-position-horizontal:absolute;mso-position-vertical-relative:text;margin-top:-19.84pt;mso-position-vertical:absolute;width:468.75pt;height:106.54pt;mso-wrap-distance-left:9.00pt;mso-wrap-distance-top:0.00pt;mso-wrap-distance-right:9.00pt;mso-wrap-distance-bottom:0.00pt;" coordorigin="0,0" coordsize="59531,13530">
                <v:shape id="shape 3" o:spid="_x0000_s3" o:spt="202" type="#_x0000_t202" style="position:absolute;left:0;top:0;width:59531;height:13530;visibility:visible;" fillcolor="#FFFFFF" stroked="f">
                  <v:textbox inset="0,0,0,0">
                    <w:txbxContent>
                      <w:p>
                        <w:pPr>
                          <w:pStyle w:val="6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2"/>
                          <w:jc w:val="center"/>
                        </w:pPr>
                        <w:r/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012;top:10047;width:12459;height:3483;visibility:visible;" filled="f" stroked="f">
                  <v:textbox inset="0,0,0,0">
                    <w:txbxContent>
                      <w:p>
                        <w:pPr>
                          <w:pStyle w:val="6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0"/>
                        </w:pPr>
                        <w:r/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6247;top:10510;width:10426;height:3020;visibility:visible;" fillcolor="#FFFFFF" stroked="f">
                  <v:textbox inset="0,0,0,0">
                    <w:txbxContent>
                      <w:p>
                        <w:pPr>
                          <w:pStyle w:val="6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0"/>
                        </w:pPr>
                        <w:r/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0"/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Положение о премировании муниципальных служащих администрации города Перми, утвержденное постановле</w:t>
      </w:r>
      <w:r>
        <w:rPr>
          <w:b/>
          <w:bCs/>
          <w:sz w:val="28"/>
          <w:szCs w:val="28"/>
        </w:rPr>
        <w:t xml:space="preserve">нием администрации города Перми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от 07.02.2008 № 54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Положения </w:t>
      </w:r>
      <w:r>
        <w:rPr>
          <w:b/>
          <w:bCs/>
          <w:sz w:val="28"/>
          <w:szCs w:val="28"/>
        </w:rPr>
        <w:t xml:space="preserve">о премировании муниципальных служащих админис</w:t>
      </w:r>
      <w:r>
        <w:rPr>
          <w:b/>
          <w:bCs/>
          <w:sz w:val="28"/>
          <w:szCs w:val="28"/>
        </w:rPr>
        <w:t xml:space="preserve">трации города Перми</w:t>
        <w:br w:type="textWrapping" w:clear="all"/>
        <w:t xml:space="preserve">и Положения о единовременной выплате </w:t>
      </w:r>
      <w:r>
        <w:rPr>
          <w:b/>
          <w:bCs/>
          <w:sz w:val="28"/>
          <w:szCs w:val="28"/>
        </w:rPr>
        <w:t xml:space="preserve">при предоставлении ежегодного опла</w:t>
      </w:r>
      <w:r>
        <w:rPr>
          <w:b/>
          <w:bCs/>
          <w:sz w:val="28"/>
          <w:szCs w:val="28"/>
        </w:rPr>
        <w:t xml:space="preserve">чиваемого отпуска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об</w:t>
      </w:r>
      <w:r>
        <w:rPr>
          <w:b/>
          <w:bCs/>
          <w:sz w:val="28"/>
          <w:szCs w:val="28"/>
        </w:rPr>
        <w:t xml:space="preserve"> оказании материальной помощи»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целях актуализации правовых актов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</w:p>
    <w:p>
      <w:pPr>
        <w:pStyle w:val="67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Положение</w:t>
      </w:r>
      <w:r>
        <w:rPr>
          <w:bCs/>
          <w:sz w:val="28"/>
          <w:szCs w:val="28"/>
        </w:rPr>
        <w:t xml:space="preserve"> о премировании муниципальных служащих администрации города Перми</w:t>
      </w:r>
      <w:r>
        <w:rPr>
          <w:bCs/>
          <w:sz w:val="28"/>
          <w:szCs w:val="28"/>
        </w:rPr>
        <w:t xml:space="preserve">, утвержденно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постановлением адми</w:t>
      </w:r>
      <w:r>
        <w:rPr>
          <w:bCs/>
          <w:sz w:val="28"/>
          <w:szCs w:val="28"/>
        </w:rPr>
        <w:t xml:space="preserve">нистрации города Перми от 07 февраля </w:t>
      </w:r>
      <w:r>
        <w:rPr>
          <w:bCs/>
          <w:sz w:val="28"/>
          <w:szCs w:val="28"/>
        </w:rPr>
        <w:t xml:space="preserve">2008 </w:t>
      </w:r>
      <w:r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№ 54 </w:t>
      </w:r>
      <w:r>
        <w:rPr>
          <w:sz w:val="28"/>
          <w:szCs w:val="28"/>
        </w:rPr>
        <w:t xml:space="preserve">«Об утверждении Положения </w:t>
      </w: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 премировании муниципальных служащих администрации города Перми</w:t>
        <w:br w:type="textWrapping" w:clear="all"/>
        <w:t xml:space="preserve">и Положения о единовременной выплате при предоставлении ежегодного оплачиваемого отпуска и об оказании материальной помощи» 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ред.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19.06.2009 № 367,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23.04.2010 № 204, от 12.10.2010 № 674, от 31.12.2010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936, от 28.02.2011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67, </w:t>
      </w:r>
      <w:r>
        <w:rPr>
          <w:bCs/>
          <w:sz w:val="28"/>
          <w:szCs w:val="28"/>
        </w:rPr>
        <w:t xml:space="preserve">от 30.07.2013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622, от 16.09.2</w:t>
      </w:r>
      <w:r>
        <w:rPr>
          <w:bCs/>
          <w:sz w:val="28"/>
          <w:szCs w:val="28"/>
        </w:rPr>
        <w:t xml:space="preserve">013 № 758,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09.12.2014 № 941,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1</w:t>
      </w:r>
      <w:r>
        <w:rPr>
          <w:bCs/>
          <w:sz w:val="28"/>
          <w:szCs w:val="28"/>
        </w:rPr>
        <w:t xml:space="preserve">0.0</w:t>
      </w:r>
      <w:r>
        <w:rPr>
          <w:bCs/>
          <w:sz w:val="28"/>
          <w:szCs w:val="28"/>
        </w:rPr>
        <w:t xml:space="preserve">1.2017 № 6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17</w:t>
      </w:r>
      <w:r>
        <w:rPr>
          <w:bCs/>
          <w:sz w:val="28"/>
          <w:szCs w:val="28"/>
        </w:rPr>
        <w:t xml:space="preserve">.0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.20</w:t>
      </w:r>
      <w:r>
        <w:rPr>
          <w:bCs/>
          <w:sz w:val="28"/>
          <w:szCs w:val="28"/>
        </w:rPr>
        <w:t xml:space="preserve">23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119,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.20</w:t>
      </w:r>
      <w:r>
        <w:rPr>
          <w:bCs/>
          <w:sz w:val="28"/>
          <w:szCs w:val="28"/>
        </w:rPr>
        <w:t xml:space="preserve">23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975</w:t>
      </w:r>
      <w:r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следующие изменения: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6"/>
        <w:ind w:firstLine="709"/>
        <w:jc w:val="both"/>
      </w:pPr>
      <w:r>
        <w:rPr>
          <w:bCs/>
        </w:rPr>
        <w:t xml:space="preserve">1.1. пункт </w:t>
      </w:r>
      <w:r>
        <w:rPr>
          <w:bCs/>
        </w:rPr>
        <w:t xml:space="preserve">3.1.1</w:t>
      </w:r>
      <w:r>
        <w:rPr>
          <w:bCs/>
        </w:rPr>
        <w:t xml:space="preserve"> </w:t>
      </w:r>
      <w:r>
        <w:rPr>
          <w:bCs/>
        </w:rPr>
        <w:t xml:space="preserve">изложить в следующей редакции:</w:t>
      </w:r>
      <w:r/>
    </w:p>
    <w:p>
      <w:pPr>
        <w:pStyle w:val="706"/>
        <w:ind w:firstLine="709"/>
        <w:jc w:val="both"/>
      </w:pPr>
      <w:r>
        <w:t xml:space="preserve">«</w:t>
      </w:r>
      <w:r>
        <w:t xml:space="preserve">3</w:t>
      </w:r>
      <w:r>
        <w:t xml:space="preserve">.1.1. </w:t>
      </w:r>
      <w:r>
        <w:t xml:space="preserve">На выплат</w:t>
      </w:r>
      <w:r>
        <w:t xml:space="preserve">ы премии по итогам работы за </w:t>
      </w:r>
      <w:r>
        <w:t xml:space="preserve">месяц</w:t>
      </w:r>
      <w:r>
        <w:t xml:space="preserve"> могут быть израсходованы средства, передаваемые для формирования премиального</w:t>
      </w:r>
      <w:r>
        <w:t xml:space="preserve"> фонда,</w:t>
      </w:r>
      <w:r>
        <w:t xml:space="preserve"> </w:t>
        <w:br w:type="textWrapping" w:clear="all"/>
      </w:r>
      <w:r>
        <w:t xml:space="preserve">в размере</w:t>
      </w:r>
      <w:r>
        <w:t xml:space="preserve">:</w:t>
      </w:r>
      <w:r/>
    </w:p>
    <w:p>
      <w:pPr>
        <w:pStyle w:val="706"/>
        <w:ind w:firstLine="709"/>
        <w:jc w:val="both"/>
      </w:pPr>
      <w:r>
        <w:t xml:space="preserve">по высшим должностям </w:t>
      </w:r>
      <w:r>
        <w:t xml:space="preserve">–</w:t>
      </w:r>
      <w:r>
        <w:t xml:space="preserve"> </w:t>
      </w:r>
      <w:r>
        <w:t xml:space="preserve">50</w:t>
      </w:r>
      <w:r>
        <w:t xml:space="preserve"> </w:t>
      </w:r>
      <w:r>
        <w:t xml:space="preserve">% премиального фонда</w:t>
      </w:r>
      <w:r>
        <w:t xml:space="preserve">;</w:t>
      </w:r>
      <w:r/>
    </w:p>
    <w:p>
      <w:pPr>
        <w:pStyle w:val="706"/>
        <w:ind w:firstLine="709"/>
        <w:jc w:val="both"/>
      </w:pPr>
      <w:r>
        <w:t xml:space="preserve">по главным должностям</w:t>
      </w:r>
      <w:r>
        <w:t xml:space="preserve"> (</w:t>
      </w:r>
      <w:r>
        <w:t xml:space="preserve">заместитель руководителя аппарата администрации города Перми, </w:t>
      </w:r>
      <w:r>
        <w:t xml:space="preserve">начальник департамента, управления, председатель комитета</w:t>
      </w:r>
      <w:r>
        <w:t xml:space="preserve">, </w:t>
      </w:r>
      <w:r>
        <w:t xml:space="preserve">начальник самостоятельного отдела</w:t>
      </w:r>
      <w:r>
        <w:t xml:space="preserve">, инспекции</w:t>
      </w:r>
      <w:r>
        <w:t xml:space="preserve">) </w:t>
      </w:r>
      <w:r>
        <w:t xml:space="preserve">–</w:t>
      </w:r>
      <w:r>
        <w:t xml:space="preserve"> 65</w:t>
      </w:r>
      <w:r>
        <w:t xml:space="preserve"> </w:t>
      </w:r>
      <w:r>
        <w:t xml:space="preserve">% премиального фонда</w:t>
      </w:r>
      <w:r>
        <w:t xml:space="preserve">;</w:t>
      </w:r>
      <w:r/>
    </w:p>
    <w:p>
      <w:pPr>
        <w:pStyle w:val="706"/>
        <w:ind w:firstLine="709"/>
        <w:jc w:val="both"/>
      </w:pPr>
      <w:r>
        <w:t xml:space="preserve">по главным должностям (</w:t>
      </w:r>
      <w:r>
        <w:t xml:space="preserve">за исключением заместителя</w:t>
      </w:r>
      <w:r>
        <w:t xml:space="preserve"> руководителя аппарата админ</w:t>
      </w:r>
      <w:r>
        <w:t xml:space="preserve">истрации города Перми, начальника</w:t>
      </w:r>
      <w:r>
        <w:t xml:space="preserve"> департамента, упр</w:t>
      </w:r>
      <w:r>
        <w:t xml:space="preserve">авления, председателя</w:t>
      </w:r>
      <w:r>
        <w:t xml:space="preserve"> комитета, начальник</w:t>
      </w:r>
      <w:r>
        <w:t xml:space="preserve">а самостоятельно</w:t>
      </w:r>
      <w:r>
        <w:t xml:space="preserve">го отдела</w:t>
      </w:r>
      <w:r>
        <w:t xml:space="preserve">, инспекции</w:t>
      </w:r>
      <w:r>
        <w:t xml:space="preserve">) </w:t>
      </w:r>
      <w:r>
        <w:t xml:space="preserve">–</w:t>
      </w:r>
      <w:r>
        <w:t xml:space="preserve"> 50</w:t>
      </w:r>
      <w:r>
        <w:t xml:space="preserve"> </w:t>
      </w:r>
      <w:r>
        <w:t xml:space="preserve">% премиального фонда</w:t>
      </w:r>
      <w:r>
        <w:t xml:space="preserve">;</w:t>
      </w:r>
      <w:r/>
    </w:p>
    <w:p>
      <w:pPr>
        <w:pStyle w:val="706"/>
        <w:ind w:firstLine="709"/>
        <w:jc w:val="both"/>
      </w:pPr>
      <w:r>
        <w:t xml:space="preserve">по ведущим должностям </w:t>
      </w:r>
      <w:r>
        <w:t xml:space="preserve">–</w:t>
      </w:r>
      <w:r>
        <w:t xml:space="preserve"> 5</w:t>
      </w:r>
      <w:r>
        <w:t xml:space="preserve">5</w:t>
      </w:r>
      <w:r>
        <w:t xml:space="preserve"> </w:t>
      </w:r>
      <w:r>
        <w:t xml:space="preserve">% премиального фонда</w:t>
      </w:r>
      <w:r>
        <w:t xml:space="preserve">;</w:t>
      </w:r>
      <w:r/>
    </w:p>
    <w:p>
      <w:pPr>
        <w:pStyle w:val="706"/>
        <w:ind w:firstLine="709"/>
        <w:jc w:val="both"/>
      </w:pPr>
      <w:r>
        <w:t xml:space="preserve">по старшим и младшим должностям </w:t>
      </w:r>
      <w:r>
        <w:t xml:space="preserve">–</w:t>
      </w:r>
      <w:r>
        <w:t xml:space="preserve"> 80</w:t>
      </w:r>
      <w:r>
        <w:t xml:space="preserve"> </w:t>
      </w:r>
      <w:r>
        <w:t xml:space="preserve">% премиального фонда.</w:t>
      </w:r>
      <w:r>
        <w:t xml:space="preserve">»;</w:t>
      </w:r>
      <w:r/>
    </w:p>
    <w:p>
      <w:pPr>
        <w:pStyle w:val="706"/>
        <w:ind w:firstLine="709"/>
        <w:jc w:val="both"/>
      </w:pPr>
      <w:r>
        <w:rPr>
          <w:bCs/>
        </w:rPr>
        <w:t xml:space="preserve">1.2. пункт </w:t>
      </w:r>
      <w:r>
        <w:rPr>
          <w:bCs/>
        </w:rPr>
        <w:t xml:space="preserve">3.1.</w:t>
      </w:r>
      <w:r>
        <w:rPr>
          <w:bCs/>
        </w:rPr>
        <w:t xml:space="preserve">3</w:t>
      </w:r>
      <w:r>
        <w:rPr>
          <w:bCs/>
        </w:rPr>
        <w:t xml:space="preserve"> </w:t>
      </w:r>
      <w:r>
        <w:rPr>
          <w:bCs/>
        </w:rPr>
        <w:t xml:space="preserve">изложить в следующей редакции:</w:t>
      </w:r>
      <w:r/>
    </w:p>
    <w:p>
      <w:pPr>
        <w:pStyle w:val="706"/>
        <w:ind w:firstLine="709"/>
        <w:jc w:val="both"/>
      </w:pPr>
      <w:r>
        <w:t xml:space="preserve">«</w:t>
      </w:r>
      <w:r>
        <w:t xml:space="preserve">3</w:t>
      </w:r>
      <w:r>
        <w:t xml:space="preserve">.1</w:t>
      </w:r>
      <w:r>
        <w:t xml:space="preserve">.3. На выплаты премии по итогам работы за год могут быть израсходованы средства, передаваемые для ф</w:t>
      </w:r>
      <w:r>
        <w:t xml:space="preserve">ормирования премиального фонда,</w:t>
      </w:r>
      <w:r>
        <w:t xml:space="preserve"> </w:t>
      </w:r>
      <w:r>
        <w:br w:type="textWrapping" w:clear="all"/>
      </w:r>
      <w:r>
        <w:t xml:space="preserve">в размере:</w:t>
      </w:r>
      <w:r/>
    </w:p>
    <w:p>
      <w:pPr>
        <w:pStyle w:val="706"/>
        <w:ind w:firstLine="709"/>
        <w:jc w:val="both"/>
      </w:pPr>
      <w:r>
        <w:t xml:space="preserve">по высшим</w:t>
      </w:r>
      <w:r>
        <w:t xml:space="preserve"> должностям </w:t>
      </w:r>
      <w:r>
        <w:t xml:space="preserve">–</w:t>
      </w:r>
      <w:r>
        <w:t xml:space="preserve"> 1</w:t>
      </w:r>
      <w:r>
        <w:t xml:space="preserve">0</w:t>
      </w:r>
      <w:r>
        <w:t xml:space="preserve"> </w:t>
      </w:r>
      <w:r>
        <w:t xml:space="preserve">% премиального фонда</w:t>
      </w:r>
      <w:r>
        <w:t xml:space="preserve">;</w:t>
      </w:r>
      <w:r/>
    </w:p>
    <w:p>
      <w:pPr>
        <w:pStyle w:val="706"/>
        <w:ind w:firstLine="709"/>
        <w:jc w:val="both"/>
      </w:pPr>
      <w:r>
        <w:t xml:space="preserve">по главным должностям </w:t>
      </w:r>
      <w:r>
        <w:t xml:space="preserve">–</w:t>
      </w:r>
      <w:r>
        <w:t xml:space="preserve"> 10</w:t>
      </w:r>
      <w:r>
        <w:t xml:space="preserve"> </w:t>
      </w:r>
      <w:r>
        <w:t xml:space="preserve">% премиального фонда</w:t>
      </w:r>
      <w:r>
        <w:t xml:space="preserve">;</w:t>
      </w:r>
      <w:r/>
    </w:p>
    <w:p>
      <w:pPr>
        <w:pStyle w:val="706"/>
        <w:ind w:firstLine="709"/>
        <w:jc w:val="both"/>
      </w:pPr>
      <w:r>
        <w:t xml:space="preserve">по ведущим должностям </w:t>
      </w:r>
      <w:r>
        <w:t xml:space="preserve">–</w:t>
      </w:r>
      <w:r>
        <w:t xml:space="preserve"> 1</w:t>
      </w:r>
      <w:r>
        <w:t xml:space="preserve">0</w:t>
      </w:r>
      <w:r>
        <w:t xml:space="preserve"> </w:t>
      </w:r>
      <w:r>
        <w:t xml:space="preserve">% премиального фонда</w:t>
      </w:r>
      <w:r>
        <w:t xml:space="preserve">;</w:t>
      </w:r>
      <w:r/>
    </w:p>
    <w:p>
      <w:pPr>
        <w:pStyle w:val="706"/>
        <w:ind w:firstLine="709"/>
        <w:jc w:val="both"/>
      </w:pPr>
      <w:r>
        <w:t xml:space="preserve">по старшим и младшим должностям </w:t>
      </w:r>
      <w:r>
        <w:t xml:space="preserve">–</w:t>
      </w:r>
      <w:r>
        <w:t xml:space="preserve"> 10</w:t>
      </w:r>
      <w:r>
        <w:t xml:space="preserve"> </w:t>
      </w:r>
      <w:r>
        <w:t xml:space="preserve">% премиального фонда.</w:t>
      </w:r>
      <w:r>
        <w:t xml:space="preserve">»</w:t>
      </w:r>
      <w:r>
        <w:t xml:space="preserve">.</w:t>
      </w:r>
      <w:r/>
    </w:p>
    <w:p>
      <w:pPr>
        <w:pStyle w:val="706"/>
        <w:ind w:firstLine="709"/>
        <w:jc w:val="both"/>
      </w:pPr>
      <w:r>
        <w:t xml:space="preserve">2</w:t>
      </w:r>
      <w:r>
        <w:t xml:space="preserve">.</w:t>
      </w:r>
      <w:r>
        <w:t xml:space="preserve"> Руководителям территориальных и функциональных органов администрации города Перми</w:t>
      </w:r>
      <w:r>
        <w:t xml:space="preserve"> привести в соответствие с настоящим постановлением </w:t>
      </w:r>
      <w:r>
        <w:t xml:space="preserve">Положения о премировании муниципальных служащих территориальных и функциональных органов администрации г</w:t>
      </w:r>
      <w:r>
        <w:t xml:space="preserve">орода Перми</w:t>
        <w:br w:type="textWrapping" w:clear="all"/>
      </w:r>
      <w:r>
        <w:t xml:space="preserve">в срок до 01 </w:t>
      </w:r>
      <w:r>
        <w:t xml:space="preserve">января</w:t>
      </w:r>
      <w:r>
        <w:t xml:space="preserve"> 202</w:t>
      </w:r>
      <w:r>
        <w:t xml:space="preserve">5</w:t>
      </w:r>
      <w:r>
        <w:t xml:space="preserve"> г</w:t>
      </w:r>
      <w:r>
        <w:t xml:space="preserve">.</w:t>
      </w:r>
      <w:r/>
    </w:p>
    <w:p>
      <w:pPr>
        <w:pStyle w:val="67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 01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2025 г.</w:t>
      </w:r>
      <w:r>
        <w:rPr>
          <w:sz w:val="28"/>
          <w:szCs w:val="28"/>
        </w:rPr>
        <w:t xml:space="preserve">, но не ранее</w:t>
      </w:r>
      <w:r>
        <w:t xml:space="preserve"> </w:t>
      </w:r>
      <w:r>
        <w:rPr>
          <w:sz w:val="28"/>
          <w:szCs w:val="28"/>
        </w:rPr>
        <w:t xml:space="preserve">дня официального обнародования посредс</w:t>
      </w:r>
      <w:r>
        <w:rPr>
          <w:sz w:val="28"/>
          <w:szCs w:val="28"/>
        </w:rPr>
        <w:t xml:space="preserve">твом официального опубликования</w:t>
        <w:br w:type="textWrapping" w:clear="all"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 xml:space="preserve">льного образования город Пермь».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Управлению по общим вопр</w:t>
      </w:r>
      <w:r>
        <w:rPr>
          <w:bCs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остановления возложить</w:t>
        <w:br w:type="textWrapping" w:clear="all"/>
      </w:r>
      <w:r>
        <w:rPr>
          <w:bCs/>
          <w:sz w:val="28"/>
          <w:szCs w:val="28"/>
        </w:rPr>
        <w:t xml:space="preserve">на рук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вод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теля аппарата администрации города Перми </w:t>
      </w:r>
      <w:r>
        <w:rPr>
          <w:bCs/>
          <w:sz w:val="28"/>
          <w:szCs w:val="28"/>
        </w:rPr>
        <w:t xml:space="preserve">Молок</w:t>
      </w:r>
      <w:r>
        <w:rPr>
          <w:bCs/>
          <w:sz w:val="28"/>
          <w:szCs w:val="28"/>
        </w:rPr>
        <w:t xml:space="preserve">овских А.В.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ind w:firstLine="70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ind w:firstLine="70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ind w:firstLine="70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ind w:firstLine="70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rPr>
        <w:rStyle w:val="680"/>
      </w:rPr>
      <w:framePr w:wrap="around" w:vAnchor="text" w:hAnchor="margin" w:xAlign="center" w:y="1"/>
    </w:pPr>
    <w:r>
      <w:rPr>
        <w:rStyle w:val="680"/>
      </w:rPr>
      <w:fldChar w:fldCharType="begin"/>
    </w:r>
    <w:r>
      <w:rPr>
        <w:rStyle w:val="680"/>
      </w:rPr>
      <w:instrText xml:space="preserve">PAGE  </w:instrText>
    </w:r>
    <w:r>
      <w:rPr>
        <w:rStyle w:val="680"/>
      </w:rPr>
      <w:fldChar w:fldCharType="end"/>
    </w:r>
    <w:r>
      <w:rPr>
        <w:rStyle w:val="680"/>
      </w:rPr>
    </w:r>
    <w:r>
      <w:rPr>
        <w:rStyle w:val="680"/>
      </w:rPr>
    </w:r>
  </w:p>
  <w:p>
    <w:pPr>
      <w:pStyle w:val="6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34" w:hanging="360"/>
      </w:pPr>
      <w:rPr>
        <w:rFonts w:ascii="Wingdings" w:hAnsi="Wingdings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5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7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9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1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3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5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7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94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444" w:hanging="73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4" w:hanging="73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0"/>
    <w:next w:val="67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0"/>
    <w:next w:val="6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0"/>
    <w:next w:val="6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rPr>
      <w:lang w:val="ru-RU" w:eastAsia="ru-RU" w:bidi="ar-SA"/>
    </w:rPr>
  </w:style>
  <w:style w:type="paragraph" w:styleId="671">
    <w:name w:val="Заголовок 1"/>
    <w:basedOn w:val="670"/>
    <w:next w:val="670"/>
    <w:link w:val="670"/>
    <w:qFormat/>
    <w:pPr>
      <w:ind w:right="-1" w:firstLine="709"/>
      <w:jc w:val="both"/>
      <w:keepNext/>
      <w:outlineLvl w:val="0"/>
    </w:pPr>
    <w:rPr>
      <w:sz w:val="24"/>
    </w:rPr>
  </w:style>
  <w:style w:type="paragraph" w:styleId="672">
    <w:name w:val="Заголовок 2"/>
    <w:basedOn w:val="670"/>
    <w:next w:val="670"/>
    <w:link w:val="670"/>
    <w:qFormat/>
    <w:pPr>
      <w:ind w:right="-1"/>
      <w:jc w:val="both"/>
      <w:keepNext/>
      <w:outlineLvl w:val="1"/>
    </w:pPr>
    <w:rPr>
      <w:sz w:val="24"/>
    </w:rPr>
  </w:style>
  <w:style w:type="character" w:styleId="673">
    <w:name w:val="Основной шрифт абзаца"/>
    <w:next w:val="673"/>
    <w:link w:val="670"/>
    <w:semiHidden/>
  </w:style>
  <w:style w:type="table" w:styleId="674">
    <w:name w:val="Обычная таблица"/>
    <w:next w:val="674"/>
    <w:link w:val="670"/>
    <w:semiHidden/>
    <w:tblPr/>
  </w:style>
  <w:style w:type="numbering" w:styleId="675">
    <w:name w:val="Нет списка"/>
    <w:next w:val="675"/>
    <w:link w:val="670"/>
    <w:semiHidden/>
  </w:style>
  <w:style w:type="paragraph" w:styleId="676">
    <w:name w:val="Название объекта"/>
    <w:basedOn w:val="670"/>
    <w:next w:val="670"/>
    <w:link w:val="6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7">
    <w:name w:val="Основной текст"/>
    <w:basedOn w:val="670"/>
    <w:next w:val="677"/>
    <w:link w:val="705"/>
    <w:pPr>
      <w:ind w:right="3117"/>
    </w:pPr>
    <w:rPr>
      <w:rFonts w:ascii="Courier New" w:hAnsi="Courier New"/>
      <w:sz w:val="26"/>
    </w:rPr>
  </w:style>
  <w:style w:type="paragraph" w:styleId="678">
    <w:name w:val="Основной текст с отступом"/>
    <w:basedOn w:val="670"/>
    <w:next w:val="678"/>
    <w:link w:val="670"/>
    <w:pPr>
      <w:ind w:right="-1"/>
      <w:jc w:val="both"/>
    </w:pPr>
    <w:rPr>
      <w:sz w:val="26"/>
    </w:rPr>
  </w:style>
  <w:style w:type="paragraph" w:styleId="679">
    <w:name w:val="Нижний колонтитул"/>
    <w:basedOn w:val="670"/>
    <w:next w:val="679"/>
    <w:link w:val="764"/>
    <w:uiPriority w:val="99"/>
    <w:pPr>
      <w:tabs>
        <w:tab w:val="center" w:pos="4153" w:leader="none"/>
        <w:tab w:val="right" w:pos="8306" w:leader="none"/>
      </w:tabs>
    </w:pPr>
  </w:style>
  <w:style w:type="character" w:styleId="680">
    <w:name w:val="Номер страницы"/>
    <w:basedOn w:val="673"/>
    <w:next w:val="680"/>
    <w:link w:val="670"/>
  </w:style>
  <w:style w:type="paragraph" w:styleId="681">
    <w:name w:val="Верхний колонтитул"/>
    <w:basedOn w:val="670"/>
    <w:next w:val="681"/>
    <w:link w:val="684"/>
    <w:uiPriority w:val="99"/>
    <w:pPr>
      <w:tabs>
        <w:tab w:val="center" w:pos="4153" w:leader="none"/>
        <w:tab w:val="right" w:pos="8306" w:leader="none"/>
      </w:tabs>
    </w:pPr>
  </w:style>
  <w:style w:type="paragraph" w:styleId="682">
    <w:name w:val="Текст выноски"/>
    <w:basedOn w:val="670"/>
    <w:next w:val="682"/>
    <w:link w:val="683"/>
    <w:uiPriority w:val="99"/>
    <w:rPr>
      <w:rFonts w:ascii="Segoe UI" w:hAnsi="Segoe UI" w:cs="Segoe UI"/>
      <w:sz w:val="18"/>
      <w:szCs w:val="18"/>
    </w:rPr>
  </w:style>
  <w:style w:type="character" w:styleId="683">
    <w:name w:val="Текст выноски Знак"/>
    <w:next w:val="683"/>
    <w:link w:val="682"/>
    <w:uiPriority w:val="99"/>
    <w:rPr>
      <w:rFonts w:ascii="Segoe UI" w:hAnsi="Segoe UI" w:cs="Segoe UI"/>
      <w:sz w:val="18"/>
      <w:szCs w:val="18"/>
    </w:rPr>
  </w:style>
  <w:style w:type="character" w:styleId="684">
    <w:name w:val="Верхний колонтитул Знак"/>
    <w:next w:val="684"/>
    <w:link w:val="681"/>
    <w:uiPriority w:val="99"/>
  </w:style>
  <w:style w:type="numbering" w:styleId="685">
    <w:name w:val="Нет списка1"/>
    <w:next w:val="675"/>
    <w:link w:val="670"/>
    <w:uiPriority w:val="99"/>
    <w:semiHidden/>
    <w:unhideWhenUsed/>
  </w:style>
  <w:style w:type="paragraph" w:styleId="686">
    <w:name w:val="Без интервала"/>
    <w:next w:val="686"/>
    <w:link w:val="67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87">
    <w:name w:val="Гиперссылка"/>
    <w:next w:val="687"/>
    <w:link w:val="670"/>
    <w:uiPriority w:val="99"/>
    <w:unhideWhenUsed/>
    <w:rPr>
      <w:color w:val="0000ff"/>
      <w:u w:val="single"/>
    </w:rPr>
  </w:style>
  <w:style w:type="character" w:styleId="688">
    <w:name w:val="Просмотренная гиперссылка"/>
    <w:next w:val="688"/>
    <w:link w:val="670"/>
    <w:uiPriority w:val="99"/>
    <w:unhideWhenUsed/>
    <w:rPr>
      <w:color w:val="800080"/>
      <w:u w:val="single"/>
    </w:rPr>
  </w:style>
  <w:style w:type="paragraph" w:styleId="689">
    <w:name w:val="xl65"/>
    <w:basedOn w:val="670"/>
    <w:next w:val="689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0">
    <w:name w:val="xl66"/>
    <w:basedOn w:val="670"/>
    <w:next w:val="690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1">
    <w:name w:val="xl67"/>
    <w:basedOn w:val="670"/>
    <w:next w:val="691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92">
    <w:name w:val="xl68"/>
    <w:basedOn w:val="670"/>
    <w:next w:val="692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93">
    <w:name w:val="xl69"/>
    <w:basedOn w:val="670"/>
    <w:next w:val="693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4">
    <w:name w:val="xl70"/>
    <w:basedOn w:val="670"/>
    <w:next w:val="694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95">
    <w:name w:val="xl71"/>
    <w:basedOn w:val="670"/>
    <w:next w:val="695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6">
    <w:name w:val="xl72"/>
    <w:basedOn w:val="670"/>
    <w:next w:val="696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7">
    <w:name w:val="xl73"/>
    <w:basedOn w:val="670"/>
    <w:next w:val="697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8">
    <w:name w:val="xl74"/>
    <w:basedOn w:val="670"/>
    <w:next w:val="698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9">
    <w:name w:val="xl75"/>
    <w:basedOn w:val="670"/>
    <w:next w:val="699"/>
    <w:link w:val="6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0">
    <w:name w:val="xl76"/>
    <w:basedOn w:val="670"/>
    <w:next w:val="700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01">
    <w:name w:val="xl77"/>
    <w:basedOn w:val="670"/>
    <w:next w:val="701"/>
    <w:link w:val="6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2">
    <w:name w:val="xl78"/>
    <w:basedOn w:val="670"/>
    <w:next w:val="702"/>
    <w:link w:val="6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03">
    <w:name w:val="xl79"/>
    <w:basedOn w:val="670"/>
    <w:next w:val="703"/>
    <w:link w:val="6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4">
    <w:name w:val="Форма"/>
    <w:next w:val="704"/>
    <w:link w:val="670"/>
    <w:rPr>
      <w:sz w:val="28"/>
      <w:szCs w:val="28"/>
      <w:lang w:val="ru-RU" w:eastAsia="ru-RU" w:bidi="ar-SA"/>
    </w:rPr>
  </w:style>
  <w:style w:type="character" w:styleId="705">
    <w:name w:val="Основной текст Знак"/>
    <w:next w:val="705"/>
    <w:link w:val="677"/>
    <w:rPr>
      <w:rFonts w:ascii="Courier New" w:hAnsi="Courier New"/>
      <w:sz w:val="26"/>
    </w:rPr>
  </w:style>
  <w:style w:type="paragraph" w:styleId="706">
    <w:name w:val="ConsPlusNormal"/>
    <w:next w:val="706"/>
    <w:link w:val="670"/>
    <w:rPr>
      <w:sz w:val="28"/>
      <w:szCs w:val="28"/>
      <w:lang w:val="ru-RU" w:eastAsia="ru-RU" w:bidi="ar-SA"/>
    </w:rPr>
  </w:style>
  <w:style w:type="numbering" w:styleId="707">
    <w:name w:val="Нет списка11"/>
    <w:next w:val="675"/>
    <w:link w:val="670"/>
    <w:uiPriority w:val="99"/>
    <w:semiHidden/>
    <w:unhideWhenUsed/>
  </w:style>
  <w:style w:type="numbering" w:styleId="708">
    <w:name w:val="Нет списка111"/>
    <w:next w:val="675"/>
    <w:link w:val="670"/>
    <w:uiPriority w:val="99"/>
    <w:semiHidden/>
    <w:unhideWhenUsed/>
  </w:style>
  <w:style w:type="paragraph" w:styleId="709">
    <w:name w:val="font5"/>
    <w:basedOn w:val="670"/>
    <w:next w:val="709"/>
    <w:link w:val="6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10">
    <w:name w:val="xl80"/>
    <w:basedOn w:val="670"/>
    <w:next w:val="710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11">
    <w:name w:val="xl81"/>
    <w:basedOn w:val="670"/>
    <w:next w:val="711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12">
    <w:name w:val="xl82"/>
    <w:basedOn w:val="670"/>
    <w:next w:val="712"/>
    <w:link w:val="6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13">
    <w:name w:val="Сетка таблицы"/>
    <w:basedOn w:val="674"/>
    <w:next w:val="713"/>
    <w:link w:val="67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14">
    <w:name w:val="xl83"/>
    <w:basedOn w:val="670"/>
    <w:next w:val="714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5">
    <w:name w:val="xl84"/>
    <w:basedOn w:val="670"/>
    <w:next w:val="715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6">
    <w:name w:val="xl85"/>
    <w:basedOn w:val="670"/>
    <w:next w:val="716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7">
    <w:name w:val="xl86"/>
    <w:basedOn w:val="670"/>
    <w:next w:val="717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8">
    <w:name w:val="xl87"/>
    <w:basedOn w:val="670"/>
    <w:next w:val="718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9">
    <w:name w:val="xl88"/>
    <w:basedOn w:val="670"/>
    <w:next w:val="719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20">
    <w:name w:val="xl89"/>
    <w:basedOn w:val="670"/>
    <w:next w:val="720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1">
    <w:name w:val="xl90"/>
    <w:basedOn w:val="670"/>
    <w:next w:val="721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2">
    <w:name w:val="xl91"/>
    <w:basedOn w:val="670"/>
    <w:next w:val="722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3">
    <w:name w:val="xl92"/>
    <w:basedOn w:val="670"/>
    <w:next w:val="723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24">
    <w:name w:val="xl93"/>
    <w:basedOn w:val="670"/>
    <w:next w:val="724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5">
    <w:name w:val="xl94"/>
    <w:basedOn w:val="670"/>
    <w:next w:val="725"/>
    <w:link w:val="6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6">
    <w:name w:val="xl95"/>
    <w:basedOn w:val="670"/>
    <w:next w:val="726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7">
    <w:name w:val="xl96"/>
    <w:basedOn w:val="670"/>
    <w:next w:val="727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8">
    <w:name w:val="xl97"/>
    <w:basedOn w:val="670"/>
    <w:next w:val="728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9">
    <w:name w:val="xl98"/>
    <w:basedOn w:val="670"/>
    <w:next w:val="729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30">
    <w:name w:val="xl99"/>
    <w:basedOn w:val="670"/>
    <w:next w:val="730"/>
    <w:link w:val="6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1">
    <w:name w:val="xl100"/>
    <w:basedOn w:val="670"/>
    <w:next w:val="731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01"/>
    <w:basedOn w:val="670"/>
    <w:next w:val="732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02"/>
    <w:basedOn w:val="670"/>
    <w:next w:val="733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4">
    <w:name w:val="xl103"/>
    <w:basedOn w:val="670"/>
    <w:next w:val="734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5">
    <w:name w:val="xl104"/>
    <w:basedOn w:val="670"/>
    <w:next w:val="735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6">
    <w:name w:val="xl105"/>
    <w:basedOn w:val="670"/>
    <w:next w:val="736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7">
    <w:name w:val="xl106"/>
    <w:basedOn w:val="670"/>
    <w:next w:val="737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38">
    <w:name w:val="xl107"/>
    <w:basedOn w:val="670"/>
    <w:next w:val="738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9">
    <w:name w:val="xl108"/>
    <w:basedOn w:val="670"/>
    <w:next w:val="739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0">
    <w:name w:val="xl109"/>
    <w:basedOn w:val="670"/>
    <w:next w:val="740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1">
    <w:name w:val="xl110"/>
    <w:basedOn w:val="670"/>
    <w:next w:val="741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2">
    <w:name w:val="xl111"/>
    <w:basedOn w:val="670"/>
    <w:next w:val="742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3">
    <w:name w:val="xl112"/>
    <w:basedOn w:val="670"/>
    <w:next w:val="743"/>
    <w:link w:val="6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44">
    <w:name w:val="xl113"/>
    <w:basedOn w:val="670"/>
    <w:next w:val="744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5">
    <w:name w:val="xl114"/>
    <w:basedOn w:val="670"/>
    <w:next w:val="745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6">
    <w:name w:val="xl115"/>
    <w:basedOn w:val="670"/>
    <w:next w:val="746"/>
    <w:link w:val="6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47">
    <w:name w:val="xl116"/>
    <w:basedOn w:val="670"/>
    <w:next w:val="747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8">
    <w:name w:val="xl117"/>
    <w:basedOn w:val="670"/>
    <w:next w:val="748"/>
    <w:link w:val="6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9">
    <w:name w:val="xl118"/>
    <w:basedOn w:val="670"/>
    <w:next w:val="749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0">
    <w:name w:val="xl119"/>
    <w:basedOn w:val="670"/>
    <w:next w:val="750"/>
    <w:link w:val="6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1">
    <w:name w:val="xl120"/>
    <w:basedOn w:val="670"/>
    <w:next w:val="751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2">
    <w:name w:val="xl121"/>
    <w:basedOn w:val="670"/>
    <w:next w:val="752"/>
    <w:link w:val="6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3">
    <w:name w:val="xl122"/>
    <w:basedOn w:val="670"/>
    <w:next w:val="753"/>
    <w:link w:val="6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4">
    <w:name w:val="xl123"/>
    <w:basedOn w:val="670"/>
    <w:next w:val="754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5">
    <w:name w:val="xl124"/>
    <w:basedOn w:val="670"/>
    <w:next w:val="755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6">
    <w:name w:val="xl125"/>
    <w:basedOn w:val="670"/>
    <w:next w:val="756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57">
    <w:name w:val="Нет списка2"/>
    <w:next w:val="675"/>
    <w:link w:val="670"/>
    <w:uiPriority w:val="99"/>
    <w:semiHidden/>
    <w:unhideWhenUsed/>
  </w:style>
  <w:style w:type="numbering" w:styleId="758">
    <w:name w:val="Нет списка3"/>
    <w:next w:val="675"/>
    <w:link w:val="670"/>
    <w:uiPriority w:val="99"/>
    <w:semiHidden/>
    <w:unhideWhenUsed/>
  </w:style>
  <w:style w:type="paragraph" w:styleId="759">
    <w:name w:val="font6"/>
    <w:basedOn w:val="670"/>
    <w:next w:val="759"/>
    <w:link w:val="6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60">
    <w:name w:val="font7"/>
    <w:basedOn w:val="670"/>
    <w:next w:val="760"/>
    <w:link w:val="6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61">
    <w:name w:val="font8"/>
    <w:basedOn w:val="670"/>
    <w:next w:val="761"/>
    <w:link w:val="6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62">
    <w:name w:val="Нет списка4"/>
    <w:next w:val="675"/>
    <w:link w:val="670"/>
    <w:uiPriority w:val="99"/>
    <w:semiHidden/>
    <w:unhideWhenUsed/>
  </w:style>
  <w:style w:type="paragraph" w:styleId="763">
    <w:name w:val="Абзац списка"/>
    <w:basedOn w:val="670"/>
    <w:next w:val="763"/>
    <w:link w:val="6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64">
    <w:name w:val="Нижний колонтитул Знак"/>
    <w:next w:val="764"/>
    <w:link w:val="679"/>
    <w:uiPriority w:val="99"/>
  </w:style>
  <w:style w:type="character" w:styleId="765">
    <w:name w:val="Знак примечания"/>
    <w:next w:val="765"/>
    <w:link w:val="670"/>
    <w:rPr>
      <w:sz w:val="16"/>
      <w:szCs w:val="16"/>
    </w:rPr>
  </w:style>
  <w:style w:type="paragraph" w:styleId="766">
    <w:name w:val="Текст примечания"/>
    <w:basedOn w:val="670"/>
    <w:next w:val="766"/>
    <w:link w:val="767"/>
  </w:style>
  <w:style w:type="character" w:styleId="767">
    <w:name w:val="Текст примечания Знак"/>
    <w:basedOn w:val="673"/>
    <w:next w:val="767"/>
    <w:link w:val="766"/>
  </w:style>
  <w:style w:type="paragraph" w:styleId="768">
    <w:name w:val="Тема примечания"/>
    <w:basedOn w:val="766"/>
    <w:next w:val="766"/>
    <w:link w:val="769"/>
    <w:rPr>
      <w:b/>
      <w:bCs/>
    </w:rPr>
  </w:style>
  <w:style w:type="character" w:styleId="769">
    <w:name w:val="Тема примечания Знак"/>
    <w:next w:val="769"/>
    <w:link w:val="768"/>
    <w:rPr>
      <w:b/>
      <w:bCs/>
    </w:rPr>
  </w:style>
  <w:style w:type="paragraph" w:styleId="770">
    <w:name w:val="ConsPlusNonformat"/>
    <w:next w:val="770"/>
    <w:link w:val="670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paragraph" w:styleId="771">
    <w:name w:val="ConsPlusTitle"/>
    <w:next w:val="771"/>
    <w:link w:val="670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character" w:styleId="1265" w:default="1">
    <w:name w:val="Default Paragraph Font"/>
    <w:uiPriority w:val="1"/>
    <w:semiHidden/>
    <w:unhideWhenUsed/>
  </w:style>
  <w:style w:type="numbering" w:styleId="1266" w:default="1">
    <w:name w:val="No List"/>
    <w:uiPriority w:val="99"/>
    <w:semiHidden/>
    <w:unhideWhenUsed/>
  </w:style>
  <w:style w:type="table" w:styleId="12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2024-12-02T08:43:00Z</dcterms:created>
  <dcterms:modified xsi:type="dcterms:W3CDTF">2024-12-04T11:44:23Z</dcterms:modified>
  <cp:version>983040</cp:version>
</cp:coreProperties>
</file>