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-547369</wp:posOffset>
                </wp:positionV>
                <wp:extent cx="6358595" cy="1508854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358594" cy="1508853"/>
                          <a:chOff x="0" y="0"/>
                          <a:chExt cx="6358594" cy="150885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358594" cy="1508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121473"/>
                            <a:ext cx="1536064" cy="28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093884"/>
                            <a:ext cx="1151594" cy="253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4"/>
                              </w:pPr>
                              <w:r>
                                <w:t xml:space="preserve">№ 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00pt;mso-position-horizontal:absolute;mso-position-vertical-relative:text;margin-top:-43.10pt;mso-position-vertical:absolute;width:500.68pt;height:118.81pt;mso-wrap-distance-left:9.00pt;mso-wrap-distance-top:0.00pt;mso-wrap-distance-right:9.00pt;mso-wrap-distance-bottom:0.00pt;" coordorigin="0,0" coordsize="63585,15088">
                <v:shape id="shape 3" o:spid="_x0000_s3" o:spt="202" type="#_x0000_t202" style="position:absolute;left:0;top:0;width:63585;height:15088;visibility:visible;" fillcolor="#FFFFFF" stroked="f">
                  <v:textbox inset="0,0,0,0">
                    <w:txbxContent>
                      <w:p>
                        <w:pPr>
                          <w:pStyle w:val="6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1214;width:15360;height:2826;visibility:visible;" filled="f" stroked="f">
                  <v:textbox inset="0,0,0,0">
                    <w:txbxContent>
                      <w:p>
                        <w:pPr>
                          <w:pStyle w:val="66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0938;width:11515;height:2530;visibility:visible;" fillcolor="#FFFFFF" stroked="f">
                  <v:textbox inset="0,0,0,0">
                    <w:txbxContent>
                      <w:p>
                        <w:pPr>
                          <w:pStyle w:val="66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4"/>
                        </w:pPr>
                        <w:r>
                          <w:t xml:space="preserve">№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6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приложение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орядку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определения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условий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предоставления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субсидий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бюджетным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автономным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учреждениям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платного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горячего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питания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обучающимся,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получающим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начальное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образование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организациях,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утвержденному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16.10.2020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997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</w:r>
    </w:p>
    <w:p>
      <w:pPr>
        <w:pStyle w:val="664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СТАНОВЛЯЕТ:</w:t>
      </w:r>
      <w:r>
        <w:rPr>
          <w:sz w:val="28"/>
        </w:rPr>
      </w:r>
    </w:p>
    <w:p>
      <w:pPr>
        <w:pStyle w:val="664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горячего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обучающимся,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10.03.2021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28.04.2021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02.07.2021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18.10.2021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886,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06.12.2021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115,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16.12.2021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1155,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08.04.2022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29.07.2022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1357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13.04.2023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1137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1520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08.02.2024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17.04.2024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299</w:t>
      </w:r>
      <w:r>
        <w:rPr>
          <w:sz w:val="28"/>
          <w:szCs w:val="28"/>
        </w:rPr>
        <w:t xml:space="preserve">, от 21.06.2024 № 527, от 05.07.2024 № 568,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20.08.2024 № 673</w:t>
      </w:r>
      <w:r>
        <w:rPr>
          <w:sz w:val="28"/>
          <w:szCs w:val="28"/>
        </w:rPr>
        <w:t xml:space="preserve">, от 17.10.2024 № 925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постановлению.</w:t>
      </w:r>
      <w:r>
        <w:rPr>
          <w:sz w:val="28"/>
          <w:szCs w:val="28"/>
        </w:rPr>
      </w:r>
    </w:p>
    <w:p>
      <w:pPr>
        <w:pStyle w:val="664"/>
        <w:ind w:firstLine="720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 </w:t>
      </w:r>
      <w:r>
        <w:rPr>
          <w:sz w:val="28"/>
        </w:rPr>
        <w:t xml:space="preserve">Настоящее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</w:t>
      </w:r>
      <w:r>
        <w:rPr>
          <w:sz w:val="28"/>
        </w:rPr>
        <w:t xml:space="preserve"> </w:t>
      </w:r>
      <w:r>
        <w:rPr>
          <w:sz w:val="28"/>
        </w:rPr>
        <w:t xml:space="preserve">вступает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z w:val="28"/>
        </w:rPr>
        <w:t xml:space="preserve"> </w:t>
      </w:r>
      <w:r>
        <w:rPr>
          <w:sz w:val="28"/>
        </w:rPr>
        <w:t xml:space="preserve">со</w:t>
      </w:r>
      <w:r>
        <w:rPr>
          <w:sz w:val="28"/>
        </w:rPr>
        <w:t xml:space="preserve"> </w:t>
      </w:r>
      <w:r>
        <w:rPr>
          <w:sz w:val="28"/>
        </w:rPr>
        <w:t xml:space="preserve">дня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</w:t>
      </w:r>
      <w:r>
        <w:rPr>
          <w:sz w:val="28"/>
        </w:rPr>
        <w:t xml:space="preserve">с</w:t>
      </w:r>
      <w:r>
        <w:rPr>
          <w:sz w:val="28"/>
        </w:rPr>
        <w:t xml:space="preserve">совой</w:t>
      </w:r>
      <w:r>
        <w:rPr>
          <w:sz w:val="28"/>
        </w:rPr>
        <w:t xml:space="preserve"> </w:t>
      </w:r>
      <w:r>
        <w:rPr>
          <w:sz w:val="28"/>
        </w:rPr>
        <w:t xml:space="preserve">ин</w:t>
      </w:r>
      <w:r>
        <w:rPr>
          <w:sz w:val="28"/>
        </w:rPr>
        <w:t xml:space="preserve">формации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</w:t>
      </w:r>
      <w:r>
        <w:rPr>
          <w:sz w:val="28"/>
        </w:rPr>
        <w:t xml:space="preserve">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4"/>
        <w:ind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общим</w:t>
      </w:r>
      <w:r>
        <w:rPr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</w:t>
      </w:r>
      <w:r>
        <w:rPr>
          <w:sz w:val="28"/>
        </w:rPr>
        <w:t xml:space="preserve">п</w:t>
      </w:r>
      <w:r>
        <w:rPr>
          <w:sz w:val="28"/>
        </w:rPr>
        <w:t xml:space="preserve">е</w:t>
      </w:r>
      <w:r>
        <w:rPr>
          <w:sz w:val="28"/>
        </w:rPr>
        <w:t xml:space="preserve">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</w:t>
      </w:r>
      <w:r>
        <w:rPr>
          <w:sz w:val="28"/>
        </w:rPr>
        <w:t xml:space="preserve">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</w:t>
      </w:r>
      <w:r>
        <w:rPr>
          <w:sz w:val="28"/>
        </w:rPr>
        <w:t xml:space="preserve">о</w:t>
      </w:r>
      <w:r>
        <w:rPr>
          <w:sz w:val="28"/>
        </w:rPr>
        <w:t xml:space="preserve">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4"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</w:t>
      </w:r>
      <w:r>
        <w:rPr>
          <w:sz w:val="28"/>
        </w:rPr>
        <w:t xml:space="preserve">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сетевом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здании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</w:t>
      </w:r>
      <w:r>
        <w:rPr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z w:val="28"/>
        </w:rPr>
        <w:t xml:space="preserve"> </w:t>
      </w:r>
      <w:r>
        <w:rPr>
          <w:sz w:val="28"/>
        </w:rPr>
        <w:t xml:space="preserve">муници</w:t>
      </w:r>
      <w:r>
        <w:rPr>
          <w:sz w:val="28"/>
        </w:rPr>
        <w:t xml:space="preserve">пальн</w:t>
      </w:r>
      <w:r>
        <w:rPr>
          <w:sz w:val="28"/>
        </w:rPr>
        <w:t xml:space="preserve">о</w:t>
      </w:r>
      <w:r>
        <w:rPr>
          <w:sz w:val="28"/>
        </w:rPr>
        <w:t xml:space="preserve">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</w:rPr>
        <w:t xml:space="preserve">www.gorodperm.ru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6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</w:t>
      </w:r>
      <w:r>
        <w:rPr>
          <w:bCs/>
          <w:sz w:val="28"/>
          <w:szCs w:val="28"/>
        </w:rPr>
        <w:t xml:space="preserve">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Мальцеву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Е.Д.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4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4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Э.О.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4"/>
        <w:ind w:left="10206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10206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10206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05.12.2024 № 1182</w:t>
      </w:r>
      <w:r>
        <w:rPr>
          <w:sz w:val="28"/>
          <w:szCs w:val="28"/>
        </w:rPr>
      </w:r>
    </w:p>
    <w:p>
      <w:pPr>
        <w:pStyle w:val="664"/>
        <w:ind w:left="1077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10773"/>
        <w:spacing w:line="240" w:lineRule="exact"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4"/>
        <w:ind w:left="10773"/>
        <w:spacing w:line="240" w:lineRule="exact"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4"/>
        <w:jc w:val="center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СУБСИДИЙ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4"/>
        <w:jc w:val="center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горячего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питания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обучающимся,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получающим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начальное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</w:t>
      </w:r>
      <w:r>
        <w:rPr>
          <w:b/>
          <w:sz w:val="28"/>
          <w:szCs w:val="28"/>
        </w:rPr>
        <w:t xml:space="preserve">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</w:t>
      </w:r>
      <w:r>
        <w:rPr>
          <w:b/>
          <w:sz w:val="28"/>
          <w:szCs w:val="28"/>
        </w:rPr>
      </w:r>
    </w:p>
    <w:p>
      <w:pPr>
        <w:pStyle w:val="664"/>
        <w:ind w:left="10773"/>
        <w:spacing w:line="240" w:lineRule="exact"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4"/>
        <w:gridCol w:w="2819"/>
        <w:gridCol w:w="1274"/>
        <w:gridCol w:w="1288"/>
        <w:gridCol w:w="1431"/>
        <w:gridCol w:w="1293"/>
        <w:gridCol w:w="1429"/>
        <w:gridCol w:w="1297"/>
        <w:gridCol w:w="1274"/>
        <w:gridCol w:w="1274"/>
        <w:gridCol w:w="12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Получатели субсидий на иные цели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183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Размер субсидий на иные цели, тыс. руб.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9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год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401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822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год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71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726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54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средств бюджета Российской Федерации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средств бюджета Российской Федерации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</w:t>
            </w:r>
            <w:r>
              <w:rPr>
                <w:rFonts w:ascii="Times New Roman" w:hAnsi="Times New Roman" w:cs="Times New Roman"/>
                <w:sz w:val="20"/>
              </w:rPr>
              <w:t xml:space="preserve">т средств бюджета Российской Федерации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pStyle w:val="66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4"/>
        <w:gridCol w:w="2819"/>
        <w:gridCol w:w="1274"/>
        <w:gridCol w:w="1288"/>
        <w:gridCol w:w="1431"/>
        <w:gridCol w:w="1293"/>
        <w:gridCol w:w="1429"/>
        <w:gridCol w:w="1297"/>
        <w:gridCol w:w="1274"/>
        <w:gridCol w:w="1274"/>
        <w:gridCol w:w="127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= 4 + 5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 = 7 + 8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 = 10 + 11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автономное общеобразовательное учреждение (далее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 xml:space="preserve">МАОУ)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4689380,88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1969034,88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2720346,00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5369768,20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</w:rPr>
              <w:t xml:space="preserve">10866,92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3258901,28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  <w:t xml:space="preserve">084645,86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2005651,48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3078994,38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Средняя общеобразовательная школа (далее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 xml:space="preserve">СОШ)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8331968,54</w:t>
            </w:r>
            <w:r>
              <w:rPr>
                <w:rFonts w:ascii="Times New Roman" w:hAnsi="Times New Roman" w:cs="Times New Roman"/>
                <w:sz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3498507,93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4833460,61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9042279,80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3554538,68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5487741,12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8775831,84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3461649,12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5314182,72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(дале</w:t>
            </w:r>
            <w:r>
              <w:rPr>
                <w:rFonts w:ascii="Times New Roman" w:hAnsi="Times New Roman" w:cs="Times New Roman"/>
                <w:sz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 xml:space="preserve">МБОУ)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2445731,21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1024687,66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1421043,55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2779989,00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1092819,40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1687169,60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2742447,70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1081765,60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1660682,10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Пермская кадетская школа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Пермский кадетский корпус имени генералиссимуса А.В.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Суворова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3999967,23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1679</w:t>
            </w:r>
            <w:r>
              <w:rPr>
                <w:rFonts w:ascii="Times New Roman" w:hAnsi="Times New Roman" w:cs="Times New Roman"/>
                <w:sz w:val="20"/>
              </w:rPr>
              <w:t xml:space="preserve">527,83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2320439,40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4784507,20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1880799,52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2903707,68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4847461,54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1912093,72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2935367,82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Адаптивная школа-интернат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Территория возможностей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4094568,73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1721855,42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2372713,31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8339205,00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3274584,76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5064620,24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8339205,08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3296</w:t>
            </w:r>
            <w:r>
              <w:rPr>
                <w:rFonts w:ascii="Times New Roman" w:hAnsi="Times New Roman" w:cs="Times New Roman"/>
                <w:sz w:val="20"/>
              </w:rPr>
              <w:t xml:space="preserve">749,48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5042455,60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5353027,82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2247699,31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3105328,51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6774393,80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2663027,88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4111365,92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6315041,52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2490984,36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3824057,16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2 с углубленным изучением предметов гуманитарного профиля имени Василия Никитича Татищева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6901834,03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  <w:t xml:space="preserve">897993,97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4003840,06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7798599,80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3065645,08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4732954,72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7693676,38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3034789,84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4658886,54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14097195,80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5919242,44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8177953,36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14880256,20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5849458,92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9030797,28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14572031,66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5747974,88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8824056,78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</w:rPr>
              <w:t xml:space="preserve"> имени В.А. Штэфана»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10092957,26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4237915,09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5855042,17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11178481,40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4394283,64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6784197,76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10688132,42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4215960,56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6472171,86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9919904,10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4165290,89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5754613,21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12700159,80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4992458,68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7707701,12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12348425,66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4870867,88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  <w:t xml:space="preserve">477557,78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</w:rPr>
              <w:t xml:space="preserve">ицей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10610932,33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4455393,06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6155539,27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11983214,40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4710625,44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7272588,96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12007472,20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4736377,60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7271094,60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4 имени братьев Каменских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4283011,30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1798366,72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2484644,58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4038299,60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1587463,76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</w:rPr>
              <w:t xml:space="preserve">50835,84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3454001,66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  <w:t xml:space="preserve">362439,88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2091561,78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11075780,97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4650551,21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6425229,76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9656803,00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3796108,60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5860694,40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9294673,54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3666307,72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5628365,82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5970409,20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2506882,28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3463526,92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6115975,80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240420</w:t>
            </w:r>
            <w:r>
              <w:rPr>
                <w:rFonts w:ascii="Times New Roman" w:hAnsi="Times New Roman" w:cs="Times New Roman"/>
                <w:sz w:val="20"/>
              </w:rPr>
              <w:t xml:space="preserve">2,68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3711773,12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58110</w:t>
            </w:r>
            <w:r>
              <w:rPr>
                <w:rFonts w:ascii="Times New Roman" w:hAnsi="Times New Roman" w:cs="Times New Roman"/>
                <w:sz w:val="20"/>
              </w:rPr>
              <w:t xml:space="preserve">23,84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2292173,12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3518850,72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3660515,85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1537007,06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2123508,79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3657880,00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1437920,00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2219960,00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3587417,84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1415066,12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2172351,72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6 имени Героя России С.Л.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Яшкина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8654444,05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363</w:t>
            </w:r>
            <w:r>
              <w:rPr>
                <w:rFonts w:ascii="Times New Roman" w:hAnsi="Times New Roman" w:cs="Times New Roman"/>
                <w:sz w:val="20"/>
              </w:rPr>
              <w:t xml:space="preserve">3902,99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5020541,06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92</w:t>
            </w:r>
            <w:r>
              <w:rPr>
                <w:rFonts w:ascii="Times New Roman" w:hAnsi="Times New Roman" w:cs="Times New Roman"/>
                <w:sz w:val="20"/>
              </w:rPr>
              <w:t xml:space="preserve">32489,60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3629310,56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5603179,04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9190904,40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3625375,20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5565529,20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10887920,92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4571723,59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6316197,33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10242064,00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4026176,00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6215888,00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10258235,84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4046387,12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6211848,72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7 с углубленным изучением английского я</w:t>
            </w:r>
            <w:r>
              <w:rPr>
                <w:rFonts w:ascii="Times New Roman" w:hAnsi="Times New Roman" w:cs="Times New Roman"/>
                <w:sz w:val="20"/>
              </w:rPr>
              <w:t xml:space="preserve">зыка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4892990,38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2056794,11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2836196,27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5516083,20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2168383,52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3347699,68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5588663,54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2204462,72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3384200,82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14647691,68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6150439,94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8497251,74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17908980,40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7040056,24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10868924,16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16943877,86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6683555,48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10260322,38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4850775,96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2036799,68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2813976,28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5179558,40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2036095,04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3143463,36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5114293,90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2017346,20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3096947,70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9 им. А.С.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Пушкина с углубленным изучением предметов физико-математического цикла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</w:rPr>
              <w:t xml:space="preserve">48152,84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2035687,95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  <w:t xml:space="preserve">812464,89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5618503,40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2208644,84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3409858,56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5633135,60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2222004,80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3411130,80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Дельта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7383506,82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3100240,97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4283265,85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6818288,60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2680283,16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4138005,44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6255744,44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2467593,92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3788150,52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Лицей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16922672,27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710</w:t>
            </w:r>
            <w:r>
              <w:rPr>
                <w:rFonts w:ascii="Times New Roman" w:hAnsi="Times New Roman" w:cs="Times New Roman"/>
                <w:sz w:val="20"/>
              </w:rPr>
              <w:t xml:space="preserve">5592,65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9817079,62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15758147,20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6194559,52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9563587,68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15313233,66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6040343,88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9272889,78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4538607,30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1905718,63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2632888,67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5384399,80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2116618,68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3267781,12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4906757,62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1935483,16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2971274,46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11 им. С.П. Дягилева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5393948,91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2264885,69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3129063,22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7 213 338,80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2 835 577,68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4 377 761,12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7 352 723,92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2 900 300,56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4 452 423,36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12 с углубленным изучением немецкого языка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3585264,64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1505448,29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2079816,35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49308</w:t>
            </w:r>
            <w:r>
              <w:rPr>
                <w:rFonts w:ascii="Times New Roman" w:hAnsi="Times New Roman" w:cs="Times New Roman"/>
                <w:sz w:val="20"/>
              </w:rPr>
              <w:t xml:space="preserve">22,20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1938316,12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2992</w:t>
            </w:r>
            <w:r>
              <w:rPr>
                <w:rFonts w:ascii="Times New Roman" w:hAnsi="Times New Roman" w:cs="Times New Roman"/>
                <w:sz w:val="20"/>
              </w:rPr>
              <w:t xml:space="preserve">506,08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5143941,94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2029040,92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3114901,02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15765480,50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6619713,21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9145767,29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14572993,60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5728672,96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8844320,64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14379318,40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5671958,20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8707360,20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Инженерная школа им. М.Ю.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Цирульникова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1086</w:t>
            </w:r>
            <w:r>
              <w:rPr>
                <w:rFonts w:ascii="Times New Roman" w:hAnsi="Times New Roman" w:cs="Times New Roman"/>
                <w:sz w:val="20"/>
              </w:rPr>
              <w:t xml:space="preserve">9123,42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4563856,76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</w:rPr>
              <w:t xml:space="preserve">05266,66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11734479,20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4612847,52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7121631,68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11118030,00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4385535,00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6732495,00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Адаптивная школа-интернат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Ступени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3989508,80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1678659,70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2310849,10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8339173,20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3275289,92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5063883,28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8339186,26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3296084,88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5043101,38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5462503,47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2293633,68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3168869,79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5852608,00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2300672,00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3551936,00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5929616,00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2338952,00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3590664,00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Химико-технологическая школа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СинТез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24237753,70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10177135,64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14060618,06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23205590,60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9122164,36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14083426,2</w:t>
            </w: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22280532,06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8788612</w:t>
            </w:r>
            <w:r>
              <w:rPr>
                <w:rFonts w:ascii="Times New Roman" w:hAnsi="Times New Roman" w:cs="Times New Roman"/>
                <w:sz w:val="20"/>
              </w:rPr>
              <w:t xml:space="preserve">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13491919,98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22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6316527,52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2652241,95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3664285,57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7447443,40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2927604,84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4519838,56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7337899,90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2894453,20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4443446,70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24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8847532,00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3714980,</w:t>
            </w: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5132551,85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8720385</w:t>
            </w:r>
            <w:r>
              <w:rPr>
                <w:rFonts w:ascii="Times New Roman" w:hAnsi="Times New Roman" w:cs="Times New Roman"/>
                <w:sz w:val="20"/>
              </w:rPr>
              <w:t xml:space="preserve">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3428000,96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5292384,64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8153222,00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3216059,00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4937163,00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Флагман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20632247,61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8663246,81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11969000,80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22196016,20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8725298,92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13470717,28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21865459,50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8624886,00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13240573,50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28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6380253,80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267</w:t>
            </w:r>
            <w:r>
              <w:rPr>
                <w:rFonts w:ascii="Times New Roman" w:hAnsi="Times New Roman" w:cs="Times New Roman"/>
                <w:sz w:val="20"/>
              </w:rPr>
              <w:t xml:space="preserve">9041,65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3701212,15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</w:rPr>
              <w:t xml:space="preserve">05754,00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3422249,20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5283504,80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8820303,90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3479191,20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5341112,70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18980433,59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7969705,54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11010728,05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20966967,80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8242157,08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12724810,72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20383055,50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8040148,00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12342907,50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31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</w:rPr>
              <w:t xml:space="preserve">50549,45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1994725,81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  <w:t xml:space="preserve">755823,64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7491338,20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2944860,12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4546478,08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7560260,20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2982163,60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4578096,60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32 имени Г.А.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Сборщикова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8362817,93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3511521,08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4851296,85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11997846,00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4716377,20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7281468,80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12051944,26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4753919,68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7298024,58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33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10234665,36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4297359,45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593730</w:t>
            </w: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  <w:t xml:space="preserve">,91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7944915,80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3123162,68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4821753,12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7916037,68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3122501,24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4793536,44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36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4994179,48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2096998,98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2897180,50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5413662,00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2128121,20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3285540,80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4951229,68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1953025,24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2998204,44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37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13816798,32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5801507,01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8015291,31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14192574,00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5579129,20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8613444,80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13104451,68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5169084,24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7935367,44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 инженерной мысли им. П.А.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Соловьева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11250261,02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4723858,44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6526402,58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13417104,20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5274290,92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8142813,28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13460228,16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5309420,88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8150807,28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42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15262327,64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6408472,04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8853855,60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13782892,20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5418082,92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8364809,28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13638116,40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5379589,20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8258527,20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44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14510181,98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6092642,88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8417539,10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15026571,20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5906975,52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9119595,68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14572031,66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5747974,88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8824056,78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45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3061177,56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1285362,62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1775814,94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3394512,20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1334389,32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2060122,88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3231640,36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1274728,48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1956911,88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47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8887635,32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3731836,25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5155799,07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11002903,20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4325263,52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6677639,68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10806725,58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4262740,44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6543985,14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Траектория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9873561,15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4145771,07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5727790,08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9466593,20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3721336,72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5745256,48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9235376,46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3642917,28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5592459,18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50 с углубленным изучением английского языка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5033629,82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2113531,86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2920097,96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4374824,40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1719752,24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2655072,16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4432387,98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1748366,64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2684021,34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55 имени дважды Героя Советского Союза Г.Ф.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Сивкова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16469171,42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6915223,13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9553948,29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18143085,00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7132083,40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11011001,60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17418247,50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6870672,00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10547575,50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60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7066687,58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2967218,39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4099469,19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7271865,20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2858584,72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4413280,48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6967298,40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2748268,20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4219030,20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61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5530718,10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2322290,68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3208427,42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8003441,20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3146168,72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4857272,48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7604732,26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2999705,68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4605026,58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63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5910785,15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2481897,74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3428887,41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6657342,00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2617014,80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4040327,20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6418809,66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2531915,88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3886893,78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64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11454004,16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4809438,61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6644565,55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14924150,00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5866713,20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9057436,80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14660975,78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5783059,04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8877916,74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65 с углубленным изу</w:t>
            </w:r>
            <w:r>
              <w:rPr>
                <w:rFonts w:ascii="Times New Roman" w:hAnsi="Times New Roman" w:cs="Times New Roman"/>
                <w:sz w:val="20"/>
              </w:rPr>
              <w:t xml:space="preserve">чением английского языка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3994765,53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1677338,71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2317426,82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4462614,00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1754262,80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2708351,20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4491684,06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1771756,08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2719927,98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76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15133485,82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6354388,76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8779097,06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16401933,60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6447632,96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9954300,64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15817250,34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6239154,12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9578096,22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77 с углубленным изучением английского языка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4700498,06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1973706,88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2726791,18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4491876,20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1765765,32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2726110,88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4447212,00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1754214,00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2692998,00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79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13362106,44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5610614,49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7751491,95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14221837,20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</w:rPr>
              <w:t xml:space="preserve">90632,72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8631204,48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13890125,74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5478995,32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8411130,42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81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5374533,64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2256727,98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3117805,66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7388918,00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2904598,80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4484319,20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7412020,00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2923690,00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4488330,00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Экошкола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15800305,85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6634373,10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9165932,75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16358039,80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6430378,68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9927661,12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16321268,02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6437965,36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9883302,66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83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11931235,31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5009800,22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6921435,09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12524581,60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4923438,56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7601143,04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12570785,96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4958578,28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7612207,68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18 для обучающихся с ограниченными возможностями з</w:t>
            </w:r>
            <w:r>
              <w:rPr>
                <w:rFonts w:ascii="Times New Roman" w:hAnsi="Times New Roman" w:cs="Times New Roman"/>
                <w:sz w:val="20"/>
              </w:rPr>
              <w:t xml:space="preserve">доровья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3367441,87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1415901,50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1951540,37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6234674,00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2448191,36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3786482,64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6234673,88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2464762,28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3769911,60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87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5638672,76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2367605,32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3271067,44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5486820,00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2156880,00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3329940,00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5158765,96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2034888,28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3123877,68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91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5369280,27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2254489,25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3114791,02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5940397,60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2335182,56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3605215,04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5929616,00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2338952,00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3590664,00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93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8819033,96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3703047,23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5115986,73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10490800,20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4123954,92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6366845,28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10480596,14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4134097,52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6346498,62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 агробизнестехнологий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7133520,90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2995318,99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4138201,91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8500913,60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3341726,56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5159187,04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8568295,56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3379786,08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5188509,48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96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3413899,28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1433442,05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1980457,23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4638192,20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1823282,92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2814909,28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4639924,26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1830229,68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2809694,58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101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5695605,85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2391563,24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3304042,61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9042279,80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3554538,68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5487741,12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8894424,00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3508428,00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5385996,00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Петролеум +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13101458,34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64"/>
              <w:jc w:val="center"/>
            </w:pPr>
            <w:r>
              <w:t xml:space="preserve">5501176,50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64"/>
              <w:jc w:val="center"/>
            </w:pPr>
            <w:r>
              <w:t xml:space="preserve">7600281,84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13534156,00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5320304,00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8213852,00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12822794,30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5057983,40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7764810,90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108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8540223,44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3585950,05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4954273,39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8647228,60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3399243,16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5247985,44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8242166,12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3251143,16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4991022,96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109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7935813,63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3332176,48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4603637,15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8530175,80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3353229,08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5176946,72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8034629,84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3169280,12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4865349,72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Город дорог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8122966,30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3410746,05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4712220,25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9130068,40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3589048,24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5541020,16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8568295,56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3379786,08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5188509,48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114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5875235,09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2466957,82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3408277,27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7476706,60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2939108,36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4537598,24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73823</w:t>
            </w:r>
            <w:r>
              <w:rPr>
                <w:rFonts w:ascii="Times New Roman" w:hAnsi="Times New Roman" w:cs="Times New Roman"/>
                <w:sz w:val="20"/>
              </w:rPr>
              <w:t xml:space="preserve">71,96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2911995,28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4470376,68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116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8270229,97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3472584,37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4797645,60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8500913,60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3341726,56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5159187,04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7426844,02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2929537,36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4497306,66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118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5069271,63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2128553,10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2940718,53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7418180,20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2916101,32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4502078,88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7160011,66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2824284,88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4335726,78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Диалог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11704536,92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4914650,38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6789886,54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13563419,20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5331807,52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8231611,68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13223043,84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5215863,12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8007180,72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120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9087169,89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3815624,00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5271545,89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10432273,80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4100947,88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633</w:t>
            </w:r>
            <w:r>
              <w:rPr>
                <w:rFonts w:ascii="Times New Roman" w:hAnsi="Times New Roman" w:cs="Times New Roman"/>
                <w:sz w:val="20"/>
              </w:rPr>
              <w:t xml:space="preserve">1325,92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10258235,84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4046387,12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6211848,72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122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16513905,62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6934008,35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9579897,27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19035607,60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7482935,76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11552671,84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19449140,24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7671762,32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11777377,92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123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3384479,86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1421135,33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1963344,53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5223452,20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2053349,32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3170102,88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4936405,66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1947177,88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2989227,78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127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7016746,43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2946288,85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4070457,58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8047336,00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3163424,00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4883912,00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7204483,72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2841826,96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</w:t>
            </w:r>
            <w:r>
              <w:rPr>
                <w:rFonts w:ascii="Times New Roman" w:hAnsi="Times New Roman" w:cs="Times New Roman"/>
                <w:sz w:val="20"/>
              </w:rPr>
              <w:t xml:space="preserve">62656,76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Техно-Школа имени летчика-космонавта СССР, дважды Героя Советского Союза В.П.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Савиных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6384605,65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2680804,33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3703801,32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7623021,60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2996624,96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4626396,64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7115539,60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2806742,80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4308796,80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131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10423610,70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4376751,47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6046859,23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11149218,20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4382780,12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6766438,08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10747429,50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4239351,00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6508078,50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132 с углубленным изучением предметов естественно-экологического профиля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12152017,62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5102531,17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7049486,45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13636576,20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5360565,32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8276010,88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13104451,68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5169084,24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7935367,44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133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7067178,43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2967417,96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4099760,47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7067023,80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2778061,08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4288962,72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6389161,62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2520221,16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3868940,46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134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4577396,58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1922037,68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2655358,90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6906077,20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2714792,72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4191284,48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6492929,76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2561152,68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3931777,08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135 с углубленным изучением предметов образовательной области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8623676,56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3621019,91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5002656,65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10490800,20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4123954,92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6366845,28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10124819,66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3993760,88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6131058,78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13</w:t>
            </w:r>
            <w:r>
              <w:rPr>
                <w:rFonts w:ascii="Times New Roman" w:hAnsi="Times New Roman" w:cs="Times New Roman"/>
                <w:sz w:val="20"/>
              </w:rPr>
              <w:t xml:space="preserve">6 имени полковника милиции Якова Абрамовича Вагина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8996363,34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3777501,23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5218862,11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10285958,80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4043431,28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6242527,52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9813514,24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3870965,32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5942548,92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154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4419955,45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1858882,33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256107</w:t>
            </w: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  <w:t xml:space="preserve">,12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9496697,00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3729101,08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5767595,92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9496696,64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3754341,84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5742354,80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153 с углубленным изучением иностранных языков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5413458,94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2273038,50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3140420,44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5413662,00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2128121,20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3285540,80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5366302,24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2116751,32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3249550,92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Предметно-языковая школа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Дуплекс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6309935,67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2649478,34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3660457,33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7271865,20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2858584,72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4413280,48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7071067,54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2789200,72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4281866,82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Мастерград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15609959,40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6554502,75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9055456,65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19298974,40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7586465,44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11712508,96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18915475,52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7461257,36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11454218,16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с углубленным изучением математики и английского языка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 дизайна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Точка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20705367,97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8694158,11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12011209,86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26863470,60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10560084,36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16303386,24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27276233,80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10759179,40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16517054,40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Школа бизнеса и предпринимательства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7862631,00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3301445,38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4561185,62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8895963,80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3497021,08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5398942,72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8657239,68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3414870,24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5242369,44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ЭнергоПолис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21632249,54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9083136,79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12549112,75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21288862,00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8368694,80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12920167,20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20427527,56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8057690,08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1236</w:t>
            </w:r>
            <w:r>
              <w:rPr>
                <w:rFonts w:ascii="Times New Roman" w:hAnsi="Times New Roman" w:cs="Times New Roman"/>
                <w:sz w:val="20"/>
              </w:rPr>
              <w:t xml:space="preserve">9837,48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2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2819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</w:rPr>
              <w:t xml:space="preserve">IT-школа с углубленным изучением информатики</w:t>
            </w:r>
            <w:r>
              <w:rPr>
                <w:rFonts w:ascii="Times New Roman" w:hAnsi="Times New Roman" w:cs="Times New Roman"/>
                <w:sz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1842213,62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773535,68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1068677,94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2048413,00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805235,40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1243177,60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2668327,60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1052528,80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1615798,80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3143" w:type="dxa"/>
            <w:vAlign w:val="top"/>
            <w:textDirection w:val="lrTb"/>
            <w:noWrap w:val="false"/>
          </w:tcPr>
          <w:p>
            <w:pPr>
              <w:pStyle w:val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Общий размер субсидий на иные цели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lang w:val="en-US"/>
              </w:rPr>
            </w:pPr>
            <w:r>
              <w:t xml:space="preserve">826460720,00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88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347033472,00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31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479427248,00</w:t>
            </w:r>
            <w:r>
              <w:rPr>
                <w:lang w:val="en-US"/>
              </w:rPr>
            </w:r>
          </w:p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3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930609500,00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429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365811300,00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97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564798200,00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907131900,00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357848300,00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2" w:type="dxa"/>
              <w:bottom w:w="62" w:type="dxa"/>
            </w:tcMar>
            <w:tcW w:w="1274" w:type="dxa"/>
            <w:vAlign w:val="top"/>
            <w:textDirection w:val="lrTb"/>
            <w:noWrap w:val="false"/>
          </w:tcPr>
          <w:p>
            <w:pPr>
              <w:pStyle w:val="6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549283600,00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rPr>
        <w:rStyle w:val="679"/>
      </w:rPr>
      <w:framePr w:wrap="around" w:vAnchor="text" w:hAnchor="margin" w:xAlign="center" w:y="1"/>
    </w:pPr>
    <w:r>
      <w:rPr>
        <w:rStyle w:val="679"/>
      </w:rPr>
      <w:fldChar w:fldCharType="begin"/>
    </w:r>
    <w:r>
      <w:rPr>
        <w:rStyle w:val="679"/>
      </w:rPr>
      <w:instrText xml:space="preserve">PAGE  </w:instrText>
    </w:r>
    <w:r>
      <w:rPr>
        <w:rStyle w:val="679"/>
      </w:rPr>
      <w:fldChar w:fldCharType="end"/>
    </w:r>
    <w:r>
      <w:rPr>
        <w:rStyle w:val="679"/>
      </w:rPr>
    </w:r>
    <w:r>
      <w:rPr>
        <w:rStyle w:val="679"/>
      </w:rPr>
    </w:r>
  </w:p>
  <w:p>
    <w:pPr>
      <w:pStyle w:val="6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4"/>
    <w:next w:val="66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4"/>
    <w:next w:val="6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4"/>
    <w:next w:val="6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next w:val="664"/>
    <w:link w:val="664"/>
    <w:qFormat/>
    <w:rPr>
      <w:lang w:val="ru-RU" w:eastAsia="ru-RU" w:bidi="ar-SA"/>
    </w:rPr>
  </w:style>
  <w:style w:type="paragraph" w:styleId="665">
    <w:name w:val="Заголовок 1"/>
    <w:basedOn w:val="664"/>
    <w:next w:val="664"/>
    <w:link w:val="670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66">
    <w:name w:val="Заголовок 2"/>
    <w:basedOn w:val="664"/>
    <w:next w:val="664"/>
    <w:link w:val="67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7">
    <w:name w:val="Основной шрифт абзаца"/>
    <w:next w:val="667"/>
    <w:link w:val="664"/>
    <w:semiHidden/>
  </w:style>
  <w:style w:type="table" w:styleId="668">
    <w:name w:val="Обычная таблица"/>
    <w:next w:val="668"/>
    <w:link w:val="664"/>
    <w:semiHidden/>
    <w:tblPr/>
  </w:style>
  <w:style w:type="numbering" w:styleId="669">
    <w:name w:val="Нет списка"/>
    <w:next w:val="669"/>
    <w:link w:val="664"/>
    <w:uiPriority w:val="99"/>
    <w:semiHidden/>
  </w:style>
  <w:style w:type="character" w:styleId="670">
    <w:name w:val="Заголовок 1 Знак"/>
    <w:next w:val="670"/>
    <w:link w:val="665"/>
    <w:rPr>
      <w:sz w:val="24"/>
    </w:rPr>
  </w:style>
  <w:style w:type="character" w:styleId="671">
    <w:name w:val="Заголовок 2 Знак"/>
    <w:next w:val="671"/>
    <w:link w:val="666"/>
    <w:rPr>
      <w:sz w:val="24"/>
    </w:rPr>
  </w:style>
  <w:style w:type="paragraph" w:styleId="672">
    <w:name w:val="Название объекта"/>
    <w:basedOn w:val="664"/>
    <w:next w:val="664"/>
    <w:link w:val="66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3">
    <w:name w:val="Основной текст"/>
    <w:basedOn w:val="664"/>
    <w:next w:val="673"/>
    <w:link w:val="674"/>
    <w:pPr>
      <w:ind w:right="3117"/>
    </w:pPr>
    <w:rPr>
      <w:rFonts w:ascii="Courier New" w:hAnsi="Courier New"/>
      <w:sz w:val="26"/>
      <w:lang w:val="en-US" w:eastAsia="en-US"/>
    </w:rPr>
  </w:style>
  <w:style w:type="character" w:styleId="674">
    <w:name w:val="Основной текст Знак"/>
    <w:next w:val="674"/>
    <w:link w:val="673"/>
    <w:rPr>
      <w:rFonts w:ascii="Courier New" w:hAnsi="Courier New"/>
      <w:sz w:val="26"/>
    </w:rPr>
  </w:style>
  <w:style w:type="paragraph" w:styleId="675">
    <w:name w:val="Основной текст с отступом"/>
    <w:basedOn w:val="664"/>
    <w:next w:val="675"/>
    <w:link w:val="676"/>
    <w:pPr>
      <w:ind w:right="-1"/>
      <w:jc w:val="both"/>
    </w:pPr>
    <w:rPr>
      <w:sz w:val="26"/>
      <w:lang w:val="en-US" w:eastAsia="en-US"/>
    </w:rPr>
  </w:style>
  <w:style w:type="character" w:styleId="676">
    <w:name w:val="Основной текст с отступом Знак"/>
    <w:next w:val="676"/>
    <w:link w:val="675"/>
    <w:rPr>
      <w:sz w:val="26"/>
    </w:rPr>
  </w:style>
  <w:style w:type="paragraph" w:styleId="677">
    <w:name w:val="Нижний колонтитул"/>
    <w:basedOn w:val="664"/>
    <w:next w:val="677"/>
    <w:link w:val="678"/>
    <w:uiPriority w:val="99"/>
    <w:pPr>
      <w:tabs>
        <w:tab w:val="center" w:pos="4153" w:leader="none"/>
        <w:tab w:val="right" w:pos="8306" w:leader="none"/>
      </w:tabs>
    </w:pPr>
  </w:style>
  <w:style w:type="character" w:styleId="678">
    <w:name w:val="Нижний колонтитул Знак"/>
    <w:basedOn w:val="667"/>
    <w:next w:val="678"/>
    <w:link w:val="677"/>
    <w:uiPriority w:val="99"/>
  </w:style>
  <w:style w:type="character" w:styleId="679">
    <w:name w:val="Номер страницы"/>
    <w:basedOn w:val="667"/>
    <w:next w:val="679"/>
    <w:link w:val="664"/>
  </w:style>
  <w:style w:type="paragraph" w:styleId="680">
    <w:name w:val="Верхний колонтитул"/>
    <w:basedOn w:val="664"/>
    <w:next w:val="680"/>
    <w:link w:val="681"/>
    <w:uiPriority w:val="99"/>
    <w:pPr>
      <w:tabs>
        <w:tab w:val="center" w:pos="4153" w:leader="none"/>
        <w:tab w:val="right" w:pos="8306" w:leader="none"/>
      </w:tabs>
    </w:pPr>
  </w:style>
  <w:style w:type="character" w:styleId="681">
    <w:name w:val="Верхний колонтитул Знак"/>
    <w:next w:val="681"/>
    <w:link w:val="680"/>
    <w:uiPriority w:val="99"/>
  </w:style>
  <w:style w:type="paragraph" w:styleId="682">
    <w:name w:val="Текст выноски"/>
    <w:basedOn w:val="664"/>
    <w:next w:val="682"/>
    <w:link w:val="683"/>
    <w:rPr>
      <w:rFonts w:ascii="Segoe UI" w:hAnsi="Segoe UI"/>
      <w:sz w:val="18"/>
      <w:szCs w:val="18"/>
      <w:lang w:val="en-US" w:eastAsia="en-US"/>
    </w:rPr>
  </w:style>
  <w:style w:type="character" w:styleId="683">
    <w:name w:val="Текст выноски Знак"/>
    <w:next w:val="683"/>
    <w:link w:val="682"/>
    <w:rPr>
      <w:rFonts w:ascii="Segoe UI" w:hAnsi="Segoe UI" w:cs="Segoe UI"/>
      <w:sz w:val="18"/>
      <w:szCs w:val="18"/>
    </w:rPr>
  </w:style>
  <w:style w:type="paragraph" w:styleId="684">
    <w:name w:val="Форма"/>
    <w:next w:val="684"/>
    <w:link w:val="664"/>
    <w:rPr>
      <w:sz w:val="28"/>
      <w:szCs w:val="28"/>
      <w:lang w:val="ru-RU" w:eastAsia="ru-RU" w:bidi="ar-SA"/>
    </w:rPr>
  </w:style>
  <w:style w:type="paragraph" w:styleId="685">
    <w:name w:val="ConsPlusTitle"/>
    <w:next w:val="685"/>
    <w:link w:val="66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86">
    <w:name w:val="ConsPlusNormal"/>
    <w:next w:val="686"/>
    <w:link w:val="66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87">
    <w:name w:val="Гиперссылка"/>
    <w:next w:val="687"/>
    <w:link w:val="664"/>
    <w:uiPriority w:val="99"/>
    <w:unhideWhenUsed/>
    <w:rPr>
      <w:color w:val="0000ff"/>
      <w:u w:val="single"/>
    </w:rPr>
  </w:style>
  <w:style w:type="table" w:styleId="688">
    <w:name w:val="Сетка таблицы"/>
    <w:basedOn w:val="668"/>
    <w:next w:val="688"/>
    <w:link w:val="664"/>
    <w:tblPr/>
  </w:style>
  <w:style w:type="character" w:styleId="689">
    <w:name w:val="Просмотренная гиперссылка"/>
    <w:next w:val="689"/>
    <w:link w:val="664"/>
    <w:uiPriority w:val="99"/>
    <w:unhideWhenUsed/>
    <w:rPr>
      <w:color w:val="800080"/>
      <w:u w:val="single"/>
    </w:rPr>
  </w:style>
  <w:style w:type="character" w:styleId="690">
    <w:name w:val="Замещающий текст"/>
    <w:next w:val="690"/>
    <w:link w:val="664"/>
    <w:uiPriority w:val="99"/>
    <w:semiHidden/>
    <w:rPr>
      <w:color w:val="808080"/>
    </w:rPr>
  </w:style>
  <w:style w:type="paragraph" w:styleId="691">
    <w:name w:val="Абзац списка"/>
    <w:basedOn w:val="664"/>
    <w:next w:val="691"/>
    <w:link w:val="664"/>
    <w:uiPriority w:val="34"/>
    <w:qFormat/>
    <w:pPr>
      <w:contextualSpacing/>
      <w:ind w:left="720"/>
    </w:pPr>
  </w:style>
  <w:style w:type="character" w:styleId="13474" w:default="1">
    <w:name w:val="Default Paragraph Font"/>
    <w:uiPriority w:val="1"/>
    <w:semiHidden/>
    <w:unhideWhenUsed/>
  </w:style>
  <w:style w:type="numbering" w:styleId="13475" w:default="1">
    <w:name w:val="No List"/>
    <w:uiPriority w:val="99"/>
    <w:semiHidden/>
    <w:unhideWhenUsed/>
  </w:style>
  <w:style w:type="table" w:styleId="134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2024-11-26T08:45:00Z</dcterms:created>
  <dcterms:modified xsi:type="dcterms:W3CDTF">2024-12-05T06:08:58Z</dcterms:modified>
  <cp:version>1048576</cp:version>
</cp:coreProperties>
</file>