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45986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45986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1185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14.9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5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5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1185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2"/>
        <w:jc w:val="both"/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2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spacing w:line="240" w:lineRule="exact"/>
        <w:rPr>
          <w:b/>
        </w:rPr>
      </w:pPr>
      <w:r>
        <w:rPr>
          <w:b/>
        </w:rPr>
        <w:t xml:space="preserve">О внесении изменени</w:t>
      </w:r>
      <w:r>
        <w:rPr>
          <w:b/>
        </w:rPr>
        <w:t xml:space="preserve">й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67"/>
        <w:spacing w:line="240" w:lineRule="exact"/>
        <w:rPr>
          <w:b/>
        </w:rPr>
      </w:pPr>
      <w:r>
        <w:rPr>
          <w:b/>
        </w:rPr>
        <w:t xml:space="preserve">в </w:t>
      </w:r>
      <w:r>
        <w:rPr>
          <w:b/>
        </w:rPr>
        <w:t xml:space="preserve">постановление администрации </w:t>
      </w:r>
      <w:r>
        <w:rPr>
          <w:b/>
        </w:rPr>
      </w:r>
      <w:r>
        <w:rPr>
          <w:b/>
        </w:rPr>
      </w:r>
    </w:p>
    <w:p>
      <w:pPr>
        <w:pStyle w:val="867"/>
        <w:spacing w:line="240" w:lineRule="exact"/>
        <w:rPr>
          <w:b/>
        </w:rPr>
      </w:pPr>
      <w:r>
        <w:rPr>
          <w:b/>
        </w:rPr>
        <w:t xml:space="preserve">города Перми от 31.08</w:t>
      </w:r>
      <w:r>
        <w:rPr>
          <w:b/>
        </w:rPr>
        <w:t xml:space="preserve">.2012 № 511 </w:t>
      </w:r>
      <w:r>
        <w:rPr>
          <w:b/>
        </w:rPr>
      </w:r>
      <w:r>
        <w:rPr>
          <w:b/>
        </w:rPr>
      </w:r>
    </w:p>
    <w:p>
      <w:pPr>
        <w:pStyle w:val="867"/>
        <w:spacing w:line="240" w:lineRule="exact"/>
        <w:rPr>
          <w:b/>
        </w:rPr>
      </w:pPr>
      <w:r>
        <w:rPr>
          <w:b/>
        </w:rPr>
        <w:t xml:space="preserve">«Об утверждении Порядка </w:t>
      </w:r>
      <w:r>
        <w:rPr>
          <w:b/>
        </w:rPr>
      </w:r>
      <w:r>
        <w:rPr>
          <w:b/>
        </w:rPr>
      </w:r>
    </w:p>
    <w:p>
      <w:pPr>
        <w:pStyle w:val="867"/>
        <w:spacing w:line="240" w:lineRule="exact"/>
        <w:rPr>
          <w:b/>
        </w:rPr>
      </w:pPr>
      <w:r>
        <w:rPr>
          <w:b/>
        </w:rPr>
        <w:t xml:space="preserve">предоставления субсидий </w:t>
      </w:r>
      <w:r>
        <w:rPr>
          <w:b/>
        </w:rPr>
      </w:r>
      <w:r>
        <w:rPr>
          <w:b/>
        </w:rPr>
      </w:r>
    </w:p>
    <w:p>
      <w:pPr>
        <w:pStyle w:val="867"/>
        <w:spacing w:line="240" w:lineRule="exact"/>
        <w:rPr>
          <w:b/>
        </w:rPr>
      </w:pPr>
      <w:r>
        <w:rPr>
          <w:b/>
        </w:rPr>
        <w:t xml:space="preserve">на благоустройство придомовых </w:t>
      </w:r>
      <w:r>
        <w:rPr>
          <w:b/>
        </w:rPr>
      </w:r>
      <w:r>
        <w:rPr>
          <w:b/>
        </w:rPr>
      </w:r>
    </w:p>
    <w:p>
      <w:pPr>
        <w:pStyle w:val="867"/>
        <w:spacing w:line="240" w:lineRule="exact"/>
        <w:rPr>
          <w:b/>
        </w:rPr>
      </w:pPr>
      <w:r>
        <w:rPr>
          <w:b/>
        </w:rPr>
        <w:t xml:space="preserve">территорий многоквартирных </w:t>
      </w:r>
      <w:r>
        <w:rPr>
          <w:b/>
        </w:rPr>
      </w:r>
      <w:r>
        <w:rPr>
          <w:b/>
        </w:rPr>
      </w:r>
    </w:p>
    <w:p>
      <w:pPr>
        <w:pStyle w:val="867"/>
        <w:spacing w:line="240" w:lineRule="exact"/>
        <w:rPr>
          <w:b/>
        </w:rPr>
      </w:pPr>
      <w:r>
        <w:rPr>
          <w:b/>
        </w:rPr>
        <w:t xml:space="preserve">домов города Перми»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67"/>
        <w:ind w:right="5387"/>
        <w:spacing w:line="240" w:lineRule="exact"/>
      </w:pPr>
      <w:r/>
      <w:r/>
    </w:p>
    <w:p>
      <w:pPr>
        <w:pStyle w:val="867"/>
        <w:ind w:right="5387"/>
        <w:spacing w:line="240" w:lineRule="exact"/>
      </w:pPr>
      <w:r/>
      <w:r/>
    </w:p>
    <w:p>
      <w:pPr>
        <w:pStyle w:val="852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Бюджетным кодексом Российской Федерации, реш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ни</w:t>
      </w:r>
      <w:r>
        <w:rPr>
          <w:sz w:val="28"/>
          <w:szCs w:val="24"/>
        </w:rPr>
        <w:t xml:space="preserve">я</w:t>
      </w:r>
      <w:r>
        <w:rPr>
          <w:sz w:val="28"/>
          <w:szCs w:val="24"/>
        </w:rPr>
        <w:t xml:space="preserve">м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Пермской городской Думы от 28 августа 2007 г. № 185 «Об утверждении Пол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жения о бюджете и бюд</w:t>
      </w:r>
      <w:r>
        <w:rPr>
          <w:sz w:val="28"/>
          <w:szCs w:val="24"/>
        </w:rPr>
        <w:t xml:space="preserve">жетном процессе в городе Перми»</w:t>
      </w:r>
      <w:r>
        <w:rPr>
          <w:sz w:val="28"/>
          <w:szCs w:val="24"/>
        </w:rPr>
        <w:t xml:space="preserve">, от 26 июня </w:t>
      </w:r>
      <w:r>
        <w:rPr>
          <w:sz w:val="28"/>
          <w:szCs w:val="24"/>
        </w:rPr>
        <w:t xml:space="preserve">2012</w:t>
      </w:r>
      <w:r>
        <w:rPr>
          <w:sz w:val="28"/>
          <w:szCs w:val="24"/>
        </w:rPr>
        <w:t xml:space="preserve"> г.</w:t>
      </w:r>
      <w:r>
        <w:rPr>
          <w:sz w:val="28"/>
          <w:szCs w:val="24"/>
        </w:rPr>
        <w:t xml:space="preserve"> № 115 «Об установлении расходного обязательства по благоустройству придом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вых территорий многоквартирных домов города Перми»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5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Внести в постановление администрации города Перми от 31 августа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2012 г. № 511 «Об утверждении Порядка предоставления субсидий на благ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устройство придомовых территорий многоквартирных домов города Перми»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(</w:t>
      </w:r>
      <w:r>
        <w:rPr>
          <w:sz w:val="28"/>
          <w:szCs w:val="28"/>
        </w:rPr>
        <w:t xml:space="preserve">в ред. от 30.06.2014 № 430, от 23.07.2015 № 497, от 27.11.2015 № 990,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06.05.2016 № 308, от 26.07.2016 № 532, от 26.08.2016 № 631, от 05.06.2017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444, от 12.07.2017 № 525, от 20.04.2018 № 243, от 26.04.2019 № 133-П,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04.03.2020 № 202, от 27.03.2020 № 285, от 02.04.2021 № 226, от 20.05.2021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359, от 11.06.2021 № 424, от 05.03.2022 № 148, от 12.04.2022 № 272,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23.06.2022 № 524, от 20.12.2022 № 1326, от 13.02.2023 № 95, от 21.03.2023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221, от 14.04.2023 № 305, </w:t>
      </w:r>
      <w:r>
        <w:rPr>
          <w:sz w:val="28"/>
          <w:szCs w:val="28"/>
        </w:rPr>
        <w:t xml:space="preserve">от 16.02.2024 № 118, </w:t>
      </w:r>
      <w:r>
        <w:rPr>
          <w:sz w:val="28"/>
          <w:szCs w:val="28"/>
        </w:rPr>
        <w:t xml:space="preserve">от 27.05.2024 № 399</w:t>
      </w:r>
      <w:r>
        <w:rPr>
          <w:rFonts w:eastAsia="Calibri"/>
          <w:sz w:val="28"/>
          <w:szCs w:val="28"/>
          <w:lang w:eastAsia="en-US"/>
        </w:rPr>
        <w:t xml:space="preserve">) следу</w:t>
      </w:r>
      <w:r>
        <w:rPr>
          <w:rFonts w:eastAsia="Calibri"/>
          <w:sz w:val="28"/>
          <w:szCs w:val="28"/>
          <w:lang w:eastAsia="en-US"/>
        </w:rPr>
        <w:t xml:space="preserve">ю</w:t>
      </w:r>
      <w:r>
        <w:rPr>
          <w:rFonts w:eastAsia="Calibri"/>
          <w:sz w:val="28"/>
          <w:szCs w:val="28"/>
          <w:lang w:eastAsia="en-US"/>
        </w:rPr>
        <w:t xml:space="preserve">щие изменения: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>
        <w:rPr>
          <w:rFonts w:eastAsia="Calibri"/>
          <w:sz w:val="28"/>
          <w:szCs w:val="28"/>
          <w:lang w:eastAsia="en-US"/>
        </w:rPr>
        <w:t xml:space="preserve">наименование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«Об утверждении Порядка предоставления субсидий на благоустройство придомовых территорий многоквартирных домов города Перми и Порядка отбора получателей субсидий на благоустройство придомовых территорий многоква</w:t>
      </w:r>
      <w:r>
        <w:rPr>
          <w:rFonts w:eastAsia="Calibri"/>
          <w:sz w:val="28"/>
          <w:szCs w:val="28"/>
          <w:lang w:eastAsia="en-US"/>
        </w:rPr>
        <w:t xml:space="preserve">р</w:t>
      </w:r>
      <w:r>
        <w:rPr>
          <w:rFonts w:eastAsia="Calibri"/>
          <w:sz w:val="28"/>
          <w:szCs w:val="28"/>
          <w:lang w:eastAsia="en-US"/>
        </w:rPr>
        <w:t xml:space="preserve">тирных домов города Перми»;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>
        <w:rPr>
          <w:rFonts w:eastAsia="Calibri"/>
          <w:sz w:val="28"/>
          <w:szCs w:val="28"/>
          <w:lang w:eastAsia="en-US"/>
        </w:rPr>
        <w:t xml:space="preserve">в преамбуле </w:t>
      </w:r>
      <w:r>
        <w:rPr>
          <w:rFonts w:eastAsia="Calibri"/>
          <w:sz w:val="28"/>
          <w:szCs w:val="28"/>
          <w:lang w:eastAsia="en-US"/>
        </w:rPr>
        <w:t xml:space="preserve">слова «с Бюджетным кодексом Российской Федерации, Положением о бюджете и бюджетном процессе в городе Перми, утвержденным решением Пермской городской Думы от 28 августа 2007 г. № 185»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заменить сл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вами «со статьей 78 Бюджетного кодекса Российской Федерации, постановлением Правительства Российской Федерации от 25 октября 2023 г. № 1782 «Об утве</w:t>
      </w:r>
      <w:r>
        <w:rPr>
          <w:rFonts w:eastAsia="Calibri"/>
          <w:sz w:val="28"/>
          <w:szCs w:val="28"/>
          <w:lang w:eastAsia="en-US"/>
        </w:rPr>
        <w:t xml:space="preserve">р</w:t>
      </w:r>
      <w:r>
        <w:rPr>
          <w:rFonts w:eastAsia="Calibri"/>
          <w:sz w:val="28"/>
          <w:szCs w:val="28"/>
          <w:lang w:eastAsia="en-US"/>
        </w:rPr>
        <w:t xml:space="preserve">ждении общих требований к нормативным правовым актам, муниципальным пр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решением о бюдж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те города Перми на соответствующий ф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нансовый год и плановый период»;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</w:t>
      </w:r>
      <w:r>
        <w:rPr>
          <w:rFonts w:eastAsia="Calibri"/>
          <w:sz w:val="28"/>
          <w:szCs w:val="28"/>
          <w:lang w:eastAsia="en-US"/>
        </w:rPr>
        <w:t xml:space="preserve">. пункт 1 изложить в следующе</w:t>
      </w:r>
      <w:r>
        <w:rPr>
          <w:rFonts w:eastAsia="Calibri"/>
          <w:sz w:val="28"/>
          <w:szCs w:val="28"/>
          <w:lang w:eastAsia="en-US"/>
        </w:rPr>
        <w:t xml:space="preserve">й</w:t>
      </w:r>
      <w:r>
        <w:rPr>
          <w:rFonts w:eastAsia="Calibri"/>
          <w:sz w:val="28"/>
          <w:szCs w:val="28"/>
          <w:lang w:eastAsia="en-US"/>
        </w:rPr>
        <w:t xml:space="preserve">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«1. Утвердить прилагаемые: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>
        <w:rPr>
          <w:rFonts w:eastAsia="Calibri"/>
          <w:sz w:val="28"/>
          <w:szCs w:val="28"/>
          <w:lang w:eastAsia="en-US"/>
        </w:rPr>
        <w:t xml:space="preserve">Порядок предоставления субсидий на благоустройство придомовых территорий многоквартирных домов города Перми;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>
        <w:rPr>
          <w:rFonts w:eastAsia="Calibri"/>
          <w:sz w:val="28"/>
          <w:szCs w:val="28"/>
          <w:lang w:eastAsia="en-US"/>
        </w:rPr>
        <w:t xml:space="preserve">Порядок отбора получателей субсидий на благоустройство придомовых территорий многоквартирных домов города Перми.»;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</w:t>
      </w:r>
      <w:r>
        <w:rPr>
          <w:rFonts w:eastAsia="Calibri"/>
          <w:sz w:val="28"/>
          <w:szCs w:val="28"/>
          <w:lang w:eastAsia="en-US"/>
        </w:rPr>
        <w:t xml:space="preserve">. дополнить </w:t>
      </w:r>
      <w:r>
        <w:rPr>
          <w:rFonts w:eastAsia="Calibri"/>
          <w:sz w:val="28"/>
          <w:szCs w:val="28"/>
          <w:lang w:eastAsia="en-US"/>
        </w:rPr>
        <w:t xml:space="preserve">Порядком отбора получателей субсидий на благоустройство придомовых территорий многоквартирных домов города Перми</w:t>
      </w:r>
      <w:r>
        <w:rPr>
          <w:rFonts w:eastAsia="Calibri"/>
          <w:sz w:val="28"/>
          <w:szCs w:val="28"/>
          <w:lang w:eastAsia="en-US"/>
        </w:rPr>
        <w:t xml:space="preserve"> согласно прил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жению </w:t>
      </w:r>
      <w:r>
        <w:rPr>
          <w:rFonts w:eastAsia="Calibri"/>
          <w:sz w:val="28"/>
          <w:szCs w:val="28"/>
          <w:lang w:eastAsia="en-US"/>
        </w:rPr>
        <w:t xml:space="preserve">к насто</w:t>
      </w:r>
      <w:r>
        <w:rPr>
          <w:rFonts w:eastAsia="Calibri"/>
          <w:sz w:val="28"/>
          <w:szCs w:val="28"/>
          <w:lang w:eastAsia="en-US"/>
        </w:rPr>
        <w:t xml:space="preserve">я</w:t>
      </w:r>
      <w:r>
        <w:rPr>
          <w:rFonts w:eastAsia="Calibri"/>
          <w:sz w:val="28"/>
          <w:szCs w:val="28"/>
          <w:lang w:eastAsia="en-US"/>
        </w:rPr>
        <w:t xml:space="preserve">щему постановлению.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Утвердить прилагаемые изменения в Порядок предоставления субсидий на благоустройство придомовых территорий многоквартирных домов города Перми, утвержденный постановлением администрации города Перми от 31 авг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ста 2012 г. № 511 (</w:t>
      </w:r>
      <w:r>
        <w:rPr>
          <w:sz w:val="28"/>
          <w:szCs w:val="28"/>
        </w:rPr>
        <w:t xml:space="preserve">в ред. от 30.06.2014 № 430, от 23.07.2015 № 497, от 27.11.2015 </w:t>
        <w:br/>
        <w:t xml:space="preserve">№ 990, от 06.05.2016 № 308, от 26.07.2016 № 532, от 26.08.2016 № 631, </w:t>
        <w:br/>
        <w:t xml:space="preserve">от 05.06.2017 № 444, от 12.07.2017 № 525, от 20.04.2018 № 243, от 26.04.2019 </w:t>
        <w:br/>
        <w:t xml:space="preserve">№ 13</w:t>
      </w:r>
      <w:r>
        <w:rPr>
          <w:sz w:val="28"/>
          <w:szCs w:val="28"/>
        </w:rPr>
        <w:t xml:space="preserve">3-П</w:t>
      </w:r>
      <w:r>
        <w:rPr>
          <w:sz w:val="28"/>
          <w:szCs w:val="28"/>
        </w:rPr>
        <w:t xml:space="preserve">, от 04.03.2020 № 202, от 27.03.2020 № 285, от 02.04.2021 № 226, </w:t>
        <w:br/>
        <w:t xml:space="preserve">от 20.05.2021 № 359, от 11.06.2021 № 424, от 05.03.2022 № 148, от 12.04.2022 </w:t>
        <w:br/>
        <w:t xml:space="preserve">№ 272, от 23.06.2022 № 524, от 20.12.2022 № 1326, от 13.02.2023 № 95, </w:t>
        <w:br/>
        <w:t xml:space="preserve">от 21.03.2023 № 221, от 14.04.2023 № 305,</w:t>
      </w:r>
      <w:r>
        <w:t xml:space="preserve"> </w:t>
      </w:r>
      <w:r>
        <w:rPr>
          <w:sz w:val="28"/>
          <w:szCs w:val="28"/>
        </w:rPr>
        <w:t xml:space="preserve">от 16.02.2024 № 118, </w:t>
      </w:r>
      <w:r>
        <w:t xml:space="preserve"> </w:t>
      </w:r>
      <w:r>
        <w:rPr>
          <w:sz w:val="28"/>
          <w:szCs w:val="28"/>
        </w:rPr>
        <w:t xml:space="preserve">от 27.05.2024 </w:t>
        <w:br/>
        <w:t xml:space="preserve">№ 399).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Настоящее постановление вступает в силу с 01 января 2025 г.</w:t>
      </w:r>
      <w:r>
        <w:rPr>
          <w:sz w:val="28"/>
          <w:szCs w:val="24"/>
        </w:rPr>
        <w:t xml:space="preserve">, но не ранее дня официального обнародования посредством официального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</w:t>
      </w:r>
      <w:r>
        <w:rPr>
          <w:sz w:val="28"/>
          <w:szCs w:val="24"/>
        </w:rPr>
        <w:t xml:space="preserve">постановлени</w:t>
      </w:r>
      <w:r>
        <w:rPr>
          <w:sz w:val="28"/>
          <w:szCs w:val="28"/>
        </w:rPr>
        <w:t xml:space="preserve">я возложить на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стителя главы администрации города Перми Субботина И.А.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города Перми </w:t>
        <w:tab/>
        <w:t xml:space="preserve">     Э.О. Соснин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5670"/>
        <w:jc w:val="both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5" w:h="16838" w:orient="portrait"/>
          <w:pgMar w:top="1134" w:right="567" w:bottom="1134" w:left="1418" w:header="363" w:footer="0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jc w:val="both"/>
        <w:spacing w:line="240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05.12.2024 № 1185</w:t>
      </w:r>
      <w:r>
        <w:rPr>
          <w:sz w:val="28"/>
          <w:szCs w:val="28"/>
        </w:rPr>
      </w:r>
    </w:p>
    <w:p>
      <w:pPr>
        <w:pStyle w:val="875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caps/>
          <w:sz w:val="28"/>
          <w:szCs w:val="28"/>
        </w:rPr>
      </w:r>
      <w:r>
        <w:rPr>
          <w:rFonts w:ascii="Times New Roman" w:hAnsi="Times New Roman"/>
          <w:b w:val="0"/>
          <w:caps/>
          <w:sz w:val="28"/>
          <w:szCs w:val="28"/>
        </w:rPr>
      </w:r>
      <w:r>
        <w:rPr>
          <w:rFonts w:ascii="Times New Roman" w:hAnsi="Times New Roman"/>
          <w:b w:val="0"/>
          <w:caps/>
          <w:sz w:val="28"/>
          <w:szCs w:val="28"/>
        </w:rPr>
      </w:r>
    </w:p>
    <w:p>
      <w:pPr>
        <w:pStyle w:val="875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caps/>
          <w:sz w:val="28"/>
          <w:szCs w:val="28"/>
        </w:rPr>
      </w:r>
      <w:r>
        <w:rPr>
          <w:rFonts w:ascii="Times New Roman" w:hAnsi="Times New Roman"/>
          <w:b w:val="0"/>
          <w:caps/>
          <w:sz w:val="28"/>
          <w:szCs w:val="28"/>
        </w:rPr>
      </w:r>
      <w:r>
        <w:rPr>
          <w:rFonts w:ascii="Times New Roman" w:hAnsi="Times New Roman"/>
          <w:b w:val="0"/>
          <w:caps/>
          <w:sz w:val="28"/>
          <w:szCs w:val="28"/>
        </w:rPr>
      </w:r>
    </w:p>
    <w:p>
      <w:pPr>
        <w:pStyle w:val="875"/>
        <w:jc w:val="center"/>
        <w:spacing w:line="240" w:lineRule="exac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Порядок</w:t>
      </w:r>
      <w:r>
        <w:rPr>
          <w:rFonts w:ascii="Times New Roman" w:hAnsi="Times New Roman"/>
          <w:caps/>
          <w:sz w:val="28"/>
          <w:szCs w:val="28"/>
        </w:rPr>
      </w:r>
      <w:r>
        <w:rPr>
          <w:rFonts w:ascii="Times New Roman" w:hAnsi="Times New Roman"/>
          <w:caps/>
          <w:sz w:val="28"/>
          <w:szCs w:val="28"/>
        </w:rPr>
      </w:r>
    </w:p>
    <w:p>
      <w:pPr>
        <w:pStyle w:val="852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отбора получателей субсидий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b/>
          <w:sz w:val="28"/>
          <w:szCs w:val="28"/>
        </w:rPr>
        <w:t xml:space="preserve">на благоустройство придомовых территорий многоквартирных домов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Общие положени</w:t>
      </w:r>
      <w:r>
        <w:rPr>
          <w:b/>
          <w:bCs/>
          <w:sz w:val="28"/>
          <w:szCs w:val="28"/>
        </w:rPr>
        <w:t xml:space="preserve">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2"/>
        <w:ind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отбора получателей субсидий на благоустройство придомовых территорий многоквартирных домов города Перми 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Порядок, субсидия) устанавливает порядок отбора на конкурентной основе следующих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тегорий получателей субсидии – лицо, уполномоченное общим собранием со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ственников помещений в многоквартирном доме на совершение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ответствующих действий от имени собственников помещений в таком доме (при непосредстве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ном управлении собственниками помещений в многокварти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ном доме) </w:t>
      </w:r>
      <w:r>
        <w:rPr>
          <w:sz w:val="28"/>
          <w:szCs w:val="28"/>
        </w:rPr>
        <w:t xml:space="preserve">(далее – физическое лицо), товарищество собственников жилья, жилищный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оператив или иной специализированный потребительский кооператив, управл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ющая организация (за исключением государственных (муниципальных)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ний) </w:t>
        <w:br/>
        <w:t xml:space="preserve">(далее – юридическое лицо) на получение субсидии в целях возмещения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трат в связи с благоустройством придомовых территорий многоквартирных домов города Перми в рамках муниципальной программы города Перми «Развитие 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стемы жилищно-коммунального хозяйства в городе Перми» </w:t>
      </w:r>
      <w:r>
        <w:rPr>
          <w:sz w:val="28"/>
          <w:szCs w:val="28"/>
        </w:rPr>
        <w:t xml:space="preserve">(далее –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пальная программа) </w:t>
      </w:r>
      <w:r>
        <w:rPr>
          <w:sz w:val="28"/>
          <w:szCs w:val="28"/>
        </w:rPr>
        <w:t xml:space="preserve">и мероприятий, направленных на решение отдельных вопр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сов местного значения в микрорайонах города Перми в рамках постановления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 от 27 января 2012 г. № 13-П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и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нансовом обеспечении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ходных обязательств Пермского городского округа по мероприятиям, направле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на решение отдельных вопросов местного значения в микрорайонах на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ритории Пермского городского округа,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(далее – постановление № 13-П)</w:t>
      </w:r>
      <w:r>
        <w:rPr>
          <w:sz w:val="28"/>
          <w:szCs w:val="28"/>
        </w:rPr>
        <w:t xml:space="preserve">, и определяет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участникам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размещения объявления о проведении отбора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отмены проведения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подачи участниками отбора получателей субсидии заявок на участие в отборе получателей субсидии (далее –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явки);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рассмотрения и оценки заявок, а также определения победителей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взаимодействия главных распорядителей бюджетных средств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на предоставление субсидии в лице территориальных органов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 (далее – Территориальный орган) с победителем (побед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телями)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 получателей субсидии по результатам его проведения.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0" w:name="P59"/>
      <w:r/>
      <w:bookmarkEnd w:id="0"/>
      <w:r>
        <w:rPr>
          <w:sz w:val="28"/>
          <w:szCs w:val="28"/>
        </w:rPr>
        <w:t xml:space="preserve">1.2. Отбор получателей субсидии осуществляется в виде </w:t>
      </w:r>
      <w:r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 xml:space="preserve">на основании заявок, направленных участниками отб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ра, исходя из их соответствия категориям получателей субсидии и критериям оценки заявки и в пределах бюджетных ассигнований на соответствующий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нансовый год и плановый период, предусмотренных на исполнение мероприятий по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программе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постановлению № 13-П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Отбор получателей субсидии осуществляется в системе «Электронный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Обеспечение доступа к системе «Электронный бюджет» осуществляе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с использованием федеральной государственной информационной системы «Единая система идентификации и аутентификации в инфраструктуре, обеспеч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вающей информационно-технологическое взаимодействие информационных 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стем, используемых для предоставления государственных и муниципальных услуг в электронной форме» (далее – единая система идентификации и аутент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фикации).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" w:name="P69"/>
      <w:r/>
      <w:bookmarkEnd w:id="1"/>
      <w:r>
        <w:rPr>
          <w:sz w:val="28"/>
          <w:szCs w:val="28"/>
        </w:rPr>
        <w:t xml:space="preserve">1.5. Территориальный орган размещает информацию о проведении отбора на предоставление субсидии не позднее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календарного дня до даты начала под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чи заявок участников отбора получателей субсидии, указанной в объявлении о проведении отбора получателей субсидии</w:t>
      </w:r>
      <w:r>
        <w:t xml:space="preserve"> </w:t>
      </w:r>
      <w:r>
        <w:rPr>
          <w:sz w:val="28"/>
          <w:szCs w:val="28"/>
        </w:rPr>
        <w:t xml:space="preserve">на официальном сайте Территориал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органа.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.6</w:t>
      </w:r>
      <w:r>
        <w:rPr>
          <w:sz w:val="28"/>
          <w:szCs w:val="28"/>
        </w:rPr>
        <w:t xml:space="preserve">. До размещения объявления о проведении отбора получателей субсидий на едином портале </w:t>
      </w:r>
      <w:r>
        <w:rPr>
          <w:sz w:val="28"/>
          <w:szCs w:val="28"/>
        </w:rPr>
        <w:t xml:space="preserve">бюджетной системы Российской Федерации в информацио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но-телекоммуникационной сети Интернет (далее – единый портал, сеть Интернет) </w:t>
      </w:r>
      <w:r>
        <w:rPr>
          <w:sz w:val="28"/>
          <w:szCs w:val="28"/>
        </w:rPr>
        <w:t xml:space="preserve">в целях проведения отбора получателей субсидий </w:t>
      </w:r>
      <w:r>
        <w:rPr>
          <w:sz w:val="28"/>
          <w:szCs w:val="28"/>
        </w:rPr>
        <w:t xml:space="preserve">Территориальный орган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нимает решение </w:t>
      </w:r>
      <w:r>
        <w:rPr>
          <w:sz w:val="28"/>
          <w:szCs w:val="28"/>
        </w:rPr>
        <w:t xml:space="preserve">о создании</w:t>
      </w:r>
      <w:r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проведения отбора получателей субсидий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комиссия). Указанное 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 соде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председателе комиссии, персональном составе комиссии, порядке ее работы;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полномочиях комиссии, к которым относятся: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и оценка заявок участников отбора получателей субсидий (единственной заявки участника отбора получателей субсидий), принятие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 признании отбора получателей субсидий несостоявшимся;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запроса у участника отбора получателей субсидий разъясн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отношении представленных им документов и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подписание председателем комиссии (уполномоченным </w:t>
      </w:r>
      <w:r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лицом) прот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колов, формируемых в процессе проведения отбора получателей субсидий;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полномочия, не противоречащие законодательству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Территориального органа</w:t>
      </w:r>
      <w:r>
        <w:rPr>
          <w:sz w:val="28"/>
          <w:szCs w:val="28"/>
        </w:rPr>
        <w:t xml:space="preserve"> о создании комиссии принима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форме правового акта и размеща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на едином портале. Информация о прин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ом Территориальным органом </w:t>
      </w: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 создании комиссии включается в об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явление о проведении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0"/>
        <w:jc w:val="both"/>
        <w:rPr>
          <w:sz w:val="28"/>
          <w:szCs w:val="28"/>
        </w:rPr>
      </w:pPr>
      <w:r/>
      <w:bookmarkStart w:id="2" w:name="P75"/>
      <w:r/>
      <w:bookmarkEnd w:id="2"/>
      <w:r/>
      <w:bookmarkStart w:id="3" w:name="P106"/>
      <w:r/>
      <w:bookmarkEnd w:id="3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  <w:outlineLvl w:val="1"/>
      </w:pPr>
      <w:r/>
      <w:bookmarkStart w:id="4" w:name="P114"/>
      <w:r/>
      <w:bookmarkEnd w:id="4"/>
      <w:r>
        <w:rPr>
          <w:b/>
          <w:sz w:val="28"/>
          <w:szCs w:val="28"/>
        </w:rPr>
        <w:t xml:space="preserve">II. Требования к участникам отбора получателей субсидии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5" w:name="P116"/>
      <w:r/>
      <w:bookmarkEnd w:id="5"/>
      <w:r>
        <w:rPr>
          <w:sz w:val="28"/>
          <w:szCs w:val="28"/>
        </w:rPr>
        <w:t xml:space="preserve">2.1. Участник отбора получателей субсидии на дату не ранее чем за 30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лендарных дней до даты рассмотрения заявки должен соответствовать требован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ям, установленным в пунктах 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, 2.9 Порядка предоставления субсидий на благ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устройство придомовых территорий многоквартирных домов города Перми 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Порядок предоставления субсиди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Территориальный орган в целях подтверждения соответствия участника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 получателей субсидии установленным требованиям не вправе требовать </w:t>
        <w:br w:type="textWrapping" w:clear="all"/>
        <w:t xml:space="preserve">от участника отбора получателей субсидии представления документов и инфо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мации при наличии соответствующей информации в государственных информ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ционных системах, доступ к которым у главного распорядителя бюджетных средств имеется в рамках межведомственного электронного взаимодействия, </w:t>
        <w:br w:type="textWrapping" w:clear="all"/>
        <w:t xml:space="preserve">за исключением случая, если участник отбора получателей субсидии готов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ставить указанные документы и информацию главному распорядителю бюдже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ных средств по собственной инициативе.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Проверка участника отбора получателей субсидии на соответствие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бованиям, указанным в пункте 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Порядка предоставления субсиди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осущест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ляется автоматически в системе «Электронный бюджет» по данным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информационных систем, в том числе с использованием единой сист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 межведомственного электронного взаимодействия (при наличии технической возможности автоматической проверки).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Подтверждение соответствия участника отбора получателей субсидии треб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ваниям, указанным в пункте 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Порядка предоставления субсиди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в случае отсу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ствия технической возможности осуществления автоматической проверки </w:t>
        <w:br w:type="textWrapping" w:clear="all"/>
        <w:t xml:space="preserve">в системе «Электронный бюджет» производится путем проставления в электро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ном виде участником отбора получателей субсидии отметок о соответствии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занным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бованиям посредством заполнения соответствующих экранных форм веб-интерфейса системы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Проверка заявки на соответствие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бованиям, указанным в пункте 2.9 Порядка предоставления субсиди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осущест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ляется в соответствии с критериями</w:t>
      </w:r>
      <w:r>
        <w:rPr>
          <w:sz w:val="28"/>
          <w:szCs w:val="28"/>
        </w:rPr>
        <w:t xml:space="preserve">, установленными в приложении </w:t>
      </w:r>
      <w:r>
        <w:rPr>
          <w:sz w:val="28"/>
          <w:szCs w:val="28"/>
        </w:rPr>
        <w:t xml:space="preserve">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Территориальный орган проводит проверку информации, содержащейся в документах, представленных к заявке в системе «Электронный бюджет», на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ответствие требованиям, указанным в пунктах 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, 2.9 Порядка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субсиди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в течение 10 рабочих дней </w:t>
      </w:r>
      <w:r>
        <w:rPr>
          <w:sz w:val="28"/>
          <w:szCs w:val="28"/>
        </w:rPr>
        <w:t xml:space="preserve">с даты окончания приема заявок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III. Порядок формирования и размещения объявления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отбора получателей субсидии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Объявление о проведении отбора получателей субсидии размещается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ториальным органом не позднее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календарного дня до наступления даты начала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</w:rPr>
        <w:t xml:space="preserve"> заявок после подписания усиленной квалифицированной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тронной подписью руководителя Территориального органа (уполномоченного им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ца) и публикации на едином портале (в разделе единого портала) информации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Объявление о проведении отбора получателей субсидии формируется </w:t>
        <w:br w:type="textWrapping" w:clear="all"/>
        <w:t xml:space="preserve">в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тронной форме посредством заполнения соответствующих экранных форм веб-интерфейса системы «Электронный бюджет», подписывается усиленной кв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лифицир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ванной электронной подписью руководителя Территориального органа (уполномоченного им лица), публикуется на едином портале,</w:t>
      </w:r>
      <w:r>
        <w:t xml:space="preserve"> </w:t>
      </w:r>
      <w:r>
        <w:rPr>
          <w:sz w:val="28"/>
          <w:szCs w:val="28"/>
        </w:rPr>
        <w:t xml:space="preserve">а также на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альном сайте Территориального органа и включает в себя следующую информ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6" w:name="P141"/>
      <w:r/>
      <w:bookmarkEnd w:id="6"/>
      <w:r>
        <w:rPr>
          <w:sz w:val="28"/>
          <w:szCs w:val="28"/>
        </w:rPr>
        <w:t xml:space="preserve">сроки проведения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дату и время начала подачи заявок участников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дии, а также дату</w:t>
      </w:r>
      <w:r>
        <w:rPr>
          <w:sz w:val="28"/>
          <w:szCs w:val="28"/>
        </w:rPr>
        <w:t xml:space="preserve"> и время окончания приема заявок участников отбора получат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7" w:name="P142"/>
      <w:r/>
      <w:bookmarkEnd w:id="7"/>
      <w:r>
        <w:rPr>
          <w:sz w:val="28"/>
          <w:szCs w:val="28"/>
        </w:rPr>
        <w:t xml:space="preserve">наименование, место нахождения, почтовый адрес, адрес электронной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чты, контактный телефон Территориального органа;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8" w:name="P146"/>
      <w:r/>
      <w:bookmarkEnd w:id="8"/>
      <w:r>
        <w:rPr>
          <w:sz w:val="28"/>
          <w:szCs w:val="28"/>
        </w:rPr>
        <w:t xml:space="preserve">результаты предоставления субсидии, определенные в соответствии с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рядком предоставления субсидий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участникам отбора получателей субсидии, предъявляемые </w:t>
        <w:br w:type="textWrapping" w:clear="all"/>
        <w:t xml:space="preserve">в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ветствии с пунктом 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Порядка предоставления субсиди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получателей субсидий и критерии оценки заявки в соответствии </w:t>
        <w:br w:type="textWrapping" w:clear="all"/>
        <w:t xml:space="preserve">с приложением 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подачи заявок участниками отбора получателей субсидии и треб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вания, предъявляемые к </w:t>
      </w:r>
      <w:r>
        <w:rPr>
          <w:sz w:val="28"/>
          <w:szCs w:val="28"/>
        </w:rPr>
        <w:t xml:space="preserve">форме и </w:t>
      </w:r>
      <w:r>
        <w:rPr>
          <w:sz w:val="28"/>
          <w:szCs w:val="28"/>
        </w:rPr>
        <w:t xml:space="preserve">содержанию заявок, подаваемых участниками отбора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отзыва участниками отбора получателей субсидии заявок, включ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ющий в себя возможность отзыва заявок до наступления даты окончания при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ма заявок</w:t>
      </w:r>
      <w:r>
        <w:t xml:space="preserve"> </w:t>
      </w:r>
      <w:r>
        <w:rPr>
          <w:sz w:val="28"/>
          <w:szCs w:val="28"/>
        </w:rPr>
        <w:t xml:space="preserve">в соответствии с пунктом 5.10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внесения участниками отбора получателей субсидии изменений </w:t>
        <w:br w:type="textWrapping" w:clear="all"/>
        <w:t xml:space="preserve">в заявки, включающий в себя возможность 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сения изменений в заявки</w:t>
      </w:r>
      <w:r>
        <w:t xml:space="preserve"> </w:t>
      </w:r>
      <w:r>
        <w:rPr>
          <w:sz w:val="28"/>
          <w:szCs w:val="28"/>
        </w:rPr>
        <w:t xml:space="preserve">на этапе рассмотрения заявки по решению участника отбора получателей субсидии с 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том положений пункта 5.10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рассмотрения заявок на предмет их соответствия установленным </w:t>
        <w:br w:type="textWrapping" w:clear="all"/>
        <w:t xml:space="preserve">в объявлении о проведении отбора получателей субсидии требованиям, категор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ям и критериям, сроки рассмотрения заявок</w:t>
      </w:r>
      <w:r>
        <w:rPr>
          <w:sz w:val="28"/>
          <w:szCs w:val="28"/>
        </w:rPr>
        <w:t xml:space="preserve">, а также информация об участии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миссии в рассмотрении заявок в соответствии с пунктом 6.1 к настоящему Поря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9" w:name="P158"/>
      <w:r/>
      <w:bookmarkEnd w:id="9"/>
      <w:r>
        <w:rPr>
          <w:sz w:val="28"/>
          <w:szCs w:val="28"/>
        </w:rPr>
        <w:t xml:space="preserve">порядок возврата заявок участникам отбора получателей субсидии на дор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ботку</w:t>
      </w:r>
      <w:r>
        <w:t xml:space="preserve"> </w:t>
      </w:r>
      <w:r>
        <w:rPr>
          <w:sz w:val="28"/>
          <w:szCs w:val="28"/>
        </w:rPr>
        <w:t xml:space="preserve">не предусматривается;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отклонения заявок, а также информация об основаниях их отклон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соответствии с пунктами 6.6, 6.7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0" w:name="P163"/>
      <w:r/>
      <w:bookmarkEnd w:id="10"/>
      <w:r>
        <w:rPr>
          <w:sz w:val="28"/>
          <w:szCs w:val="28"/>
        </w:rPr>
        <w:t xml:space="preserve">порядок оценки заявок, включающий критерии оценки, и их весовое знач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в общей оценке, необходимую для представления участником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 информацию по каждому критерию оценки, сведения,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ты и материалы, подтверждающие такую информацию, минимальный проходной балл, который необходимо набрать по результатам оценки заявок участникам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 получателей субсидии для признания их победителями отбора получателей субсидии в соответствии с приложением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Порядк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, сроки оценки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явок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информаци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об участии комиссии в оценке заявок</w:t>
      </w:r>
      <w:r>
        <w:rPr>
          <w:sz w:val="28"/>
          <w:szCs w:val="28"/>
        </w:rPr>
        <w:t xml:space="preserve"> в соотв</w:t>
      </w:r>
      <w:r>
        <w:rPr>
          <w:sz w:val="28"/>
          <w:szCs w:val="28"/>
        </w:rPr>
        <w:t xml:space="preserve">етствии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6.17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дка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1" w:name="P164"/>
      <w:r/>
      <w:bookmarkEnd w:id="11"/>
      <w:r>
        <w:rPr>
          <w:sz w:val="28"/>
          <w:szCs w:val="28"/>
        </w:rPr>
        <w:t xml:space="preserve">объем распределяемой субсидии в рамках отбора получателей субсидии, порядок расчета размера субсидии, установленный </w:t>
      </w:r>
      <w:r>
        <w:rPr>
          <w:sz w:val="28"/>
          <w:szCs w:val="28"/>
        </w:rPr>
        <w:t xml:space="preserve">Порядком предоставления субсидий</w:t>
      </w:r>
      <w:r>
        <w:rPr>
          <w:sz w:val="28"/>
          <w:szCs w:val="28"/>
        </w:rPr>
        <w:t xml:space="preserve">, прав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ла распределения субсидии по результатам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участникам отбора получателей субсидии разъя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нений положений объявления о проведении отбора получателей субсидии,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новленный пунктами 5.12, 5.13 настоящего Порядка, даты начала и окончания срока такого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2" w:name="P166"/>
      <w:r/>
      <w:bookmarkEnd w:id="12"/>
      <w:r>
        <w:rPr>
          <w:sz w:val="28"/>
          <w:szCs w:val="28"/>
        </w:rPr>
        <w:t xml:space="preserve">срок, в течение которого победитель (победители) отбора получателей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 должен (должны) подписать договор о предоставлении субсидии (далее – договор),</w:t>
      </w:r>
      <w:r>
        <w:t xml:space="preserve"> </w:t>
      </w:r>
      <w:r>
        <w:rPr>
          <w:sz w:val="28"/>
          <w:szCs w:val="28"/>
        </w:rPr>
        <w:t xml:space="preserve">указанный в пункте 3.4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3" w:name="P167"/>
      <w:r/>
      <w:bookmarkEnd w:id="13"/>
      <w:r>
        <w:rPr>
          <w:sz w:val="28"/>
          <w:szCs w:val="28"/>
        </w:rPr>
        <w:t xml:space="preserve">условия признания победителя (победителей)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 уклонившимся (уклонившимися) от заключения договора, если победитель отбора получателей </w:t>
      </w:r>
      <w:r>
        <w:rPr>
          <w:sz w:val="28"/>
          <w:szCs w:val="28"/>
        </w:rPr>
        <w:t xml:space="preserve">субсидии не подписал договор в течение срока, указанного в объявлении о пров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дении отбора получателей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сидии, и не направил возражения по проекту </w:t>
      </w:r>
      <w:r>
        <w:rPr>
          <w:sz w:val="28"/>
          <w:szCs w:val="28"/>
        </w:rPr>
        <w:t xml:space="preserve">догов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размещения протокола подведения итогов отбора (документа об 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гах проведения отбора) на едином портале, а также на официальном сайте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ториального органа в сети Интернет, которые не могут быть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14 календа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след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ющего за днем определения победителя отбора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 создании комиссии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Дата окончания приема заявок участников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дии, указанная в абзаце третьем пункта 3.2 настоящего Порядка, не может быть </w:t>
      </w:r>
      <w:r>
        <w:rPr>
          <w:sz w:val="28"/>
          <w:szCs w:val="28"/>
        </w:rPr>
        <w:t xml:space="preserve">ранее</w:t>
      </w:r>
      <w:r>
        <w:rPr>
          <w:sz w:val="28"/>
          <w:szCs w:val="28"/>
        </w:rPr>
        <w:t xml:space="preserve"> 30 календарного дня, следующего за днем размещения объявления о пров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дении отбора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лучателей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Победитель (победители) отбора получателей субсидии должен (дол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ны) подписать договор в течение 10 календарных дней со дня получения проекта договора.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Вся информация, указанная в объявлении о проведении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субсидии, должна соответствовать настоящему Порядку и Порядку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IV. Порядок отмены проведения отбора получателей субсидии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Отмена проведения отбора получателей субсидии осуществляется </w:t>
        <w:br w:type="textWrapping" w:clear="all"/>
        <w:t xml:space="preserve">в случаях, связанных с технической невозможностью использования функционала системы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Размещение Территориальным органом объявления об отмене провед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отбора получателей субсидии на едином портале,</w:t>
      </w:r>
      <w:r>
        <w:t xml:space="preserve"> </w:t>
      </w:r>
      <w:r>
        <w:rPr>
          <w:sz w:val="28"/>
          <w:szCs w:val="28"/>
        </w:rPr>
        <w:t xml:space="preserve">а также на официальном сайте Территориального органа, осуществляется не позднее чем за 1 рабочий день до даты окончания срока подачи заявок участниками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Объявление об отмене отбора получателей субсидии формируется </w:t>
        <w:br w:type="textWrapping" w:clear="all"/>
        <w:t xml:space="preserve">в электронной форме посредством заполнения соответствующих экранных форм веб-интерфейса системы «Электронный бюджет», подписывается усиленной кв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лифицир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ванной электронной подписью руководителя Территориального органа (уполномоченного им лица), размещается на едином портале, а также на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альном сайте Территориального органа, и содержит информацию о причинах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мены отбора получателей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Участники отбора получателей субсидии, подавшие заявки, информ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руются об отмене проведения отбора получателей субсидии в системе «Эле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тронный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Отбор получателей субсидии считается отмененным со дня размещения об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явления о его отмене на едином портале.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После окончания срока подачи заявок участниками отбора получателей субсидии и до заключения договора с победителем (победителями) отбора 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чателей субсидии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риальный орган отменяет отбор получателей субсидии только в случае возникновения обстоятельств непреодолимой силы 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с пунктом 3 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тьи 401 Гражданского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V. Порядок формирования и подачи участниками отбора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получателей субсидии заявок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 участию в отборе получателей субсидии допускаются юридические </w:t>
        <w:br w:type="textWrapping" w:clear="all"/>
        <w:t xml:space="preserve">и физические лица, соответствующие требованиям, указанным в объявлении </w:t>
        <w:br w:type="textWrapping" w:clear="all"/>
        <w:t xml:space="preserve">о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ведении отбора получателей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Заявка подается в соответствии с требованиями и в сроки, указанные </w:t>
        <w:br w:type="textWrapping" w:clear="all"/>
        <w:t xml:space="preserve">в объявлении о проведении отбора получателей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4" w:name="P190"/>
      <w:r/>
      <w:bookmarkEnd w:id="14"/>
      <w:r>
        <w:rPr>
          <w:sz w:val="28"/>
          <w:szCs w:val="28"/>
        </w:rPr>
        <w:t xml:space="preserve">5.3. Заявки формируются участниками отбора получателей субсидии в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форме посредством заполнения соответствующих экранных форм веб-интерфейса системы «Электронный бюджет» и представления в систему «Эле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тронный бюджет» электронных копий документов (документов на бумажном 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сителе, преобразованных в электронную форму путем сканирования) и матери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лов, представление которых предусмотрено в объявлении о проведении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 получателей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Заявка подписывается усиленной квалифицированной электронной подписью руководителя участника отбора получателей субсидии или уполном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ченного им лица (для юридических лиц),</w:t>
      </w:r>
      <w:r>
        <w:t xml:space="preserve"> </w:t>
      </w:r>
      <w:r>
        <w:rPr>
          <w:sz w:val="28"/>
          <w:szCs w:val="28"/>
        </w:rPr>
        <w:t xml:space="preserve">простой электронной подписью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твержденной учетной записи физического лица в единой системе идентификации и аутентификации (для физических лиц).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Ответственность за полноту и достоверность информации и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тов,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держащихся в заявке, а также за своевременность их представления несет участник отбора получателей субсидии в соответствии с законодательством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Электронные копии документов и материалы, включаемые в заявку, должны иметь распространенные открытые форматы, обеспечивающие возмо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ность просмотра всего документа либо его фрагмента средствами общедоступн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программного обеспечения просмотра информации, и не должны быть заши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рованы или защищены 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ствами, не позволяющими осуществить ознакомление с их содержимым без специал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программных или технологических средств.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Фото- и видеоматериалы, включаемые в заявку, должны содержать четкое </w:t>
        <w:br w:type="textWrapping" w:clear="all"/>
        <w:t xml:space="preserve">и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трастное изображение высокого качества.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Датой представления участником отбора получателей субсидии заявки считаются день подписания участником отбора получателей субсидии указанной заявки с присвоением ей регистрационного номера в системе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Заявка содержит следующие сведения: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и документы об участнике отбора получателей субсидии: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и сокращенное наименование участника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 (для юридических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(при наличии), пол и сведения о паспорте гражд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нина Российской Федерации, включающие в себя информацию о его серии, ном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 и дате выдачи, а также о наименовании органа и коде подразделения органа, выдавшего документ, дате и месте рождения (для физических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государственный регистрационный номер участника отбора 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идентификационный номер налогоплательщика;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постановки на учет в налоговом органе (для физических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код причины постановки на учет в налоговом органе (для юридич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страховой номер индивидуального лицевого счета (для физических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юридического лица, адрес регистрации (для физических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(при наличии) и идентификационный номер нал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гоплательщика главного бухгалтера (при наличии), фамилии, имена, отчества (при наличии) учредителей, членов коллегиального исполнительного органа,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ца, исполняющего функции единоличного исполнительного органа (для юридич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и дополнительных видов деятельности, которые учас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ник отбора получателей субсидии вправе осуществлять в соответствии с учред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тельными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кументами организации (для юридических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счетах в соответствии с законодательством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 для перечисления субсидии, а также о лице, уполномоченном на подп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сание договора;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и документы, подтверждающие соответствие участника отбора получателей субсидии установленным в объявлении о проведении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 требованиям;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и документы, представляемые при проведении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 в процессе документооборота: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согласия на публикацию (размещение) в сети Интернет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формации об участнике отбора получателей субсидии, о подаваемой участн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ком отбора получателей субсидии заявке, а также иной информации об участнике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субсидии, связанной с соответствующим отбором получателей субсидии и результатом предоставления субсидии, подаваемое посредством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полнения соответствующих экранных форм веб-интерфейса системы «Электро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ный бюджет»;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стемы «Электронный бюджет» (для физических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участником отбора получателей субсидии значение результ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та предоставления субсидии, указанного в абзаце пятом пункта 3.2 настоящего Порядка </w:t>
      </w:r>
      <w:r>
        <w:rPr>
          <w:sz w:val="28"/>
          <w:szCs w:val="28"/>
        </w:rPr>
        <w:t xml:space="preserve">и соответствующего пункту 2.5 Порядка предоставления субсидий, </w:t>
      </w:r>
      <w:r>
        <w:rPr>
          <w:sz w:val="28"/>
          <w:szCs w:val="28"/>
        </w:rPr>
        <w:t xml:space="preserve">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чение запрашиваемого участником отбора получателей субсидии размера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каждому указанному в объявлении о проведении отбора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лучателей субсидии критерию оценки, сведения, документы и материалы,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тверждающие такую информацию, определенные в объявлении о проведении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 получателей субсидии в соответствии с абзацем четырнадцатым пункта 3.2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Внесение изменений в заявку или отзыв заявки осуществляется учас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ником отбора получателей субсидии в порядке, аналогичном порядку формиров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заявки участником отбора получателей субсидии, указанному в пункте 5.3 настоящего Поря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При принятии участником отбора получателей субсидии решения </w:t>
        <w:br w:type="textWrapping" w:clear="all"/>
        <w:t xml:space="preserve">об отзыве заявки участник отбора получателей субсидии направляет Территор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альному органу уведомление об отзыве заявки, но не позднее 5 календарных дней до дня окончания приема заявок участников отбора получателей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принятии участником отбора получателей субсидии решения о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димости внесения изменений в заявку на этапе ее рассмотрения участник отбора получателей субсидии направляет Территориальному органу уведомление о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ходимости внесения изменений в заявку, но не позднее 5 календарных дней </w:t>
        <w:br w:type="textWrapping" w:clear="all"/>
        <w:t xml:space="preserve">до окончания срока рассмотрения заявки участников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 в соответствии с пунктом 6.1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Территориальный орган в течение 2 рабочих дней </w:t>
      </w:r>
      <w:r>
        <w:rPr>
          <w:sz w:val="28"/>
          <w:szCs w:val="28"/>
        </w:rPr>
        <w:t xml:space="preserve">со дня, следующего за днем </w:t>
      </w:r>
      <w:r>
        <w:rPr>
          <w:sz w:val="28"/>
          <w:szCs w:val="28"/>
        </w:rPr>
        <w:t xml:space="preserve">поступления уведомления о необходимости внесения изменений в заявку</w:t>
      </w:r>
      <w:r>
        <w:t xml:space="preserve"> </w:t>
      </w:r>
      <w:r>
        <w:rPr>
          <w:sz w:val="28"/>
          <w:szCs w:val="28"/>
        </w:rPr>
        <w:t xml:space="preserve">или об отзыве заявки, возвращает данную заявку участнику отбора получат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субсидии с использованием системы «Эле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При внесении изменений в заявку на этапе рассмотрения заявок не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пуск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ется изменение информации и документов по указанным в объявлении </w:t>
        <w:br w:type="textWrapping" w:clear="all"/>
        <w:t xml:space="preserve">о проведении отбора получателей субсидии критериям оценки, по которым участнику отбора получателей субсидии присваивается итоговое количество ба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5" w:name="P231"/>
      <w:r/>
      <w:bookmarkEnd w:id="15"/>
      <w:r>
        <w:rPr>
          <w:sz w:val="28"/>
          <w:szCs w:val="28"/>
        </w:rPr>
        <w:t xml:space="preserve">5.12. Любой участник отбора п</w:t>
      </w:r>
      <w:r>
        <w:rPr>
          <w:sz w:val="28"/>
          <w:szCs w:val="28"/>
        </w:rPr>
        <w:t xml:space="preserve">олучателей субсидии со дня размещения объявления о проведении отбора получателей субсидии на едином портале не позднее 3 рабочего дня до дня завершения подачи заявок вправе направить Территориальному органу не более 5 запросов о разъяснении положений объя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о проведении отбора получателей субсидии путем формирования в системе «Электронный бюджет» </w:t>
      </w:r>
      <w:r>
        <w:rPr>
          <w:sz w:val="28"/>
          <w:szCs w:val="28"/>
        </w:rPr>
        <w:t xml:space="preserve">соответствующего запроса через раздел «Мои диалоги»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6" w:name="P232"/>
      <w:r/>
      <w:bookmarkEnd w:id="16"/>
      <w:r>
        <w:rPr>
          <w:sz w:val="28"/>
          <w:szCs w:val="28"/>
        </w:rPr>
        <w:t xml:space="preserve">5.13. Территориальный орган в ответ на запрос, указанный в пункте 5.12 настоящего Порядка, направляет разъяснение положений объявления о провед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отбора получателей субсидии в срок, установленный указанным объявлен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ем, но не позднее 1 рабочего дня до дня завершения подачи заявок путем форм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рования в системе «Электронный бюджет» соответствующего разъяснения.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ставленное Территориальным органом разъяснение положений объявления о проведении отбора получателей субсидии не должно изменять суть информ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ции,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держащейся в указанном объявлении.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7" w:name="P233"/>
      <w:r/>
      <w:bookmarkEnd w:id="17"/>
      <w:r>
        <w:rPr>
          <w:sz w:val="28"/>
          <w:szCs w:val="28"/>
        </w:rPr>
        <w:t xml:space="preserve">Доступ к разъяснению, формируемому в системе «Электронный бюджет» </w:t>
        <w:br w:type="textWrapping" w:clear="all"/>
        <w:t xml:space="preserve">в соответствии с </w:t>
      </w: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HYPERLINK \l "P232" \h 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sz w:val="28"/>
          <w:szCs w:val="28"/>
        </w:rPr>
        <w:t xml:space="preserve">абзацем первым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пункта, предоставляется всем участникам отбора.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VI. Порядок рассмотрения и оценки заявок, а также определения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победителей отбора получателей субсидии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sz w:val="28"/>
          <w:szCs w:val="28"/>
        </w:rPr>
        <w:t xml:space="preserve">Комиссия</w:t>
      </w:r>
      <w:r>
        <w:rPr>
          <w:sz w:val="28"/>
          <w:szCs w:val="28"/>
        </w:rPr>
        <w:t xml:space="preserve"> не позднее 1 рабочего дня, следующего за днем окончания срока подачи заявок, установленного в объявлении о проведении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 в системе «Электронный бюджет», приступает к рассмотрению </w:t>
        <w:br/>
        <w:t xml:space="preserve">и оценке заявок, поданных участниками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осуществляется в течение 10 рабочих дней со дня,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дующего за днем окончания срока подачи заявок, установленного в объявлении </w:t>
        <w:br/>
        <w:t xml:space="preserve">о проведении отбора получателей субсидии в системе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 xml:space="preserve">Комиссия</w:t>
      </w:r>
      <w:r>
        <w:rPr>
          <w:sz w:val="28"/>
          <w:szCs w:val="28"/>
        </w:rPr>
        <w:t xml:space="preserve"> не позднее 1 рабочего дня, следующего за днем вскрытия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явок, установленного в объявлении о проведении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субсидии, подписывает протокол вскрытия заявок, содержащий следующую информацию </w:t>
        <w:br/>
        <w:t xml:space="preserve">о поступивших для участия в отборе получателей субсидии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явках: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поступления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участника отбора получателей субсидии (для юрид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ческих лиц) или фамилия, имя, отчество (при наличии) (для физических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юридического лица, адрес регистрации (для физических лиц);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запрашиваемый участником отбора получателей субсидии размер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Протокол вскрытия заявок, автоматически сформированный на едином портале, подписывается усиленной квалифицированной электронной подп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сью </w:t>
      </w:r>
      <w:r>
        <w:rPr>
          <w:sz w:val="28"/>
          <w:szCs w:val="28"/>
        </w:rPr>
        <w:t xml:space="preserve">председателя комиссии</w:t>
      </w:r>
      <w:r>
        <w:rPr>
          <w:sz w:val="28"/>
          <w:szCs w:val="28"/>
        </w:rPr>
        <w:t xml:space="preserve"> (уполномоченного им лица) в системе «Электронный бюджет», а также размещается на едином портале не позднее 1 рабочего дня,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дующего за днем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Заявка признается надлежащей, если она соответствует требованиям, указанным в объявлении о проведении отбора получателей субсидии, и при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сутствии оснований для отклонения заявки.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соответствии заявки требованиям, указанным в объявлении </w:t>
        <w:br w:type="textWrapping" w:clear="all"/>
        <w:t xml:space="preserve">о проведении отбора получателей субсидии, принимается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омиссией</w:t>
      </w:r>
      <w:r>
        <w:rPr>
          <w:sz w:val="28"/>
          <w:szCs w:val="28"/>
        </w:rPr>
        <w:t xml:space="preserve"> на дату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лучения результатов проверки представленных участником отбора получателей субсидии информации и документов, поданных в составе 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Заявка отклоняется в случае наличия оснований для отклонения заявки, предусмотренных пунктами 6.6, 6.7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8" w:name="P250"/>
      <w:r/>
      <w:bookmarkEnd w:id="18"/>
      <w:r>
        <w:rPr>
          <w:sz w:val="28"/>
          <w:szCs w:val="28"/>
        </w:rPr>
        <w:t xml:space="preserve">6.6. На стадии рассмотрения заявки основаниями для отклонения заявки 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участника отбора получателей субсидии требованиям,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занным в объявлении о проведении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(представление не в полном объеме) документов, указа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в объявлении о проведении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документов и (или) заявки требованиям,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новленным в объявлении о проведении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в составе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</w:pPr>
      <w:r>
        <w:rPr>
          <w:sz w:val="28"/>
          <w:szCs w:val="28"/>
        </w:rPr>
        <w:t xml:space="preserve">подача участником отбора заявки после даты</w:t>
      </w:r>
      <w:r>
        <w:t xml:space="preserve"> </w:t>
      </w:r>
      <w:r>
        <w:rPr>
          <w:sz w:val="28"/>
          <w:szCs w:val="28"/>
        </w:rPr>
        <w:t xml:space="preserve">и времени, определенных для подачи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явок.</w:t>
      </w:r>
      <w:r/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19" w:name="P255"/>
      <w:r/>
      <w:bookmarkEnd w:id="19"/>
      <w:r>
        <w:rPr>
          <w:sz w:val="28"/>
          <w:szCs w:val="28"/>
        </w:rPr>
        <w:t xml:space="preserve">6.7. На стадии оценки заявок основаниями для отклонения заявки являю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участника отбора получателей субсидии требованиям,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занным в объявлении о проведении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в составе заявки.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По результатам рассмотрения заявок не позднее 1 рабочего дня</w:t>
      </w:r>
      <w:r>
        <w:rPr>
          <w:sz w:val="28"/>
          <w:szCs w:val="28"/>
        </w:rPr>
        <w:t xml:space="preserve">, след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ющего за днем окончания срока рассмотрения заявок, </w:t>
      </w:r>
      <w:r>
        <w:rPr>
          <w:sz w:val="28"/>
          <w:szCs w:val="28"/>
        </w:rPr>
        <w:t xml:space="preserve">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чателей субсидии о признании его заявки надлежащей или об отклонении его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явки с указанием оснований для отклон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20" w:name="P259"/>
      <w:r/>
      <w:bookmarkEnd w:id="20"/>
      <w:r>
        <w:rPr>
          <w:sz w:val="28"/>
          <w:szCs w:val="28"/>
        </w:rPr>
        <w:t xml:space="preserve">6.9. Протокол рассмотрения заявок формируется на едином портале автом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тически на основании результатов рассмотрения заявок и подписывается усиле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квалифицированной электронной подписью </w:t>
      </w:r>
      <w:r>
        <w:rPr>
          <w:sz w:val="28"/>
          <w:szCs w:val="28"/>
        </w:rPr>
        <w:t xml:space="preserve">председателя комиссии</w:t>
      </w:r>
      <w:r>
        <w:rPr>
          <w:sz w:val="28"/>
          <w:szCs w:val="28"/>
        </w:rPr>
        <w:t xml:space="preserve"> (уполн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моченного им лица) в системе «Электронный бюджет», а также размещается на едином по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тале не позднее 1 рабочего дня, следующего за днем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21" w:name="P261"/>
      <w:r/>
      <w:bookmarkEnd w:id="21"/>
      <w:r>
        <w:rPr>
          <w:sz w:val="28"/>
          <w:szCs w:val="28"/>
        </w:rPr>
        <w:t xml:space="preserve">6.10. В случае если в целях полного, всестороннего и объективного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смотрения или рассмотрения и оценки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информации,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омиссией</w:t>
      </w:r>
      <w:r>
        <w:rPr>
          <w:sz w:val="28"/>
          <w:szCs w:val="28"/>
        </w:rPr>
        <w:t xml:space="preserve"> осуществляется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прос у участника отбора получателей субсидии разъяснения в отношении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 и информации с использованием системы «Электронный бюджет», направляемый при необходимости в равной мере всем участникам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22" w:name="P262"/>
      <w:r/>
      <w:bookmarkEnd w:id="22"/>
      <w:r>
        <w:rPr>
          <w:sz w:val="28"/>
          <w:szCs w:val="28"/>
        </w:rPr>
        <w:t xml:space="preserve">6.11. В запросе, указанном в пункте 6.10 настоящего Порядка,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омиссия</w:t>
      </w:r>
      <w:r>
        <w:rPr>
          <w:sz w:val="28"/>
          <w:szCs w:val="28"/>
        </w:rPr>
        <w:t xml:space="preserve"> устанавливает срок представления участником отбора получателей субсидии разъя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нения в отношении документов и информации, который должен составлять не менее 2 рабочих дней со дня, следующего за днем размещения соответству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щего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Участник отбора получателей субсидии формирует и представляет </w:t>
        <w:br w:type="textWrapping" w:clear="all"/>
        <w:t xml:space="preserve">в систему «Электронный бюджет» информацию и документы, запрашиваемые </w:t>
        <w:br w:type="textWrapping" w:clear="all"/>
        <w:t xml:space="preserve">в соответствии с пунктом 6.10 настоящего Порядка, в сроки, установленные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ветствующим запр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сом с учетом положений пункта 6.11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В случае если участник отбора получателей субсидии в ответ на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прос, указанный в пункте 6.10 настоящего Порядка, не представил запрашива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мые документы и информацию в срок, установленный соответствующим запр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сом с учетом пол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жений пункта 6.11 настоящего Порядка, информация об этом включается в протокол рассмотрения заявок, предусмотренный пунктом 6.9 настоящего Порядка, или в протокол подведения итогов отбора получателей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сидии, предусмотренный пунктом 6.20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 Отбор получателей субсидии признается несостоявшимся в следу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 случаях: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срока подачи заявок подана только одна заявка;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заявок только одна заявка соответствует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бованиям, установленным в объявлении о проведении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срока подачи заявок не подано ни одной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заявок отклонены все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оценки заявок ни одна из заявок не набрала балл больший или равный установленному в объявлении о проведении отбора получателей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 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мальному проходному баллу.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6.15. Договор заключается с участником отбора получателей субсидии,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знанного несостоявшимся, в случа</w:t>
      </w:r>
      <w:r>
        <w:rPr>
          <w:sz w:val="28"/>
          <w:szCs w:val="28"/>
        </w:rPr>
        <w:t xml:space="preserve">е если п</w:t>
      </w:r>
      <w:r>
        <w:rPr>
          <w:sz w:val="28"/>
          <w:szCs w:val="28"/>
        </w:rPr>
        <w:t xml:space="preserve">о результатам рассмотрения и оценки заявок единственная заявка признана соответствующей требованиям,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в объявлении о проведении отбора получателей субсидии, и такой заявке присвоен балл больший или равный установленному в объявлении о проведении отбора получателей субсидии минимальному прохо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ному баллу.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6.16. Ранжирование поступивших заявок осуществляется </w:t>
      </w:r>
      <w:bookmarkStart w:id="23" w:name="P276"/>
      <w:r/>
      <w:bookmarkEnd w:id="23"/>
      <w:r>
        <w:rPr>
          <w:sz w:val="28"/>
          <w:szCs w:val="28"/>
        </w:rPr>
        <w:t xml:space="preserve">по мере уменьш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полученных баллов по итогам оценки заявок и очередности поступления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явок в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чае равенства количества полученных баллов.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6.17. В целях оценки заявок используются критерии, установленные в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ложении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максимального балла всех применяемых показателей, образующих критерий оценки, составляет 100 баллов, минимальный проходной балл составл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 5 баллов при обязательном получении баллов за критерий в соотве</w:t>
      </w:r>
      <w:r>
        <w:rPr>
          <w:sz w:val="28"/>
          <w:szCs w:val="28"/>
        </w:rPr>
        <w:t xml:space="preserve">тствии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строкой</w:t>
      </w:r>
      <w:r>
        <w:rPr>
          <w:sz w:val="28"/>
          <w:szCs w:val="28"/>
        </w:rPr>
        <w:t xml:space="preserve"> 1 приложения </w:t>
      </w:r>
      <w:r>
        <w:rPr>
          <w:sz w:val="28"/>
          <w:szCs w:val="28"/>
        </w:rPr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/>
      <w:bookmarkStart w:id="24" w:name="P302"/>
      <w:r/>
      <w:bookmarkEnd w:id="24"/>
      <w:r>
        <w:rPr>
          <w:sz w:val="28"/>
          <w:szCs w:val="28"/>
        </w:rPr>
        <w:t xml:space="preserve">6.18. Победителем отбора получателей субсидии признается участник отб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ра получателей субсидии, набравший больший или равный минимальному баллу в соответствии с пунктом 6.17 настоящего Порядка, включенный в рейтинг, сформированный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омиссией</w:t>
      </w:r>
      <w:r>
        <w:rPr>
          <w:sz w:val="28"/>
          <w:szCs w:val="28"/>
        </w:rPr>
        <w:t xml:space="preserve"> по результатам ранжирования поступивших заявок, и в пределах объема распределяемой субсидии, указанного в объявлении о пров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дении отбора получателей субсидии в соответствии с абзацем пятнадцатым пун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 3.2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6.19. Участник отбора получателей субсидии, набравший по результатам оценки поданных участниками отбора получателей субсидии заявок балл мен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ший, чем установленный в объявлении о проведении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 минимальный проходной балл, не признается победителем отбора получат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субсидии в соответствии с пунктом 6.18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6.20. В целях завершения отбора получателей субсидии и определения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бедителей отбора получателей субсидии формируется протокол подведения 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гов отбора получателей субсидии, включающий информацию о количестве набранных участником отбора получателей субсидии баллов по каждому крит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рию оценки, об общем количестве набранных баллов по результатам оценки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явок или единственной заявки, о победителях отбора получателей субсидии с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занием размера субсидии, предусмотренной им для предоставления, об отклон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заявок с указанием оснований для их отклонения.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6.21. Субсидия, распределяемая в рамках отбора получателей субсидии, распределяется между участниками отбора получателей субсидии, вкл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ченными </w:t>
        <w:br/>
        <w:t xml:space="preserve">в рейтинг, указанный в пункте 6.18 настоящего Порядка</w:t>
      </w:r>
      <w:r>
        <w:rPr>
          <w:sz w:val="28"/>
          <w:szCs w:val="28"/>
        </w:rPr>
        <w:t xml:space="preserve">, в размере субсидии,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занному им в заявке.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6.22. Протокол подведения итогов отбора получателей субсидии формир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ется на едином портале автоматически на основании результатов определения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бедителей отбора получателей субсидии и подписывается усиленной квалифиц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рованной электронной подписью </w:t>
      </w:r>
      <w:r>
        <w:rPr>
          <w:sz w:val="28"/>
          <w:szCs w:val="28"/>
        </w:rPr>
        <w:t xml:space="preserve">председателем комиссии</w:t>
      </w:r>
      <w:r>
        <w:rPr>
          <w:sz w:val="28"/>
          <w:szCs w:val="28"/>
        </w:rPr>
        <w:t xml:space="preserve"> (уполномоченного им лица) в 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стеме «Электронный бюджет», а также размещается на едином портале, на официальном сайте Территориального органа в сети Интернет не позднее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бочего дня, следующего за днем его подп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VII. Порядок взаимодействия Территориального органа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с победителем (п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бедителями) отбора получателей субсидии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по результатам его проведения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По результатам отбора получателей субсидии с победителем (победит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лями) отбора получателей субсидии заключается договор в соответствии с </w:t>
      </w:r>
      <w:r>
        <w:rPr>
          <w:sz w:val="28"/>
          <w:szCs w:val="28"/>
        </w:rPr>
        <w:t xml:space="preserve">Поря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ком предоставления субсидий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Территориальный орган отказывается от заключения договора с победителем отбора получателей субсидии в случае обнаружения факта несоо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ствия победителя отбора получателей субсидии требованиям, указанным в объявлении о проведении отбора получателей субсидии, или представления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телем отбора получателей субсидии недостоверной информации.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В случае отказа Территориального органа от заключения договора </w:t>
        <w:br w:type="textWrapping" w:clear="all"/>
        <w:t xml:space="preserve">с победителем отбора получателей субсидии по основаниям, предусмотренным пунктом 7.2 настоящего Порядка, отказа победителя отбора получателей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 от заключения договора, неподписания победителем отбора получателей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 договора в срок, определенный объявлением о проведении отбора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 в соответствии с пунктом 3.4 настоящего Порядка, Территориал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ный орган направляет иным участникам отбора получателей субсидии, призна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победителями отбора получателей субсидии, заявки которых в части запр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шиваемого размера субсидии не были удовлетворены в полном объеме, предл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жение об увеличении размера субсидии и результатов ее предоставления или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ключает договор с участником отбора получателей субсидии, заявка которого имеет следующий в порядке убывания рейтинг заявки после последнего участн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ка отбора получателей субсидии, признанного победит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В случаях наличия по результатам проведения отбора получателей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 остатка лимитов бюджетных обязательств в пределах объемов финансир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на предоставление субсидии, предусмотренных на благоустройство прид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мовых территорий в соответствии с решением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городской Думы </w:t>
        <w:br/>
        <w:t xml:space="preserve">от 26 июня 2012 г. № 115 «Об установлении расходного обязательства по благоустро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ству придомовых территорий многоквартирных домов города Перми» на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ствующий финансовый год, не распределенного между победителями отбора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лучателей субсидии, увеличения лимитов бюджетных обязательств, отказа поб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дителя отбора получателей субсидии от заключения договора, расторжения дог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вора с получателем субсидии Территориальный орган принимает решение о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ведении дополнительного отбора получателей субсидии в соответствии с полож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ниями настоящего Порядка, предусмотренными для проведения отбора получат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</w:pPr>
      <w:r>
        <w:rPr>
          <w:sz w:val="28"/>
          <w:szCs w:val="28"/>
        </w:rPr>
        <w:t xml:space="preserve">7.5. Победитель отбора получателей субсидии признается уклонивши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ся </w:t>
        <w:br w:type="textWrapping" w:clear="all"/>
        <w:t xml:space="preserve">от заключения договора в случае, установленном в объявлении о проведении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 получателей субсидии в соответствии абзацем восемнадцатым пункта 3.2 настоящего Порядка.</w:t>
      </w:r>
      <w:r/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left="5669"/>
        <w:spacing w:line="240" w:lineRule="exact"/>
        <w:rPr>
          <w:rFonts w:eastAsia="Calibri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8" w:header="363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left="56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69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Порядку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 получателей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69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субсидий на благоустройство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69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придомовых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69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многоквартирных домов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69"/>
        <w:spacing w:line="240" w:lineRule="exact"/>
        <w:widowControl w:val="off"/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</w:t>
      </w:r>
      <w:r/>
    </w:p>
    <w:p>
      <w:pPr>
        <w:pStyle w:val="877"/>
        <w:ind w:left="5669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spacing w:line="240" w:lineRule="exact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</w:r>
      <w:r>
        <w:rPr>
          <w:rFonts w:ascii="Times New Roman" w:hAnsi="Times New Roman" w:cs="Times New Roman"/>
          <w:b w:val="0"/>
          <w:caps/>
          <w:sz w:val="28"/>
          <w:szCs w:val="28"/>
        </w:rPr>
      </w:r>
      <w:r>
        <w:rPr>
          <w:rFonts w:ascii="Times New Roman" w:hAnsi="Times New Roman" w:cs="Times New Roman"/>
          <w:b w:val="0"/>
          <w:caps/>
          <w:sz w:val="28"/>
          <w:szCs w:val="28"/>
        </w:rPr>
      </w:r>
    </w:p>
    <w:p>
      <w:pPr>
        <w:pStyle w:val="875"/>
        <w:spacing w:line="240" w:lineRule="exact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</w:r>
      <w:r>
        <w:rPr>
          <w:rFonts w:ascii="Times New Roman" w:hAnsi="Times New Roman" w:cs="Times New Roman"/>
          <w:b w:val="0"/>
          <w:caps/>
          <w:sz w:val="28"/>
          <w:szCs w:val="28"/>
        </w:rPr>
      </w:r>
      <w:r>
        <w:rPr>
          <w:rFonts w:ascii="Times New Roman" w:hAnsi="Times New Roman" w:cs="Times New Roman"/>
          <w:b w:val="0"/>
          <w:caps/>
          <w:sz w:val="28"/>
          <w:szCs w:val="28"/>
        </w:rPr>
      </w:r>
    </w:p>
    <w:p>
      <w:pPr>
        <w:pStyle w:val="875"/>
        <w:spacing w:line="240" w:lineRule="exact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</w:r>
      <w:r>
        <w:rPr>
          <w:rFonts w:ascii="Times New Roman" w:hAnsi="Times New Roman" w:cs="Times New Roman"/>
          <w:b w:val="0"/>
          <w:caps/>
          <w:sz w:val="28"/>
          <w:szCs w:val="28"/>
        </w:rPr>
      </w:r>
      <w:r>
        <w:rPr>
          <w:rFonts w:ascii="Times New Roman" w:hAnsi="Times New Roman" w:cs="Times New Roman"/>
          <w:b w:val="0"/>
          <w:caps/>
          <w:sz w:val="28"/>
          <w:szCs w:val="28"/>
        </w:rPr>
      </w:r>
    </w:p>
    <w:p>
      <w:pPr>
        <w:pStyle w:val="87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  <w:br w:type="textWrapping" w:clear="all"/>
        <w:t xml:space="preserve">оценки заявок на участие в отборе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субсидии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6661"/>
        <w:gridCol w:w="1561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286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крит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рия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Результат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Балл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852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6716"/>
        <w:gridCol w:w="1506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31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/>
        </w:trPr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313" w:type="pct"/>
            <w:vAlign w:val="top"/>
            <w:textDirection w:val="lrTb"/>
            <w:noWrap w:val="false"/>
          </w:tcPr>
          <w:p>
            <w:pPr>
              <w:pStyle w:val="85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Участник отбора</w:t>
            </w:r>
            <w:r>
              <w:rPr>
                <w:sz w:val="24"/>
                <w:szCs w:val="24"/>
                <w:vertAlign w:val="superscript"/>
              </w:rPr>
              <w:t xml:space="preserve">1</w:t>
            </w:r>
            <w:r>
              <w:rPr>
                <w:sz w:val="24"/>
                <w:szCs w:val="24"/>
              </w:rPr>
              <w:t xml:space="preserve"> предоставил к заявке на участие в отборе получателей субсидии докуме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ты в соответствии с пунктом 2.10 Порядка предоставления субсидий на благоустройство придомовых территорий многоквартирных домов города 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ми, утвержденного постановлением администрации города Перми от 31 августа 2012 г. № 511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представл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31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синхронизации выполнения работ по благ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устройству придомовой территории многоквартирных домов с иными проектами, федеральными, региональными и муниц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пальными программами (планами) строительства (реко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струкции, ремонта) объектов недвижимого имущества, </w:t>
            </w:r>
            <w:r>
              <w:rPr>
                <w:sz w:val="24"/>
                <w:szCs w:val="24"/>
              </w:rPr>
              <w:t xml:space="preserve">пр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граммами</w:t>
            </w:r>
            <w:r>
              <w:rPr>
                <w:sz w:val="24"/>
                <w:szCs w:val="24"/>
              </w:rPr>
              <w:t xml:space="preserve"> по ремонту и модернизации инженерных сетей и иных объектов, расположенных на придомовой территории и прилегающих к ней земельных участков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исполнено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313" w:type="pct"/>
            <w:vAlign w:val="top"/>
            <w:textDirection w:val="lrTb"/>
            <w:noWrap w:val="false"/>
          </w:tcPr>
          <w:p>
            <w:pPr>
              <w:pStyle w:val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многоквартирного дома включен в раздел «Плановый период» адресно</w:t>
            </w:r>
            <w:r>
              <w:rPr>
                <w:sz w:val="24"/>
                <w:szCs w:val="24"/>
              </w:rPr>
              <w:t xml:space="preserve">го</w:t>
            </w:r>
            <w:r>
              <w:rPr>
                <w:sz w:val="24"/>
                <w:szCs w:val="24"/>
              </w:rPr>
              <w:t xml:space="preserve"> перечн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 всех дворовых территорий мун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ципальной программы «Формирование современной горо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ской среды»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исполнено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313" w:type="pct"/>
            <w:vAlign w:val="top"/>
            <w:textDirection w:val="lrTb"/>
            <w:noWrap w:val="false"/>
          </w:tcPr>
          <w:p>
            <w:pPr>
              <w:pStyle w:val="85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Финансовое участие собственников помещений в многоква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тирном доме при выполнении вида(-ов) работ по благоустро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ству придомовой территории до 20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 % от стоимости выполн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ния работ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313" w:type="pct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16-20 %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исполнено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313" w:type="pct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11-15 %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исполнено</w:t>
            </w:r>
            <w:r/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313" w:type="pct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6-10 %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исполнено</w:t>
            </w:r>
            <w:r/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313" w:type="pct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1-5 %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исполнено</w:t>
            </w:r>
            <w:r/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313" w:type="pct"/>
            <w:vAlign w:val="top"/>
            <w:textDirection w:val="lrTb"/>
            <w:noWrap w:val="false"/>
          </w:tcPr>
          <w:p>
            <w:pPr>
              <w:pStyle w:val="852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отсутствует финансовое участие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313" w:type="pct"/>
            <w:vAlign w:val="top"/>
            <w:textDirection w:val="lrTb"/>
            <w:noWrap w:val="false"/>
          </w:tcPr>
          <w:p>
            <w:pPr>
              <w:pStyle w:val="85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 придомовой территории многоквартирного дома отсу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ствует нестационарный торговый объект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исполнено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313" w:type="pct"/>
            <w:vAlign w:val="top"/>
            <w:textDirection w:val="lrTb"/>
            <w:noWrap w:val="false"/>
          </w:tcPr>
          <w:p>
            <w:pPr>
              <w:pStyle w:val="85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 придомовой территории (в том числе на фасаде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многоква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тирного дома) отсутствуют графические рисунки в неустано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ленных 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стах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исполнено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313" w:type="pct"/>
            <w:vAlign w:val="top"/>
            <w:textDirection w:val="lrTb"/>
            <w:noWrap w:val="false"/>
          </w:tcPr>
          <w:p>
            <w:pPr>
              <w:pStyle w:val="85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Придомовая территория многоквартирного дом оборудована системой видеонаблюд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ния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743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исполнено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852"/>
        <w:jc w:val="both"/>
      </w:pPr>
      <w:r/>
      <w:r/>
    </w:p>
    <w:p>
      <w:pPr>
        <w:pStyle w:val="852"/>
        <w:jc w:val="both"/>
        <w:spacing w:line="240" w:lineRule="exac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852"/>
        <w:jc w:val="both"/>
        <w:spacing w:line="240" w:lineRule="exac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------------------------------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852"/>
        <w:ind w:firstLine="709"/>
        <w:jc w:val="both"/>
        <w:spacing w:line="240" w:lineRule="exac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vertAlign w:val="superscript"/>
        </w:rPr>
        <w:t xml:space="preserve">1</w:t>
      </w:r>
      <w:r>
        <w:rPr>
          <w:rFonts w:eastAsia="Calibri"/>
          <w:sz w:val="24"/>
          <w:szCs w:val="24"/>
        </w:rPr>
        <w:t xml:space="preserve"> Участник отбора – лицо, уполномоченное общим собранием собственников помещ</w:t>
      </w:r>
      <w:r>
        <w:rPr>
          <w:rFonts w:eastAsia="Calibri"/>
          <w:sz w:val="24"/>
          <w:szCs w:val="24"/>
        </w:rPr>
        <w:t xml:space="preserve">е</w:t>
      </w:r>
      <w:r>
        <w:rPr>
          <w:rFonts w:eastAsia="Calibri"/>
          <w:sz w:val="24"/>
          <w:szCs w:val="24"/>
        </w:rPr>
        <w:t xml:space="preserve">ний в многоквартирном доме на совершение соответствующих действий от имени собственн</w:t>
      </w:r>
      <w:r>
        <w:rPr>
          <w:rFonts w:eastAsia="Calibri"/>
          <w:sz w:val="24"/>
          <w:szCs w:val="24"/>
        </w:rPr>
        <w:t xml:space="preserve">и</w:t>
      </w:r>
      <w:r>
        <w:rPr>
          <w:rFonts w:eastAsia="Calibri"/>
          <w:sz w:val="24"/>
          <w:szCs w:val="24"/>
        </w:rPr>
        <w:t xml:space="preserve">ков помещений в таком доме (при непосредстве</w:t>
      </w:r>
      <w:r>
        <w:rPr>
          <w:rFonts w:eastAsia="Calibri"/>
          <w:sz w:val="24"/>
          <w:szCs w:val="24"/>
        </w:rPr>
        <w:t xml:space="preserve">н</w:t>
      </w:r>
      <w:r>
        <w:rPr>
          <w:rFonts w:eastAsia="Calibri"/>
          <w:sz w:val="24"/>
          <w:szCs w:val="24"/>
        </w:rPr>
        <w:t xml:space="preserve">ном управлении собственниками пом</w:t>
      </w:r>
      <w:r>
        <w:rPr>
          <w:rFonts w:eastAsia="Calibri"/>
          <w:sz w:val="24"/>
          <w:szCs w:val="24"/>
        </w:rPr>
        <w:t xml:space="preserve">ещений </w:t>
        <w:br w:type="textWrapping" w:clear="all"/>
        <w:t xml:space="preserve">в многоквартирном доме</w:t>
      </w:r>
      <w:r>
        <w:rPr>
          <w:rFonts w:eastAsia="Calibri"/>
          <w:sz w:val="24"/>
          <w:szCs w:val="24"/>
        </w:rPr>
        <w:t xml:space="preserve">), товарищество собственников жилья, жилищный кооператив или иной специализированный потребительский кооператив, управляющая организация (за искл</w:t>
      </w:r>
      <w:r>
        <w:rPr>
          <w:rFonts w:eastAsia="Calibri"/>
          <w:sz w:val="24"/>
          <w:szCs w:val="24"/>
        </w:rPr>
        <w:t xml:space="preserve">ю</w:t>
      </w:r>
      <w:r>
        <w:rPr>
          <w:rFonts w:eastAsia="Calibri"/>
          <w:sz w:val="24"/>
          <w:szCs w:val="24"/>
        </w:rPr>
        <w:t xml:space="preserve">чением государственных (муниципальных) учреждений), направившие заявку на участие в о</w:t>
      </w:r>
      <w:r>
        <w:rPr>
          <w:rFonts w:eastAsia="Calibri"/>
          <w:sz w:val="24"/>
          <w:szCs w:val="24"/>
        </w:rPr>
        <w:t xml:space="preserve">т</w:t>
      </w:r>
      <w:r>
        <w:rPr>
          <w:rFonts w:eastAsia="Calibri"/>
          <w:sz w:val="24"/>
          <w:szCs w:val="24"/>
        </w:rPr>
        <w:t xml:space="preserve">боре получателей субсидии в сроки, установленные в объявлении о проведении отбора на п</w:t>
      </w:r>
      <w:r>
        <w:rPr>
          <w:rFonts w:eastAsia="Calibri"/>
          <w:sz w:val="24"/>
          <w:szCs w:val="24"/>
        </w:rPr>
        <w:t xml:space="preserve">о</w:t>
      </w:r>
      <w:r>
        <w:rPr>
          <w:rFonts w:eastAsia="Calibri"/>
          <w:sz w:val="24"/>
          <w:szCs w:val="24"/>
        </w:rPr>
        <w:t xml:space="preserve">лучение субсидии в целях возмещения затрат.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8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8" w:header="363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05.12.2024 № 1185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center"/>
        <w:spacing w:line="240" w:lineRule="exact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в Порядок предоставления субсидий на благоустройство придомовых </w:t>
        <w:br w:type="textWrapping" w:clear="all"/>
        <w:t xml:space="preserve">территорий многоквартирных домов города Перми, утвержденный </w:t>
        <w:br w:type="textWrapping" w:clear="all"/>
        <w:t xml:space="preserve">постановлен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ем администрации города Перми от 31 августа 2012 г. № 511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В пункте 1.3 слова «на безвозмездной и безвозвратной основе» искл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чить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1.3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Информация о субсидии размещается на едином портале бюджетной 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стемы Российской Федерации в информационно-телекоммуникационной сети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тернет (в разделе единого портала) в порядке, установленном Министерством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 Российской Федерации.».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В пункте 1.4: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в абзаце втором слова «безвозмездное и безвозвратное»</w:t>
      </w:r>
      <w:r>
        <w:t xml:space="preserve"> </w:t>
      </w:r>
      <w:r>
        <w:rPr>
          <w:sz w:val="28"/>
          <w:szCs w:val="28"/>
        </w:rPr>
        <w:t xml:space="preserve">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абзац третий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«получатель субсидии – участник отбора, признанный победителем по 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гу проведенного отбора;»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3.3.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участник отбора – </w:t>
      </w:r>
      <w:r>
        <w:rPr>
          <w:sz w:val="28"/>
          <w:szCs w:val="28"/>
        </w:rPr>
        <w:t xml:space="preserve">лицо, уполномоченное общим собранием собственников помещений в многоква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тирном доме на совершение соответствующих действий от имени собственников помещений в таком доме (при непосредственном упра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лении собственниками помещений в многоквартирном доме (далее – непосре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ственное управление), товарищество собственников жилья, жилищный коопер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 или иной специализир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ванный потребительский кооператив, управляющая организация (за исключением государстве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(муниципальных) учреждений) (далее – участник отбора)</w:t>
      </w:r>
      <w:r>
        <w:rPr>
          <w:rFonts w:eastAsia="Calibri"/>
          <w:sz w:val="28"/>
          <w:szCs w:val="28"/>
        </w:rPr>
        <w:t xml:space="preserve">, направившие заявку на участие в отборе получателей субсидии в сроки, установленные в объявлении о проведении отбора на получ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ние субсидии в целях возмещения затрат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  <w:t xml:space="preserve">».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 пунктом </w:t>
      </w:r>
      <w:r>
        <w:rPr>
          <w:sz w:val="28"/>
          <w:szCs w:val="28"/>
        </w:rPr>
        <w:t xml:space="preserve">1.6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Способ предоставления субсидии – возмещение затрат на цели, пред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смотренные пунктом 1.3 настоящего Порядка.»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2.1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Субсидия предоставляется</w:t>
      </w:r>
      <w:r>
        <w:t xml:space="preserve"> </w:t>
      </w:r>
      <w:r>
        <w:rPr>
          <w:sz w:val="28"/>
          <w:szCs w:val="28"/>
        </w:rPr>
        <w:t xml:space="preserve">после проведения отбора в соответствии </w:t>
        <w:br w:type="textWrapping" w:clear="all"/>
        <w:t xml:space="preserve">с установленным Порядком отбора получателей субсидии на благоустройство придомовых территорий многоквартирных домов города Перми» (далее – Пор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док отб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ра).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Условием предоставления субсидии является принятие решения собстве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никами помещений в многоквартирном доме о проведении работ по благоустро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ству придомовой территории.»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Пункт 2.3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2.3. </w:t>
      </w:r>
      <w:r>
        <w:rPr>
          <w:rFonts w:eastAsia="Calibri"/>
          <w:sz w:val="28"/>
          <w:szCs w:val="28"/>
        </w:rPr>
        <w:t xml:space="preserve">Требования, которым должен соответствовать участник отбора на дату не ранее чем за 30 календарных дней до даты рассмотрения заявки на участие </w:t>
        <w:br w:type="textWrapping" w:clear="all"/>
        <w:t xml:space="preserve">в отборе получателей су</w:t>
      </w:r>
      <w:r>
        <w:rPr>
          <w:rFonts w:eastAsia="Calibri"/>
          <w:sz w:val="28"/>
          <w:szCs w:val="28"/>
        </w:rPr>
        <w:t xml:space="preserve">б</w:t>
      </w:r>
      <w:r>
        <w:rPr>
          <w:rFonts w:eastAsia="Calibri"/>
          <w:sz w:val="28"/>
          <w:szCs w:val="28"/>
        </w:rPr>
        <w:t xml:space="preserve">сидии: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является иностранным юридическим лицом, в том числе местом рег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страции которого является государство или территория, включенные в утве</w:t>
      </w:r>
      <w:r>
        <w:rPr>
          <w:rFonts w:eastAsia="Calibri"/>
          <w:sz w:val="28"/>
          <w:szCs w:val="28"/>
        </w:rPr>
        <w:t xml:space="preserve">р</w:t>
      </w:r>
      <w:r>
        <w:rPr>
          <w:rFonts w:eastAsia="Calibri"/>
          <w:sz w:val="28"/>
          <w:szCs w:val="28"/>
        </w:rPr>
        <w:t xml:space="preserve">жденный Министерством финансов Российской Федерации пер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чень государств </w:t>
        <w:br w:type="textWrapping" w:clear="all"/>
        <w:t xml:space="preserve">и территорий, используемых для промежуточного (офшорного) владения актив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ми в Российской Федерации (далее – офшорные компании), а также российским юридическим лицом, в уставном (складочном) капитале которого доля пр</w:t>
      </w:r>
      <w:r>
        <w:rPr>
          <w:rFonts w:eastAsia="Calibri"/>
          <w:sz w:val="28"/>
          <w:szCs w:val="28"/>
        </w:rPr>
        <w:t xml:space="preserve">я</w:t>
      </w:r>
      <w:r>
        <w:rPr>
          <w:rFonts w:eastAsia="Calibri"/>
          <w:sz w:val="28"/>
          <w:szCs w:val="28"/>
        </w:rPr>
        <w:t xml:space="preserve">мого или косвенного (через третьих лиц) участия офшорных компаний в совокупности превышает 25 % (если иное не предусмотрено законодательством Российской Ф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дерации). При расчете доли участия офшорных компаний в капитале ро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сийских юридических лиц не учитывается прямое и (или) косвенное участие офшорных компаний в капитале публичных акционерных о</w:t>
      </w:r>
      <w:r>
        <w:rPr>
          <w:rFonts w:eastAsia="Calibri"/>
          <w:sz w:val="28"/>
          <w:szCs w:val="28"/>
        </w:rPr>
        <w:t xml:space="preserve">б</w:t>
      </w:r>
      <w:r>
        <w:rPr>
          <w:rFonts w:eastAsia="Calibri"/>
          <w:sz w:val="28"/>
          <w:szCs w:val="28"/>
        </w:rPr>
        <w:t xml:space="preserve">ществ (в том числе со статусом международной компании), акции которых обращаются на организованных то</w:t>
      </w:r>
      <w:r>
        <w:rPr>
          <w:rFonts w:eastAsia="Calibri"/>
          <w:sz w:val="28"/>
          <w:szCs w:val="28"/>
        </w:rPr>
        <w:t xml:space="preserve">р</w:t>
      </w:r>
      <w:r>
        <w:rPr>
          <w:rFonts w:eastAsia="Calibri"/>
          <w:sz w:val="28"/>
          <w:szCs w:val="28"/>
        </w:rPr>
        <w:t xml:space="preserve">гах в Российской Федерации, а также косвенное участие офшорных ко</w:t>
      </w:r>
      <w:r>
        <w:rPr>
          <w:rFonts w:eastAsia="Calibri"/>
          <w:sz w:val="28"/>
          <w:szCs w:val="28"/>
        </w:rPr>
        <w:t xml:space="preserve">м</w:t>
      </w:r>
      <w:r>
        <w:rPr>
          <w:rFonts w:eastAsia="Calibri"/>
          <w:sz w:val="28"/>
          <w:szCs w:val="28"/>
        </w:rPr>
        <w:t xml:space="preserve">паний </w:t>
        <w:br w:type="textWrapping" w:clear="all"/>
        <w:t xml:space="preserve">в капитале других российских юридических лиц, реализованное через участие </w:t>
        <w:br w:type="textWrapping" w:clear="all"/>
        <w:t xml:space="preserve">в капитале указанных публичных акционерных о</w:t>
      </w:r>
      <w:r>
        <w:rPr>
          <w:rFonts w:eastAsia="Calibri"/>
          <w:sz w:val="28"/>
          <w:szCs w:val="28"/>
        </w:rPr>
        <w:t xml:space="preserve">б</w:t>
      </w:r>
      <w:r>
        <w:rPr>
          <w:rFonts w:eastAsia="Calibri"/>
          <w:sz w:val="28"/>
          <w:szCs w:val="28"/>
        </w:rPr>
        <w:t xml:space="preserve">ществ;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находится в перечне организаций и физических лиц, в отношении кот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рых имеются сведения об их причастности к экстремистской деятельности </w:t>
        <w:br w:type="textWrapping" w:clear="all"/>
        <w:t xml:space="preserve">или терроризму;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находится в составляемых в рамках реализации полномочий, предусмо</w:t>
      </w:r>
      <w:r>
        <w:rPr>
          <w:rFonts w:eastAsia="Calibri"/>
          <w:sz w:val="28"/>
          <w:szCs w:val="28"/>
        </w:rPr>
        <w:t xml:space="preserve">т</w:t>
      </w:r>
      <w:r>
        <w:rPr>
          <w:rFonts w:eastAsia="Calibri"/>
          <w:sz w:val="28"/>
          <w:szCs w:val="28"/>
        </w:rPr>
        <w:t xml:space="preserve">ренных главой VII Устава Организации Объединенных Наций (далее – ООН), С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ветом Безопасности ООН или органами, специально созданными решениями С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вета Безопасности ООН, перечнях организаций и физических лиц, связанных </w:t>
        <w:br w:type="textWrapping" w:clear="all"/>
        <w:t xml:space="preserve">с террористическими организациями и террористами или с распространением оружия массового ун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чтожения;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является иностранным агентом в соответствии с Федеральным законом от 14 июля 2022 г. № 255-ФЗ «О контроле за деятельностью лиц, находящихся </w:t>
        <w:br w:type="textWrapping" w:clear="all"/>
        <w:t xml:space="preserve">под иностранным влиянием»;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едином налоговом счете отсутствует или не превышает размер, опред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ленный пунктом 3 статьи 47 Налогового кодекса Российской Федерации, задо</w:t>
      </w:r>
      <w:r>
        <w:rPr>
          <w:rFonts w:eastAsia="Calibri"/>
          <w:sz w:val="28"/>
          <w:szCs w:val="28"/>
        </w:rPr>
        <w:t xml:space="preserve">л</w:t>
      </w:r>
      <w:r>
        <w:rPr>
          <w:rFonts w:eastAsia="Calibri"/>
          <w:sz w:val="28"/>
          <w:szCs w:val="28"/>
        </w:rPr>
        <w:t xml:space="preserve">женность по уплате налогов, сборов и страховых взносов в бюджеты бюджетной системы Российской Федерации;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участник отбора, являющийся юридическим лицом, не находится в проце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се реорганизации (за исключением реорганизации в форме присоединения к юр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</w:t>
      </w:r>
      <w:r>
        <w:rPr>
          <w:rFonts w:eastAsia="Calibri"/>
          <w:sz w:val="28"/>
          <w:szCs w:val="28"/>
        </w:rPr>
        <w:t xml:space="preserve">ь</w:t>
      </w:r>
      <w:r>
        <w:rPr>
          <w:rFonts w:eastAsia="Calibri"/>
          <w:sz w:val="28"/>
          <w:szCs w:val="28"/>
        </w:rPr>
        <w:t xml:space="preserve">ством Российской Федерации;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реестре дисквалифицированных лиц отсутствуют сведения о дисквалиф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цированных руководителе, членах ко</w:t>
      </w:r>
      <w:r>
        <w:rPr>
          <w:rFonts w:eastAsia="Calibri"/>
          <w:sz w:val="28"/>
          <w:szCs w:val="28"/>
        </w:rPr>
        <w:t xml:space="preserve">л</w:t>
      </w:r>
      <w:r>
        <w:rPr>
          <w:rFonts w:eastAsia="Calibri"/>
          <w:sz w:val="28"/>
          <w:szCs w:val="28"/>
        </w:rPr>
        <w:t xml:space="preserve">легиального исполнительного органа, лице, исполняющем функции единоличного исполнительного органа, или главном бу</w:t>
      </w:r>
      <w:r>
        <w:rPr>
          <w:rFonts w:eastAsia="Calibri"/>
          <w:sz w:val="28"/>
          <w:szCs w:val="28"/>
        </w:rPr>
        <w:t xml:space="preserve">х</w:t>
      </w:r>
      <w:r>
        <w:rPr>
          <w:rFonts w:eastAsia="Calibri"/>
          <w:sz w:val="28"/>
          <w:szCs w:val="28"/>
        </w:rPr>
        <w:t xml:space="preserve">галтере (при наличии) участника отбора;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отсутствует просроченная задолженность по возврату в бюджет города Перми иных субсидий, бюджетных инвестиций, а также иная просроченная (н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урегулированная) задолженность</w:t>
      </w:r>
      <w:r>
        <w:rPr>
          <w:rFonts w:eastAsia="Calibri"/>
          <w:sz w:val="28"/>
          <w:szCs w:val="28"/>
        </w:rPr>
        <w:t xml:space="preserve"> по денежным обязательствам</w:t>
      </w:r>
      <w:r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ред бюджетом города Перми;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получает средства из бюджета города Перми на выполнение тождестве</w:t>
      </w:r>
      <w:r>
        <w:rPr>
          <w:rFonts w:eastAsia="Calibri"/>
          <w:sz w:val="28"/>
          <w:szCs w:val="28"/>
        </w:rPr>
        <w:t xml:space="preserve">н</w:t>
      </w:r>
      <w:r>
        <w:rPr>
          <w:rFonts w:eastAsia="Calibri"/>
          <w:sz w:val="28"/>
          <w:szCs w:val="28"/>
        </w:rPr>
        <w:t xml:space="preserve">ных работ на основании иных правовых актов на цели, предусмотренные </w:t>
        <w:br w:type="textWrapping" w:clear="all"/>
        <w:t xml:space="preserve">пунктом 1.3 настоящего Порядка.»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пункте 2.5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в абзаце первом </w:t>
      </w:r>
      <w:r>
        <w:rPr>
          <w:sz w:val="28"/>
          <w:szCs w:val="28"/>
        </w:rPr>
        <w:t xml:space="preserve">слова «заявитель-</w:t>
      </w:r>
      <w:r>
        <w:rPr>
          <w:sz w:val="28"/>
          <w:szCs w:val="28"/>
        </w:rPr>
        <w:t xml:space="preserve">получатель» заменить слов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«пол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чатель»;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 абзаце шестом</w:t>
      </w:r>
      <w:r>
        <w:t xml:space="preserve"> </w:t>
      </w:r>
      <w:r>
        <w:rPr>
          <w:sz w:val="28"/>
          <w:szCs w:val="28"/>
        </w:rPr>
        <w:t xml:space="preserve">слова «заявителем-</w:t>
      </w:r>
      <w:r>
        <w:rPr>
          <w:sz w:val="28"/>
          <w:szCs w:val="28"/>
        </w:rPr>
        <w:t xml:space="preserve">получателем»</w:t>
      </w:r>
      <w:r>
        <w:t xml:space="preserve"> </w:t>
      </w:r>
      <w:r>
        <w:rPr>
          <w:sz w:val="28"/>
          <w:szCs w:val="28"/>
        </w:rPr>
        <w:t xml:space="preserve">заменить слов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«получателем»;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в абзаце десятом</w:t>
      </w:r>
      <w:r>
        <w:t xml:space="preserve"> </w:t>
      </w:r>
      <w:r>
        <w:rPr>
          <w:sz w:val="28"/>
          <w:szCs w:val="28"/>
        </w:rPr>
        <w:t xml:space="preserve">слова «З</w:t>
      </w:r>
      <w:r>
        <w:rPr>
          <w:sz w:val="28"/>
          <w:szCs w:val="28"/>
        </w:rPr>
        <w:t xml:space="preserve">аявитель-</w:t>
      </w:r>
      <w:r>
        <w:rPr>
          <w:sz w:val="28"/>
          <w:szCs w:val="28"/>
        </w:rPr>
        <w:t xml:space="preserve">получатель» заменить слов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«П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бзац второй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2.6 </w:t>
      </w:r>
      <w:r>
        <w:rPr>
          <w:sz w:val="28"/>
          <w:szCs w:val="28"/>
        </w:rPr>
        <w:t xml:space="preserve">признать утратившим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2.7. </w:t>
      </w:r>
      <w:r>
        <w:rPr>
          <w:sz w:val="28"/>
          <w:szCs w:val="28"/>
        </w:rPr>
        <w:t xml:space="preserve">Размер субсидии </w:t>
      </w:r>
      <w:r>
        <w:rPr>
          <w:sz w:val="28"/>
          <w:szCs w:val="28"/>
        </w:rPr>
        <w:t xml:space="preserve">на благоустройство </w:t>
      </w:r>
      <w:r>
        <w:rPr>
          <w:sz w:val="28"/>
          <w:szCs w:val="28"/>
        </w:rPr>
        <w:t xml:space="preserve">придомов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опред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ляется на основании предоставленного(ых) в заявке на участие в отборе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 субсидии локального(ых) сметного(ых) расчета(ов) в соответствии с пун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том 2.</w:t>
      </w:r>
      <w:r>
        <w:rPr>
          <w:sz w:val="28"/>
          <w:szCs w:val="28"/>
        </w:rPr>
        <w:t xml:space="preserve">10.6 настоящего Порядка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субсидии на благоустройство придомовой территории не может превышать сумму расходов, определенную на каждый одномандатный избир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тельный округ по выборам депутатов Пермской городской Думы в соответствии с решен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Пермской городской Думы от 26 июня 2012 г. № 115 «Об установлении расходного обязательства по благоустройству придомовых территорий мног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квартирных домов города Перми» для соответствующего одномандатного избир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тельного округа по выборам депутатов Пермской городской Думы.».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2.8</w:t>
      </w:r>
      <w:r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2.8. </w:t>
      </w:r>
      <w:r>
        <w:rPr>
          <w:sz w:val="28"/>
          <w:szCs w:val="28"/>
        </w:rPr>
        <w:t xml:space="preserve">Получатель субсидии обязан обеспечить достижение следующих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зульт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тов предоставления субсидии: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реализованных проектов благоустройства придомовой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</w:t>
      </w:r>
      <w:r>
        <w:t xml:space="preserve"> </w:t>
      </w:r>
      <w:r>
        <w:rPr>
          <w:sz w:val="28"/>
          <w:szCs w:val="28"/>
        </w:rPr>
        <w:t xml:space="preserve">не позднее 30 ноября текущего финансового года (не менее 1 штуки);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актов приемки выполненных работ по благоустройству прид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мовой территории, соответствующих требованиям пункта 2.19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в Территориальный орган для перечисления субсидии не позднее 20 декабря текущего финансового года (не менее 1 штуки).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Характеристикой (показатель, необходимый для достижения результата предоставления субсидии) результат</w:t>
      </w:r>
      <w:r>
        <w:rPr>
          <w:sz w:val="28"/>
          <w:szCs w:val="28"/>
        </w:rPr>
        <w:t xml:space="preserve">а, указанного в абзаце втором настоящего пункта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является доля исполнения графика выполнения работ по благоустройству придомовой территории (процентное соотношение количества этапов с фактич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 исполненными сроками начала и окончания выполнения работ и общего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личества этапов выполн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работ).».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Пункт 2.9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2.9. </w:t>
      </w:r>
      <w:r>
        <w:rPr>
          <w:sz w:val="28"/>
          <w:szCs w:val="28"/>
        </w:rPr>
        <w:t xml:space="preserve">Критерии оценки заявок на участие в отборе получателей субсидии: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соответствие участника отбора требованиям, указанным в пункте 2.3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получение минимального проходного балла в соответствии с критер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ями,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жденными в приложении к Порядку отбора.»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2. П</w:t>
      </w:r>
      <w:r>
        <w:rPr>
          <w:sz w:val="28"/>
          <w:szCs w:val="28"/>
        </w:rPr>
        <w:t xml:space="preserve">ункт 2.10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заявке»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</w:t>
      </w:r>
      <w:r>
        <w:rPr>
          <w:sz w:val="28"/>
          <w:szCs w:val="28"/>
        </w:rPr>
        <w:t xml:space="preserve"> словами «на участие в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боре получателей субсидии, поданной в системе «Электронный бюджет»,»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3. В п</w:t>
      </w:r>
      <w:r>
        <w:rPr>
          <w:sz w:val="28"/>
          <w:szCs w:val="28"/>
        </w:rPr>
        <w:t xml:space="preserve">ункте 2.10.1 слова «заявителя-</w:t>
      </w:r>
      <w:r>
        <w:rPr>
          <w:sz w:val="28"/>
          <w:szCs w:val="28"/>
        </w:rPr>
        <w:t xml:space="preserve">получателя» заменить слов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учас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ника отбора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4. В</w:t>
      </w:r>
      <w:r>
        <w:rPr>
          <w:sz w:val="28"/>
          <w:szCs w:val="28"/>
        </w:rPr>
        <w:t xml:space="preserve"> пункте 2.10.2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4.1.</w:t>
      </w:r>
      <w:r>
        <w:rPr>
          <w:sz w:val="28"/>
          <w:szCs w:val="28"/>
        </w:rPr>
        <w:t xml:space="preserve"> слова «заявителя-</w:t>
      </w:r>
      <w:r>
        <w:rPr>
          <w:sz w:val="28"/>
          <w:szCs w:val="28"/>
        </w:rPr>
        <w:t xml:space="preserve">получателя» заменить </w:t>
      </w:r>
      <w:r>
        <w:rPr>
          <w:sz w:val="28"/>
          <w:szCs w:val="28"/>
        </w:rPr>
        <w:t xml:space="preserve">словами «участника отбора»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4.2. слова «, в том числе являющегося индивидуальным предпринимат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лем»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5. Пункт 2.10.6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«2.10.6. локальный(-ые) сметный(-ые) расчет(-ы) на выполнение каждого вида работ и (или) услуг по благоустройству придомовой территории, утвержде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ный(-ые) на общем собрании собственников помещений в многоквартирном доме, исходя из сметных нормативов, сведения о которых включены в федеральный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естр сметных нормативов, и сметных цен строительных ресурсов с учетом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ложения 6 к настоящему Порядку, согласованный с </w:t>
      </w:r>
      <w:r>
        <w:rPr>
          <w:rFonts w:eastAsia="Calibri"/>
          <w:sz w:val="28"/>
          <w:szCs w:val="28"/>
          <w:lang w:eastAsia="en-US"/>
        </w:rPr>
        <w:t xml:space="preserve">муниципальным казенным учреждением «Содержание объектов благоустройства», </w:t>
      </w:r>
      <w:r>
        <w:rPr>
          <w:sz w:val="28"/>
          <w:szCs w:val="28"/>
        </w:rPr>
        <w:t xml:space="preserve">с приложением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 согласно абзацу девятому пункта 2.5 настоящего Порядка (в случае выполн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работ по асфальтированию придомовых территорий (в том числе для об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стройства разворотных и парковочных площадок для транспортных средств, об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стройства т</w:t>
      </w:r>
      <w:r>
        <w:rPr>
          <w:sz w:val="28"/>
          <w:szCs w:val="28"/>
        </w:rPr>
        <w:t xml:space="preserve">ротуаров) без замены основания).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Указанный(ые) локальный(ые) сметный(ые) расчет(ы) на выпо</w:t>
      </w:r>
      <w:r>
        <w:rPr>
          <w:rFonts w:eastAsia="Calibri"/>
          <w:sz w:val="28"/>
          <w:szCs w:val="28"/>
          <w:lang w:eastAsia="en-US"/>
        </w:rPr>
        <w:t xml:space="preserve">л</w:t>
      </w:r>
      <w:r>
        <w:rPr>
          <w:rFonts w:eastAsia="Calibri"/>
          <w:sz w:val="28"/>
          <w:szCs w:val="28"/>
          <w:lang w:eastAsia="en-US"/>
        </w:rPr>
        <w:t xml:space="preserve">нение работ по благоустройству придомовой территории согла</w:t>
      </w:r>
      <w:r>
        <w:rPr>
          <w:rFonts w:eastAsia="Calibri"/>
          <w:sz w:val="28"/>
          <w:szCs w:val="28"/>
          <w:lang w:eastAsia="en-US"/>
        </w:rPr>
        <w:t xml:space="preserve">совывается(ю</w:t>
      </w:r>
      <w:r>
        <w:rPr>
          <w:rFonts w:eastAsia="Calibri"/>
          <w:sz w:val="28"/>
          <w:szCs w:val="28"/>
          <w:lang w:eastAsia="en-US"/>
        </w:rPr>
        <w:t xml:space="preserve">тся</w:t>
      </w:r>
      <w:r>
        <w:rPr>
          <w:rFonts w:eastAsia="Calibri"/>
          <w:sz w:val="28"/>
          <w:szCs w:val="28"/>
          <w:lang w:eastAsia="en-US"/>
        </w:rPr>
        <w:t xml:space="preserve">)</w:t>
      </w:r>
      <w:r>
        <w:rPr>
          <w:rFonts w:eastAsia="Calibri"/>
          <w:sz w:val="28"/>
          <w:szCs w:val="28"/>
          <w:lang w:eastAsia="en-US"/>
        </w:rPr>
        <w:t xml:space="preserve"> с муниц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пальным казенным учреждением «Содержание объектов благоустройства» </w:t>
      </w:r>
      <w:r>
        <w:rPr>
          <w:rFonts w:eastAsia="Calibri"/>
          <w:sz w:val="28"/>
          <w:szCs w:val="28"/>
          <w:lang w:eastAsia="en-US"/>
        </w:rPr>
        <w:t xml:space="preserve">в т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чение</w:t>
      </w:r>
      <w:r>
        <w:rPr>
          <w:rFonts w:eastAsia="Calibri"/>
          <w:sz w:val="28"/>
          <w:szCs w:val="28"/>
          <w:lang w:eastAsia="en-US"/>
        </w:rPr>
        <w:t xml:space="preserve"> 10 рабочих дней со дня его (их) поступления для проверки его (их) на соо</w:t>
      </w:r>
      <w:r>
        <w:rPr>
          <w:rFonts w:eastAsia="Calibri"/>
          <w:sz w:val="28"/>
          <w:szCs w:val="28"/>
          <w:lang w:eastAsia="en-US"/>
        </w:rPr>
        <w:t xml:space="preserve">т</w:t>
      </w:r>
      <w:r>
        <w:rPr>
          <w:rFonts w:eastAsia="Calibri"/>
          <w:sz w:val="28"/>
          <w:szCs w:val="28"/>
          <w:lang w:eastAsia="en-US"/>
        </w:rPr>
        <w:t xml:space="preserve">ветствие тр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бованиям настоящего пункта;».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6. В пункте 2.10.10 слова «заяви</w:t>
      </w:r>
      <w:r>
        <w:rPr>
          <w:sz w:val="28"/>
          <w:szCs w:val="28"/>
        </w:rPr>
        <w:t xml:space="preserve">телем-</w:t>
      </w:r>
      <w:r>
        <w:rPr>
          <w:sz w:val="28"/>
          <w:szCs w:val="28"/>
        </w:rPr>
        <w:t xml:space="preserve">полу</w:t>
      </w:r>
      <w:r>
        <w:rPr>
          <w:sz w:val="28"/>
          <w:szCs w:val="28"/>
        </w:rPr>
        <w:t xml:space="preserve">чателем субсидии» заменить слов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участником отбора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2.10.11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2.10.12 </w:t>
      </w:r>
      <w:r>
        <w:rPr>
          <w:sz w:val="28"/>
          <w:szCs w:val="28"/>
        </w:rPr>
        <w:t xml:space="preserve">признать 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Пункт 2.11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2.11. </w:t>
      </w:r>
      <w:r>
        <w:rPr>
          <w:sz w:val="28"/>
          <w:szCs w:val="28"/>
        </w:rPr>
        <w:t xml:space="preserve">Порядок проведения проверки участника отбора на соответствие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бованиям, указанным в пункте 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настоящего Порядка, перечень документов и сроки их представления для подтверждения соответствия требованиям, указа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в пункте 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настоящего Порядка, определены в Порядке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Заявка на участие в отборе получателей субсидии, поданная в системе «Электронный бюджет»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является документом, подтверждающим соответствие требованиям, указанным в пункте 2.</w:t>
      </w: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 настоящего Порядка.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проверки соответствия требованиям, указанным в пунктах 2.3, 2.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настоящего Порядка, определены в пункте 2.6 Порядка отбора.»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Пункт 2.12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 Пункт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2.1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2.14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 Основаниями для отказа получателю субсидии в предоставлении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</w:t>
      </w:r>
      <w:r>
        <w:rPr>
          <w:sz w:val="28"/>
          <w:szCs w:val="28"/>
        </w:rPr>
        <w:t xml:space="preserve">.1. несоответствие представленных получателем субсидии документов требованиям пункта 2.1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настоящего Порядка или непредставление (представл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не в полном объ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ме)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</w:t>
      </w:r>
      <w:r>
        <w:rPr>
          <w:sz w:val="28"/>
          <w:szCs w:val="28"/>
        </w:rPr>
        <w:t xml:space="preserve">.2. установление факта недостоверности представленной получателем субсидии информации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При наличии оснований для отказа в предоставлении субсидии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ториальный орган в течение 2 рабочих дней со дня выявления оснований для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каза направляет получателю субсидии уведомление об отказе в предоставлении субсидии с указанием оснований для отказа.».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1. Пункт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2.15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2.16 </w:t>
      </w:r>
      <w:r>
        <w:rPr>
          <w:sz w:val="28"/>
          <w:szCs w:val="28"/>
        </w:rPr>
        <w:t xml:space="preserve">признать 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2. В пункте 2.17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2.1. в абзаце первом</w:t>
      </w:r>
      <w:r>
        <w:rPr>
          <w:sz w:val="28"/>
          <w:szCs w:val="28"/>
        </w:rPr>
        <w:t xml:space="preserve"> слова «заявителю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получателю» заменить слово</w:t>
      </w:r>
      <w:r>
        <w:rPr>
          <w:sz w:val="28"/>
          <w:szCs w:val="28"/>
        </w:rPr>
        <w:t xml:space="preserve">м «п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лучателю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слова «в течение 5 рабочих дней со дня утверждения заявки руков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дителем Территориального органа» заменить словами «в течение 10 рабочих дней со дня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следующего за днем</w:t>
      </w:r>
      <w:r>
        <w:rPr>
          <w:sz w:val="28"/>
          <w:szCs w:val="28"/>
        </w:rPr>
        <w:t xml:space="preserve"> подписания протокола подведения итогов отбора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лучателей субсидии»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абз</w:t>
      </w:r>
      <w:r>
        <w:rPr>
          <w:sz w:val="28"/>
          <w:szCs w:val="28"/>
        </w:rPr>
        <w:t xml:space="preserve">аце третьем слова «заявителем-</w:t>
      </w:r>
      <w:r>
        <w:rPr>
          <w:sz w:val="28"/>
          <w:szCs w:val="28"/>
        </w:rPr>
        <w:t xml:space="preserve">получателем» заме</w:t>
      </w:r>
      <w:r>
        <w:rPr>
          <w:sz w:val="28"/>
          <w:szCs w:val="28"/>
        </w:rPr>
        <w:t xml:space="preserve">нить слово</w:t>
      </w:r>
      <w:r>
        <w:rPr>
          <w:sz w:val="28"/>
          <w:szCs w:val="28"/>
        </w:rPr>
        <w:t xml:space="preserve">м «получателем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 пунктом 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17.1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17.1. При реорганизации получателя субсидии, являющегося юридич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ским лицом, в форме слияния, прис</w:t>
      </w:r>
      <w:r>
        <w:rPr>
          <w:sz w:val="28"/>
          <w:szCs w:val="28"/>
        </w:rPr>
        <w:t xml:space="preserve">оединения или преобразования в Д</w:t>
      </w:r>
      <w:r>
        <w:rPr>
          <w:sz w:val="28"/>
          <w:szCs w:val="28"/>
        </w:rPr>
        <w:t xml:space="preserve">оговор вн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сятся изменения путем заключения дополн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тельного соглашения к Д</w:t>
      </w:r>
      <w:r>
        <w:rPr>
          <w:sz w:val="28"/>
          <w:szCs w:val="28"/>
        </w:rPr>
        <w:t xml:space="preserve">оговору </w:t>
        <w:br w:type="textWrapping" w:clear="all"/>
        <w:t xml:space="preserve">в части перемены лица в обязательстве с указанием в соглашении юридического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ца, являющегося правопреемником.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реорганизации получателя субсидии, являющегося юридическим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цом, в форме разделения, выделения, а также при ликвидации получателя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дии, </w:t>
      </w:r>
      <w:r>
        <w:rPr>
          <w:sz w:val="28"/>
          <w:szCs w:val="28"/>
        </w:rPr>
        <w:t xml:space="preserve">являющегося юридическим лицом, Д</w:t>
      </w:r>
      <w:r>
        <w:rPr>
          <w:sz w:val="28"/>
          <w:szCs w:val="28"/>
        </w:rPr>
        <w:t xml:space="preserve">оговор расто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гается с формирова</w:t>
      </w:r>
      <w:r>
        <w:rPr>
          <w:sz w:val="28"/>
          <w:szCs w:val="28"/>
        </w:rPr>
        <w:t xml:space="preserve">нием уведомления о расторжении Д</w:t>
      </w:r>
      <w:r>
        <w:rPr>
          <w:sz w:val="28"/>
          <w:szCs w:val="28"/>
        </w:rPr>
        <w:t xml:space="preserve">оговора в одностороннем порядке и акта об испо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нении обязательств по Д</w:t>
      </w:r>
      <w:r>
        <w:rPr>
          <w:sz w:val="28"/>
          <w:szCs w:val="28"/>
        </w:rPr>
        <w:t xml:space="preserve">оговору с отражением информации о неисполненных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лучателем субсидии обязательствах, источником финансового обеспечения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рых является субсидия, и возврате неиспользованного остатка субсидии в бюджет города Перми.»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4. В пункте 2.18 слова «Заявитель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получатель» заменить слово</w:t>
      </w:r>
      <w:r>
        <w:rPr>
          <w:sz w:val="28"/>
          <w:szCs w:val="28"/>
        </w:rPr>
        <w:t xml:space="preserve">м «Получ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В пункте 2.19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первом: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5.1.1. </w:t>
      </w:r>
      <w:r>
        <w:rPr>
          <w:sz w:val="28"/>
          <w:szCs w:val="28"/>
        </w:rPr>
        <w:t xml:space="preserve">слова «заявителем-</w:t>
      </w:r>
      <w:r>
        <w:rPr>
          <w:sz w:val="28"/>
          <w:szCs w:val="28"/>
        </w:rPr>
        <w:t xml:space="preserve">получателем» 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«получателем»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после слов «10 рабочих дней» дополнить словами «за днем принятия Территориальным органом решен</w:t>
      </w:r>
      <w:r>
        <w:rPr>
          <w:sz w:val="28"/>
          <w:szCs w:val="28"/>
        </w:rPr>
        <w:t xml:space="preserve">ия о предоставлении субсидии 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5.2. в абзаце втором слова «заявителем-получателем» заменить словом «получателем»;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5.3. в абзаце четвертом слова «заявителем-получателем» заменить словом «получателем».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2.21</w:t>
      </w:r>
      <w:r>
        <w:rPr>
          <w:sz w:val="28"/>
          <w:szCs w:val="28"/>
        </w:rPr>
        <w:t xml:space="preserve">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2.22</w:t>
      </w:r>
      <w:r>
        <w:t xml:space="preserve"> </w:t>
      </w:r>
      <w:r>
        <w:rPr>
          <w:sz w:val="28"/>
          <w:szCs w:val="28"/>
        </w:rPr>
        <w:t xml:space="preserve">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3.1</w:t>
      </w:r>
      <w:r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Получатель субсидии представляет в Территориальный орган отчет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достижении значений результатов предоставления субсидии и характер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стики по форме, утвержденной распоряжением начальника департамента финансов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 (далее – Отчет по результатам):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7 рабочих дней, следующих за отчетным периодом,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Договором в отношении характеристики результата предоставления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дии, установленной абзацем четвертым пункта 2.8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заключения Договора не реже 1 раза в квартал в отношении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зультата предоставления субсидии, установленного абзацем вторым пункта 2.8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рабочих дней с даты перечисления субсидии в отношении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зультата предоставления субсидии, установленного абзацем третьим пункта 2.8 настоящего Порядка, к которому прилагаются: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платежных документов, подтверждающих оплату работ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ции(-ям), осуществляющей(-им) выполнение работ, организации, осуществля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щей Строительный контроль асфальта;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актов сверок расчетов между получателем субсидии </w:t>
        <w:br/>
        <w:t xml:space="preserve">и организацией(-ями), осуществляющей(-ими) выполнение работ, организацией, осуществляющей строительный контроль асфальта, подтверждающие отсутствие задолженности;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сверки расчетов с Территориальным органом.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своевременностью представления Отчета по результатам 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стоверностью отчетных данных возлагается на получателя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Территориальный орган проводит проверку Отчетов по результатам и в 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чение 10 рабочих дней со дня их представления получателем субсидии осущест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ляет согласование Отчетов по результатам или при наличии замечаний направл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 Отчеты по результатам на доработку получателю субсидии. Доработанные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четы по результатам получатель субсидии направляет в Территориал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ный орган в течение 3 рабочих дней.».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Наименование раздела 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. Требования об осуществлении контроля за соблюдением условий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порядка предоставления субсидии и ответственности за их нарушение»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Пункт 4.1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Получатель субсидии несет ответственность за целевое использование субсидии в соответствии с настоящим Порядком и действующим законодател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ством.».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1. В пункте 4.2: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highlight w:val="none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.1. в абзаце первом</w:t>
      </w:r>
      <w:r>
        <w:t xml:space="preserve"> </w:t>
      </w:r>
      <w:r>
        <w:rPr>
          <w:sz w:val="28"/>
          <w:szCs w:val="28"/>
        </w:rPr>
        <w:t xml:space="preserve">слова «з</w:t>
      </w:r>
      <w:r>
        <w:rPr>
          <w:sz w:val="28"/>
          <w:szCs w:val="28"/>
        </w:rPr>
        <w:t xml:space="preserve">аявителями-</w:t>
      </w:r>
      <w:r>
        <w:rPr>
          <w:sz w:val="28"/>
          <w:szCs w:val="28"/>
        </w:rPr>
        <w:t xml:space="preserve">получателями» 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«получателями»;</w:t>
      </w:r>
      <w:r>
        <w:rPr>
          <w:sz w:val="28"/>
          <w:szCs w:val="28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1.2. в абзаце втором</w:t>
      </w:r>
      <w:r>
        <w:rPr>
          <w:sz w:val="28"/>
          <w:szCs w:val="28"/>
        </w:rPr>
        <w:t xml:space="preserve"> слова «пр</w:t>
      </w:r>
      <w:r>
        <w:rPr>
          <w:sz w:val="28"/>
          <w:szCs w:val="28"/>
        </w:rPr>
        <w:t xml:space="preserve">оверку соблюдения заявителями-</w:t>
      </w:r>
      <w:r>
        <w:rPr>
          <w:sz w:val="28"/>
          <w:szCs w:val="28"/>
        </w:rPr>
        <w:t xml:space="preserve">получат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лями субсидии порядка и условий предоставления субсидий» 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«проверки».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2. В пункте 4.3 слова «и органами муниципального финансового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троля» </w:t>
      </w:r>
      <w:r>
        <w:rPr>
          <w:sz w:val="28"/>
          <w:szCs w:val="28"/>
        </w:rPr>
        <w:t xml:space="preserve">заменить словами «при установлении факта нарушения получателем субсидии условий </w:t>
      </w:r>
      <w:r>
        <w:rPr>
          <w:sz w:val="28"/>
          <w:szCs w:val="28"/>
        </w:rPr>
        <w:t xml:space="preserve">и порядка </w:t>
      </w:r>
      <w:r>
        <w:rPr>
          <w:sz w:val="28"/>
          <w:szCs w:val="28"/>
        </w:rPr>
        <w:t xml:space="preserve">предоставления субсидии»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3. В </w:t>
      </w:r>
      <w:r>
        <w:rPr>
          <w:sz w:val="28"/>
          <w:szCs w:val="28"/>
        </w:rPr>
        <w:t xml:space="preserve">абзаце первом пункта</w:t>
      </w:r>
      <w:r>
        <w:rPr>
          <w:sz w:val="28"/>
          <w:szCs w:val="28"/>
        </w:rPr>
        <w:t xml:space="preserve"> 4.4 после слова «субсидии» дополнить словами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«, в том числе за недостижение результатов предоставления субсидии»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4.4.1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втором слова «и порядка предоставления» заменить словами «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установленных при предоставлении»;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абзац третий </w:t>
      </w:r>
      <w:r>
        <w:rPr>
          <w:sz w:val="28"/>
          <w:szCs w:val="28"/>
        </w:rPr>
        <w:t xml:space="preserve">дополнить словами «, в том числе выявленного после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речисления субсидии на расчетный или корреспондентский счет получателя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втором пункта </w:t>
      </w:r>
      <w:r>
        <w:rPr>
          <w:sz w:val="28"/>
          <w:szCs w:val="28"/>
        </w:rPr>
        <w:t xml:space="preserve">4.4.2 слова «заявителя-</w:t>
      </w:r>
      <w:r>
        <w:rPr>
          <w:sz w:val="28"/>
          <w:szCs w:val="28"/>
        </w:rPr>
        <w:t xml:space="preserve">получателя» 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«пол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чателя».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втором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4.4.3 слова «заявителя-</w:t>
      </w:r>
      <w:r>
        <w:rPr>
          <w:sz w:val="28"/>
          <w:szCs w:val="28"/>
        </w:rPr>
        <w:t xml:space="preserve">получателя» заменить словом</w:t>
      </w:r>
      <w:r>
        <w:rPr>
          <w:sz w:val="28"/>
          <w:szCs w:val="28"/>
        </w:rPr>
        <w:t xml:space="preserve"> «пол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чателя».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7. Пункт 4.5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«4.5. Остаток неиспользованной субсидии по состоянию на 20 декабря 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кущего года подлежит возврату в бюджет города Перми не позднее 25 декабря 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кущ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года.».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38</w:t>
      </w:r>
      <w:r>
        <w:rPr>
          <w:sz w:val="28"/>
          <w:szCs w:val="28"/>
        </w:rPr>
        <w:t xml:space="preserve">. Дополнить пунктами 4.9, 4.10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«4.9</w:t>
      </w:r>
      <w:r>
        <w:rPr>
          <w:sz w:val="28"/>
          <w:szCs w:val="28"/>
        </w:rPr>
        <w:t xml:space="preserve">. Порядок и сроки возврата субсидии в случае нарушения условий,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и порядка ее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Территориальный орган в течение 7 календарных дней со дня выявления случаев возврата субсидии, предусмотренных пунктом 4.4.1 настоящего Порядка, направляет получателю субсидии требование о возврате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Требование о возврате субсидии должно быть исполнено получателем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 в течение 10 календарных дней со дня получения.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в установленный срок требования о возврате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 Территориальный орган обеспечивает возврат субсидии в судебном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4.10</w:t>
      </w:r>
      <w:r>
        <w:rPr>
          <w:sz w:val="28"/>
          <w:szCs w:val="28"/>
        </w:rPr>
        <w:t xml:space="preserve">. Порядок и сроки расчета штрафных санкций.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 выявлении случаев, предусмотренных пунктом 4.4.2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рядка, Территориальный орган в течение 7 календарных дней со дня выявления </w:t>
      </w:r>
      <w:r>
        <w:rPr>
          <w:sz w:val="28"/>
          <w:szCs w:val="28"/>
        </w:rPr>
        <w:t xml:space="preserve">случаев </w:t>
      </w:r>
      <w:r>
        <w:rPr>
          <w:sz w:val="28"/>
          <w:szCs w:val="28"/>
        </w:rPr>
        <w:t xml:space="preserve">направляет получателю субсидии требование об уплате штрафных сан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Размер штрафных санкций определяется согласно расчету размера штра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ных санкций в соответствии с приложением 8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Требование об уплате штрафных санкций должно быть исполнено получ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телем субсидии в течение 10 календарных дней со дня получения требования.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случае невыполнения получателем субсидии в установленный срок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бования об уплате штрафных санкций Территориальный орган обеспечивает взыскание штрафных санкций в судебном порядке.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39. Приложение 1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40</w:t>
      </w:r>
      <w:r>
        <w:rPr>
          <w:sz w:val="28"/>
          <w:szCs w:val="28"/>
        </w:rPr>
        <w:t xml:space="preserve">. В приложении 3 слова «заявителя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получателя» 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«пол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чателя».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41</w:t>
      </w:r>
      <w:r>
        <w:rPr>
          <w:sz w:val="28"/>
          <w:szCs w:val="28"/>
        </w:rPr>
        <w:t xml:space="preserve">. В приложении 8 </w:t>
      </w:r>
      <w:r>
        <w:rPr>
          <w:sz w:val="28"/>
          <w:szCs w:val="28"/>
        </w:rPr>
        <w:t xml:space="preserve">в графе 8 заголовочной части таблицы </w:t>
      </w:r>
      <w:r>
        <w:rPr>
          <w:sz w:val="28"/>
          <w:szCs w:val="28"/>
        </w:rPr>
        <w:t xml:space="preserve">слова «заявит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лем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получателем» 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«получателем».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5" w:h="16838" w:orient="portrait"/>
      <w:pgMar w:top="1134" w:right="567" w:bottom="1134" w:left="1417" w:header="363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lang w:val="ru-RU" w:eastAsia="ru-RU" w:bidi="ar-SA"/>
    </w:rPr>
  </w:style>
  <w:style w:type="paragraph" w:styleId="853">
    <w:name w:val="Заголовок 1"/>
    <w:basedOn w:val="852"/>
    <w:next w:val="852"/>
    <w:link w:val="852"/>
    <w:qFormat/>
    <w:pPr>
      <w:ind w:right="-1" w:firstLine="709"/>
      <w:jc w:val="both"/>
      <w:keepNext/>
      <w:outlineLvl w:val="0"/>
    </w:pPr>
    <w:rPr>
      <w:sz w:val="24"/>
    </w:rPr>
  </w:style>
  <w:style w:type="paragraph" w:styleId="854">
    <w:name w:val="Заголовок 2"/>
    <w:basedOn w:val="852"/>
    <w:next w:val="852"/>
    <w:link w:val="852"/>
    <w:qFormat/>
    <w:pPr>
      <w:ind w:right="-1"/>
      <w:jc w:val="both"/>
      <w:keepNext/>
      <w:outlineLvl w:val="1"/>
    </w:pPr>
    <w:rPr>
      <w:sz w:val="24"/>
    </w:rPr>
  </w:style>
  <w:style w:type="character" w:styleId="855">
    <w:name w:val="Основной шрифт абзаца"/>
    <w:next w:val="855"/>
    <w:link w:val="852"/>
    <w:semiHidden/>
  </w:style>
  <w:style w:type="table" w:styleId="856">
    <w:name w:val="Обычная таблица"/>
    <w:next w:val="856"/>
    <w:link w:val="852"/>
    <w:semiHidden/>
    <w:tblPr/>
  </w:style>
  <w:style w:type="numbering" w:styleId="857">
    <w:name w:val="Нет списка"/>
    <w:next w:val="857"/>
    <w:link w:val="852"/>
    <w:semiHidden/>
  </w:style>
  <w:style w:type="paragraph" w:styleId="858">
    <w:name w:val="Название объекта"/>
    <w:basedOn w:val="852"/>
    <w:next w:val="852"/>
    <w:link w:val="85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Основной текст"/>
    <w:basedOn w:val="852"/>
    <w:next w:val="859"/>
    <w:link w:val="852"/>
    <w:pPr>
      <w:ind w:right="3117"/>
    </w:pPr>
    <w:rPr>
      <w:rFonts w:ascii="Courier New" w:hAnsi="Courier New"/>
      <w:sz w:val="26"/>
    </w:rPr>
  </w:style>
  <w:style w:type="paragraph" w:styleId="860">
    <w:name w:val="Основной текст с отступом"/>
    <w:basedOn w:val="852"/>
    <w:next w:val="860"/>
    <w:link w:val="852"/>
    <w:pPr>
      <w:ind w:right="-1"/>
      <w:jc w:val="both"/>
    </w:pPr>
    <w:rPr>
      <w:sz w:val="26"/>
    </w:rPr>
  </w:style>
  <w:style w:type="paragraph" w:styleId="861">
    <w:name w:val="Нижний колонтитул"/>
    <w:basedOn w:val="852"/>
    <w:next w:val="861"/>
    <w:link w:val="852"/>
    <w:pPr>
      <w:tabs>
        <w:tab w:val="center" w:pos="4153" w:leader="none"/>
        <w:tab w:val="right" w:pos="8306" w:leader="none"/>
      </w:tabs>
    </w:pPr>
  </w:style>
  <w:style w:type="character" w:styleId="862">
    <w:name w:val="Номер страницы"/>
    <w:basedOn w:val="855"/>
    <w:next w:val="862"/>
    <w:link w:val="852"/>
  </w:style>
  <w:style w:type="paragraph" w:styleId="863">
    <w:name w:val="Верхний колонтитул"/>
    <w:basedOn w:val="852"/>
    <w:next w:val="863"/>
    <w:link w:val="866"/>
    <w:uiPriority w:val="99"/>
    <w:pPr>
      <w:tabs>
        <w:tab w:val="center" w:pos="4153" w:leader="none"/>
        <w:tab w:val="right" w:pos="8306" w:leader="none"/>
      </w:tabs>
    </w:pPr>
  </w:style>
  <w:style w:type="paragraph" w:styleId="864">
    <w:name w:val="Текст выноски"/>
    <w:basedOn w:val="852"/>
    <w:next w:val="864"/>
    <w:link w:val="865"/>
    <w:rPr>
      <w:rFonts w:ascii="Segoe UI" w:hAnsi="Segoe UI" w:cs="Segoe UI"/>
      <w:sz w:val="18"/>
      <w:szCs w:val="18"/>
    </w:rPr>
  </w:style>
  <w:style w:type="character" w:styleId="865">
    <w:name w:val="Текст выноски Знак"/>
    <w:next w:val="865"/>
    <w:link w:val="864"/>
    <w:rPr>
      <w:rFonts w:ascii="Segoe UI" w:hAnsi="Segoe UI" w:cs="Segoe UI"/>
      <w:sz w:val="18"/>
      <w:szCs w:val="18"/>
    </w:rPr>
  </w:style>
  <w:style w:type="character" w:styleId="866">
    <w:name w:val="Верхний колонтитул Знак"/>
    <w:next w:val="866"/>
    <w:link w:val="863"/>
    <w:uiPriority w:val="99"/>
  </w:style>
  <w:style w:type="paragraph" w:styleId="867">
    <w:name w:val="Форма"/>
    <w:next w:val="867"/>
    <w:link w:val="852"/>
    <w:rPr>
      <w:sz w:val="28"/>
      <w:szCs w:val="28"/>
      <w:lang w:val="ru-RU" w:eastAsia="ru-RU" w:bidi="ar-SA"/>
    </w:rPr>
  </w:style>
  <w:style w:type="table" w:styleId="868">
    <w:name w:val="Сетка таблицы"/>
    <w:basedOn w:val="856"/>
    <w:next w:val="868"/>
    <w:link w:val="85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9">
    <w:name w:val="Без интервала"/>
    <w:next w:val="869"/>
    <w:link w:val="852"/>
    <w:uiPriority w:val="1"/>
    <w:qFormat/>
    <w:rPr>
      <w:lang w:val="ru-RU" w:eastAsia="ru-RU" w:bidi="ar-SA"/>
    </w:rPr>
  </w:style>
  <w:style w:type="character" w:styleId="870">
    <w:name w:val="Знак примечания"/>
    <w:next w:val="870"/>
    <w:link w:val="852"/>
    <w:rPr>
      <w:sz w:val="16"/>
      <w:szCs w:val="16"/>
    </w:rPr>
  </w:style>
  <w:style w:type="paragraph" w:styleId="871">
    <w:name w:val="Текст примечания"/>
    <w:basedOn w:val="852"/>
    <w:next w:val="871"/>
    <w:link w:val="872"/>
  </w:style>
  <w:style w:type="character" w:styleId="872">
    <w:name w:val="Текст примечания Знак"/>
    <w:basedOn w:val="855"/>
    <w:next w:val="872"/>
    <w:link w:val="871"/>
  </w:style>
  <w:style w:type="paragraph" w:styleId="873">
    <w:name w:val="Тема примечания"/>
    <w:basedOn w:val="871"/>
    <w:next w:val="871"/>
    <w:link w:val="874"/>
    <w:rPr>
      <w:b/>
      <w:bCs/>
    </w:rPr>
  </w:style>
  <w:style w:type="character" w:styleId="874">
    <w:name w:val="Тема примечания Знак"/>
    <w:next w:val="874"/>
    <w:link w:val="873"/>
    <w:rPr>
      <w:b/>
      <w:bCs/>
    </w:rPr>
  </w:style>
  <w:style w:type="paragraph" w:styleId="875">
    <w:name w:val="ConsPlusTitle"/>
    <w:next w:val="875"/>
    <w:link w:val="852"/>
    <w:pPr>
      <w:widowControl w:val="off"/>
    </w:pPr>
    <w:rPr>
      <w:rFonts w:ascii="Calibri" w:hAnsi="Calibri" w:cs="Calibri"/>
      <w:b/>
      <w:sz w:val="22"/>
      <w:szCs w:val="22"/>
      <w:lang w:val="ru-RU" w:eastAsia="ru-RU" w:bidi="ar-SA"/>
    </w:rPr>
  </w:style>
  <w:style w:type="table" w:styleId="876">
    <w:name w:val="Сетка таблицы1"/>
    <w:basedOn w:val="856"/>
    <w:next w:val="868"/>
    <w:link w:val="852"/>
    <w:uiPriority w:val="39"/>
    <w:rPr>
      <w:rFonts w:ascii="Calibri" w:hAnsi="Calibri" w:eastAsia="Calibri"/>
      <w:sz w:val="22"/>
      <w:szCs w:val="22"/>
      <w:lang w:eastAsia="en-US"/>
    </w:rPr>
    <w:tblPr/>
  </w:style>
  <w:style w:type="paragraph" w:styleId="877">
    <w:name w:val="ConsPlusNormal"/>
    <w:next w:val="877"/>
    <w:link w:val="852"/>
    <w:pPr>
      <w:widowControl w:val="off"/>
    </w:pPr>
    <w:rPr>
      <w:rFonts w:ascii="Calibri" w:hAnsi="Calibri" w:cs="Calibri"/>
      <w:sz w:val="22"/>
      <w:szCs w:val="22"/>
      <w:lang w:val="ru-RU" w:eastAsia="ru-RU" w:bidi="ar-SA"/>
    </w:r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11</cp:revision>
  <dcterms:created xsi:type="dcterms:W3CDTF">2024-10-29T06:41:00Z</dcterms:created>
  <dcterms:modified xsi:type="dcterms:W3CDTF">2024-12-05T06:39:53Z</dcterms:modified>
  <cp:version>917504</cp:version>
</cp:coreProperties>
</file>