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1188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1188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spacing w:line="240" w:lineRule="exact"/>
        <w:tabs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spacing w:line="240" w:lineRule="exact"/>
        <w:tabs>
          <w:tab w:val="left" w:pos="4820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</w:t>
      </w:r>
      <w:r>
        <w:rPr>
          <w:b/>
          <w:color w:val="000000" w:themeColor="text1"/>
          <w:sz w:val="28"/>
          <w:szCs w:val="28"/>
        </w:rPr>
        <w:t xml:space="preserve">постановление администрации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right="5095"/>
        <w:spacing w:line="240" w:lineRule="exact"/>
        <w:tabs>
          <w:tab w:val="left" w:pos="4820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города Перми от 31.12.2009 № 1058 </w:t>
      </w:r>
      <w:r>
        <w:rPr>
          <w:b/>
          <w:color w:val="000000" w:themeColor="text1"/>
          <w:sz w:val="28"/>
          <w:szCs w:val="28"/>
        </w:rPr>
        <w:br w:type="textWrapping" w:clear="all"/>
        <w:t xml:space="preserve">«О создании муниципального </w:t>
      </w:r>
      <w:r>
        <w:rPr>
          <w:b/>
          <w:color w:val="000000" w:themeColor="text1"/>
          <w:sz w:val="28"/>
          <w:szCs w:val="28"/>
        </w:rPr>
        <w:br w:type="textWrapping" w:clear="all"/>
        <w:t xml:space="preserve">автономного учреждения </w:t>
      </w:r>
      <w:r>
        <w:rPr>
          <w:b/>
          <w:color w:val="000000" w:themeColor="text1"/>
          <w:sz w:val="28"/>
          <w:szCs w:val="28"/>
        </w:rPr>
        <w:br w:type="textWrapping" w:clear="all"/>
        <w:t xml:space="preserve">дополнительного образования </w:t>
      </w:r>
      <w:r>
        <w:rPr>
          <w:b/>
          <w:color w:val="000000" w:themeColor="text1"/>
          <w:sz w:val="28"/>
          <w:szCs w:val="28"/>
        </w:rPr>
        <w:br w:type="textWrapping" w:clear="all"/>
        <w:t xml:space="preserve">«</w:t>
      </w:r>
      <w:r>
        <w:rPr>
          <w:b/>
          <w:bCs/>
          <w:color w:val="000000" w:themeColor="text1"/>
          <w:sz w:val="28"/>
          <w:szCs w:val="28"/>
        </w:rPr>
        <w:t xml:space="preserve">Дворец спорта для детей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5095"/>
        <w:spacing w:line="240" w:lineRule="exact"/>
        <w:tabs>
          <w:tab w:val="left" w:pos="4820" w:leader="none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 юношества «Прикамье» 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right="5095"/>
        <w:spacing w:line="240" w:lineRule="exact"/>
        <w:tabs>
          <w:tab w:val="left" w:pos="4820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г. Перми путем изменения типа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right="5095"/>
        <w:spacing w:line="240" w:lineRule="exact"/>
        <w:tabs>
          <w:tab w:val="left" w:pos="4820" w:leader="none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существующего муниципального </w:t>
      </w:r>
      <w:r>
        <w:rPr>
          <w:b/>
          <w:color w:val="000000" w:themeColor="text1"/>
          <w:sz w:val="28"/>
          <w:szCs w:val="28"/>
        </w:rPr>
        <w:br w:type="textWrapping" w:clear="all"/>
        <w:t xml:space="preserve">образовательного учреждения </w:t>
      </w:r>
      <w:r>
        <w:rPr>
          <w:b/>
          <w:color w:val="000000" w:themeColor="text1"/>
          <w:sz w:val="28"/>
          <w:szCs w:val="28"/>
        </w:rPr>
        <w:br w:type="textWrapping" w:clear="all"/>
        <w:t xml:space="preserve">дополнительного образования детей «Детско-юношеский центр </w:t>
      </w:r>
      <w:r>
        <w:rPr>
          <w:b/>
          <w:color w:val="000000" w:themeColor="text1"/>
          <w:sz w:val="28"/>
          <w:szCs w:val="28"/>
        </w:rPr>
        <w:br w:type="textWrapping" w:clear="all"/>
        <w:t xml:space="preserve">«Здоровье» г. Перми» 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ind w:right="-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-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-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Федеральными законами от 03 ноября 2006 г. № 174-ФЗ «Об автономных учреждениях», от 29 декабря 2012 г. № 273-ФЗ «Об образовании в Российской Федерации»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города Перми ПОСТАНОВЛЯЕТ: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59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 Внести в постановление администрации города Перми от 31 декабря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2009 г. № 1058 «О создании муниципального автономного учреждения дополнительного образования «Дворец спорта для дет</w:t>
      </w:r>
      <w:r>
        <w:rPr>
          <w:color w:val="000000" w:themeColor="text1"/>
        </w:rPr>
        <w:t xml:space="preserve">е</w:t>
      </w:r>
      <w:r>
        <w:rPr>
          <w:color w:val="000000" w:themeColor="text1"/>
        </w:rPr>
        <w:t xml:space="preserve">й и юношества «Прикамье» г. Перми путем изменения типа существующего муниципального образовательного учреждения дополнительного образования детей «Детско-юношеский центр «Здоровье» г. Перми» (в ред. от 16.10.2012 № 627, от 16.09.2014 № 638, </w:t>
        <w:br/>
        <w:t xml:space="preserve">от 11.08.2021 </w:t>
      </w:r>
      <w:r>
        <w:rPr>
          <w:color w:val="000000" w:themeColor="text1"/>
        </w:rPr>
        <w:t xml:space="preserve">№ 589) следующие изменения: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9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>
        <w:rPr>
          <w:color w:val="000000" w:themeColor="text1"/>
        </w:rPr>
        <w:t xml:space="preserve">в наименовании слова «муниципального автономного учреждения </w:t>
      </w:r>
      <w:r>
        <w:rPr>
          <w:color w:val="000000" w:themeColor="text1"/>
        </w:rPr>
        <w:br/>
      </w:r>
      <w:r>
        <w:rPr>
          <w:color w:val="000000" w:themeColor="text1"/>
        </w:rPr>
        <w:t xml:space="preserve">дополнительного образования «Дворец спорта для детей и юношества «Прикамье» г. Перми» заменить словами «муниципального автономного учреждения дополнительного образования «Спортивная школа «Прикамье» г. Перми»;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59"/>
        <w:ind w:firstLine="720"/>
        <w:jc w:val="both"/>
      </w:pPr>
      <w:r>
        <w:rPr>
          <w:color w:val="000000" w:themeColor="text1"/>
        </w:rPr>
        <w:t xml:space="preserve">1.2. </w:t>
      </w:r>
      <w:r>
        <w:rPr>
          <w:color w:val="000000" w:themeColor="text1"/>
        </w:rPr>
        <w:t xml:space="preserve">в пункте 1 слова «муниципальное автономное учреждение дополнительного </w:t>
      </w:r>
      <w:r>
        <w:t xml:space="preserve">образования «Дворец спорта для детей и юношества «Прикамье» г. Перми» заменить словами «муниципальное автономное учреждение дополнительного </w:t>
      </w:r>
      <w:r>
        <w:t xml:space="preserve">образования «Спортивная школа «Прикамье» </w:t>
      </w:r>
      <w:r>
        <w:t xml:space="preserve">г. Перми»</w:t>
      </w:r>
      <w:r>
        <w:t xml:space="preserve">;</w:t>
      </w:r>
      <w:r/>
    </w:p>
    <w:p>
      <w:pPr>
        <w:pStyle w:val="959"/>
        <w:ind w:firstLine="720"/>
        <w:jc w:val="both"/>
      </w:pPr>
      <w:r>
        <w:rPr>
          <w:highlight w:val="white"/>
        </w:rPr>
        <w:t xml:space="preserve">1.3.</w:t>
      </w:r>
      <w:r>
        <w:t xml:space="preserve"> пункт 2 изложить в следующей редакции:</w:t>
      </w:r>
      <w:r/>
    </w:p>
    <w:p>
      <w:pPr>
        <w:pStyle w:val="959"/>
        <w:ind w:firstLine="720"/>
        <w:jc w:val="both"/>
      </w:pPr>
      <w:r>
        <w:t xml:space="preserve">«2. Комитету по физической культуре и спорту администрации города Перми осуществлять отдельные полномочия и функции учредителя муниципального автономного учреждения дополнительного образования «Спортивная школа «Прикамье» г. Перми в установленном порядке.»</w:t>
      </w:r>
      <w:r>
        <w:rPr>
          <w:color w:val="000000"/>
        </w:rPr>
        <w:t xml:space="preserve">;</w:t>
      </w:r>
      <w:bookmarkStart w:id="0" w:name="_GoBack"/>
      <w:r/>
      <w:bookmarkEnd w:id="0"/>
      <w:r/>
      <w:r/>
    </w:p>
    <w:p>
      <w:pPr>
        <w:pStyle w:val="959"/>
        <w:ind w:firstLine="720"/>
        <w:jc w:val="both"/>
      </w:pPr>
      <w:r>
        <w:t xml:space="preserve">1.4. пункты 2.1-2.7 признать утратившими силу;</w:t>
      </w:r>
      <w:r/>
    </w:p>
    <w:p>
      <w:pPr>
        <w:pStyle w:val="959"/>
        <w:ind w:firstLine="720"/>
        <w:jc w:val="both"/>
      </w:pPr>
      <w:r>
        <w:t xml:space="preserve">1.5. пункт 3 признать утратившим силу.</w:t>
      </w:r>
      <w:r/>
    </w:p>
    <w:p>
      <w:pPr>
        <w:pStyle w:val="959"/>
        <w:ind w:firstLine="720"/>
        <w:jc w:val="both"/>
      </w:pPr>
      <w:r>
        <w:t xml:space="preserve">2. Комитету по физической культуре и спорту администрации города Перми:</w:t>
      </w:r>
      <w:r/>
    </w:p>
    <w:p>
      <w:pPr>
        <w:pStyle w:val="101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подготовить, согласовать и утвердить в установленном порядке устав </w:t>
      </w:r>
      <w:r>
        <w:rPr>
          <w:rFonts w:ascii="Times New Roman" w:hAnsi="Times New Roman"/>
          <w:sz w:val="28"/>
          <w:szCs w:val="28"/>
        </w:rPr>
        <w:t xml:space="preserve">муниципального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Спортивная школа «Прикамье</w:t>
      </w:r>
      <w:r>
        <w:rPr>
          <w:rFonts w:ascii="Times New Roman" w:hAnsi="Times New Roman" w:cs="Times New Roman"/>
          <w:sz w:val="28"/>
          <w:szCs w:val="28"/>
        </w:rPr>
        <w:t xml:space="preserve">» г. Перми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учреждение)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</w:t>
        <w:br/>
        <w:t xml:space="preserve">30 календарных дней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вступления настоящего постановления в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осуществить контроль за своевременной государственной регистрацией 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представлением в департамент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города Перми,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Перми копий листа записи о внесении изменений в Единый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реестр юридических лиц не позднее 5 рабочих дней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регистрации устава учреждения;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произвести иные юридически значимые действия, связанные 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утверждением устава 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Департаменту имущественных отношений администрации города Перми внести соответствующие изменения в реестр муниципального имущества города Перми.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Руководителю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произвести необходимые действия по государственной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устава учреждения в течение 7 календарных дней со дня его утверждения;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4.2. представить в департамент имущественных отношений администрации города Перми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 финансов администрации города Перми, комитет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физической культуре и спорту администрации города Перми копии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записи о внесении изменений в Единый государственный реестр юридических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5 рабочих дней со дня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направить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Пермскому краю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изменений в сведения </w:t>
      </w:r>
      <w:r>
        <w:rPr>
          <w:rStyle w:val="1020"/>
          <w:rFonts w:ascii="Times New Roman" w:hAnsi="Times New Roman" w:cs="Times New Roman"/>
          <w:color w:val="000000" w:themeColor="text1"/>
          <w:sz w:val="28"/>
          <w:szCs w:val="28"/>
        </w:rPr>
        <w:t xml:space="preserve">Единого государственного реестра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  <w:br/>
        <w:t xml:space="preserve">в отношении зарегистрированных прав на недвижимое имущество, находящееся </w:t>
        <w:br/>
        <w:t xml:space="preserve">в оперативном управлении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в течение 14 календарных дней со дня государственной регистрации в Едином государственном реестре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устава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представить в департамент имущественных отношений администрации города Перми выписки из </w:t>
      </w:r>
      <w:r>
        <w:rPr>
          <w:rStyle w:val="1020"/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с внесенными изменениями в течение 14 календарных дней со дня осуществления указанных изменений;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4.5. письменно уведомить кредиторов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14 календарных дней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вступления настоящего постановления в силу;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1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произвести иные юридически значимые действия, связанные </w:t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утверждением устава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 января 2025 г., но не ранее дня 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91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заместителя главы администрации города Перми Мальцеву Е.Д.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rPr>
        <w:rStyle w:val="936"/>
      </w:rPr>
      <w:framePr w:wrap="around" w:vAnchor="text" w:hAnchor="margin" w:xAlign="center" w:y="1"/>
    </w:pPr>
    <w:r>
      <w:rPr>
        <w:rStyle w:val="936"/>
      </w:rPr>
      <w:fldChar w:fldCharType="begin"/>
    </w:r>
    <w:r>
      <w:rPr>
        <w:rStyle w:val="936"/>
      </w:rPr>
      <w:instrText xml:space="preserve">PAGE  </w:instrText>
    </w:r>
    <w:r>
      <w:rPr>
        <w:rStyle w:val="936"/>
      </w:rPr>
      <w:fldChar w:fldCharType="end"/>
    </w:r>
    <w:r>
      <w:rPr>
        <w:rStyle w:val="936"/>
      </w:rPr>
    </w:r>
    <w:r>
      <w:rPr>
        <w:rStyle w:val="936"/>
      </w:rPr>
    </w:r>
  </w:p>
  <w:p>
    <w:pPr>
      <w:pStyle w:val="784"/>
    </w:pPr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342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8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7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6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 w:default="1">
    <w:name w:val="Normal"/>
    <w:qFormat/>
    <w:rPr>
      <w:lang w:eastAsia="ru-RU"/>
    </w:rPr>
  </w:style>
  <w:style w:type="paragraph" w:styleId="740">
    <w:name w:val="Heading 1"/>
    <w:basedOn w:val="739"/>
    <w:next w:val="739"/>
    <w:link w:val="101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41">
    <w:name w:val="Heading 2"/>
    <w:basedOn w:val="739"/>
    <w:next w:val="739"/>
    <w:link w:val="1017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42">
    <w:name w:val="Heading 3"/>
    <w:basedOn w:val="739"/>
    <w:next w:val="739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Heading 3 Char"/>
    <w:basedOn w:val="749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9"/>
    <w:uiPriority w:val="10"/>
    <w:rPr>
      <w:sz w:val="48"/>
      <w:szCs w:val="48"/>
    </w:rPr>
  </w:style>
  <w:style w:type="character" w:styleId="760" w:customStyle="1">
    <w:name w:val="Subtitle Char"/>
    <w:basedOn w:val="749"/>
    <w:uiPriority w:val="11"/>
    <w:rPr>
      <w:sz w:val="24"/>
      <w:szCs w:val="24"/>
    </w:rPr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Footnote Text Char"/>
    <w:uiPriority w:val="99"/>
    <w:rPr>
      <w:sz w:val="18"/>
    </w:rPr>
  </w:style>
  <w:style w:type="character" w:styleId="764" w:customStyle="1">
    <w:name w:val="Endnote Text Char"/>
    <w:uiPriority w:val="99"/>
    <w:rPr>
      <w:sz w:val="20"/>
    </w:rPr>
  </w:style>
  <w:style w:type="character" w:styleId="7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Heading 2 Char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73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6">
    <w:name w:val="Title"/>
    <w:basedOn w:val="739"/>
    <w:next w:val="739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 w:customStyle="1">
    <w:name w:val="Название Знак"/>
    <w:link w:val="776"/>
    <w:uiPriority w:val="10"/>
    <w:rPr>
      <w:sz w:val="48"/>
      <w:szCs w:val="48"/>
    </w:rPr>
  </w:style>
  <w:style w:type="paragraph" w:styleId="778">
    <w:name w:val="Subtitle"/>
    <w:basedOn w:val="739"/>
    <w:next w:val="739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 w:customStyle="1">
    <w:name w:val="Подзаголовок Знак"/>
    <w:link w:val="778"/>
    <w:uiPriority w:val="11"/>
    <w:rPr>
      <w:sz w:val="24"/>
      <w:szCs w:val="24"/>
    </w:rPr>
  </w:style>
  <w:style w:type="paragraph" w:styleId="780">
    <w:name w:val="Quote"/>
    <w:basedOn w:val="739"/>
    <w:next w:val="739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rPr>
      <w:i/>
    </w:rPr>
  </w:style>
  <w:style w:type="paragraph" w:styleId="782">
    <w:name w:val="Intense Quote"/>
    <w:basedOn w:val="739"/>
    <w:next w:val="739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rPr>
      <w:i/>
    </w:rPr>
  </w:style>
  <w:style w:type="paragraph" w:styleId="784">
    <w:name w:val="Header"/>
    <w:basedOn w:val="739"/>
    <w:link w:val="939"/>
    <w:uiPriority w:val="99"/>
    <w:pPr>
      <w:tabs>
        <w:tab w:val="center" w:pos="4153" w:leader="none"/>
        <w:tab w:val="right" w:pos="8306" w:leader="none"/>
      </w:tabs>
    </w:pPr>
  </w:style>
  <w:style w:type="character" w:styleId="785" w:customStyle="1">
    <w:name w:val="Header Char"/>
    <w:uiPriority w:val="99"/>
  </w:style>
  <w:style w:type="paragraph" w:styleId="786">
    <w:name w:val="Footer"/>
    <w:basedOn w:val="739"/>
    <w:link w:val="1015"/>
    <w:pPr>
      <w:tabs>
        <w:tab w:val="center" w:pos="4153" w:leader="none"/>
        <w:tab w:val="right" w:pos="8306" w:leader="none"/>
      </w:tabs>
    </w:pPr>
  </w:style>
  <w:style w:type="character" w:styleId="787" w:customStyle="1">
    <w:name w:val="Footer Char"/>
    <w:uiPriority w:val="99"/>
  </w:style>
  <w:style w:type="paragraph" w:styleId="788">
    <w:name w:val="Caption"/>
    <w:basedOn w:val="739"/>
    <w:next w:val="73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9" w:customStyle="1">
    <w:name w:val="Caption Char"/>
    <w:uiPriority w:val="99"/>
  </w:style>
  <w:style w:type="table" w:styleId="790">
    <w:name w:val="Table Grid"/>
    <w:basedOn w:val="75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/>
      <w:u w:val="single"/>
    </w:rPr>
  </w:style>
  <w:style w:type="paragraph" w:styleId="917">
    <w:name w:val="footnote text"/>
    <w:basedOn w:val="739"/>
    <w:link w:val="918"/>
    <w:uiPriority w:val="99"/>
    <w:semiHidden/>
    <w:unhideWhenUsed/>
    <w:pPr>
      <w:spacing w:after="40"/>
    </w:pPr>
    <w:rPr>
      <w:sz w:val="18"/>
    </w:rPr>
  </w:style>
  <w:style w:type="character" w:styleId="918" w:customStyle="1">
    <w:name w:val="Текст сноски Знак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739"/>
    <w:link w:val="921"/>
    <w:uiPriority w:val="99"/>
    <w:semiHidden/>
    <w:unhideWhenUsed/>
  </w:style>
  <w:style w:type="character" w:styleId="921" w:customStyle="1">
    <w:name w:val="Текст концевой сноски Знак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739"/>
    <w:next w:val="739"/>
    <w:uiPriority w:val="39"/>
    <w:unhideWhenUsed/>
    <w:pPr>
      <w:spacing w:after="57"/>
    </w:pPr>
  </w:style>
  <w:style w:type="paragraph" w:styleId="924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25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26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27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28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29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30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31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739"/>
    <w:next w:val="739"/>
    <w:uiPriority w:val="99"/>
    <w:unhideWhenUsed/>
  </w:style>
  <w:style w:type="paragraph" w:styleId="934">
    <w:name w:val="Body Text"/>
    <w:basedOn w:val="739"/>
    <w:link w:val="958"/>
    <w:pPr>
      <w:ind w:right="3117"/>
    </w:pPr>
    <w:rPr>
      <w:rFonts w:ascii="Courier New" w:hAnsi="Courier New"/>
      <w:sz w:val="26"/>
      <w:lang w:val="en-US" w:eastAsia="en-US"/>
    </w:rPr>
  </w:style>
  <w:style w:type="paragraph" w:styleId="935">
    <w:name w:val="Body Text Indent"/>
    <w:basedOn w:val="739"/>
    <w:link w:val="1018"/>
    <w:pPr>
      <w:ind w:right="-1"/>
      <w:jc w:val="both"/>
    </w:pPr>
    <w:rPr>
      <w:sz w:val="26"/>
      <w:lang w:val="en-US" w:eastAsia="en-US"/>
    </w:rPr>
  </w:style>
  <w:style w:type="character" w:styleId="936">
    <w:name w:val="page number"/>
    <w:basedOn w:val="749"/>
  </w:style>
  <w:style w:type="paragraph" w:styleId="937">
    <w:name w:val="Balloon Text"/>
    <w:basedOn w:val="739"/>
    <w:link w:val="938"/>
    <w:rPr>
      <w:rFonts w:ascii="Segoe UI" w:hAnsi="Segoe UI"/>
      <w:sz w:val="18"/>
      <w:szCs w:val="18"/>
      <w:lang w:val="en-US" w:eastAsia="en-US"/>
    </w:rPr>
  </w:style>
  <w:style w:type="character" w:styleId="938" w:customStyle="1">
    <w:name w:val="Текст выноски Знак"/>
    <w:link w:val="937"/>
    <w:rPr>
      <w:rFonts w:ascii="Segoe UI" w:hAnsi="Segoe UI" w:cs="Segoe UI"/>
      <w:sz w:val="18"/>
      <w:szCs w:val="18"/>
    </w:rPr>
  </w:style>
  <w:style w:type="character" w:styleId="939" w:customStyle="1">
    <w:name w:val="Верхний колонтитул Знак"/>
    <w:link w:val="784"/>
    <w:uiPriority w:val="99"/>
  </w:style>
  <w:style w:type="numbering" w:styleId="940" w:customStyle="1">
    <w:name w:val="Нет списка1"/>
    <w:next w:val="751"/>
    <w:uiPriority w:val="99"/>
    <w:semiHidden/>
    <w:unhideWhenUsed/>
  </w:style>
  <w:style w:type="character" w:styleId="941">
    <w:name w:val="FollowedHyperlink"/>
    <w:uiPriority w:val="99"/>
    <w:unhideWhenUsed/>
    <w:rPr>
      <w:color w:val="800080"/>
      <w:u w:val="single"/>
    </w:rPr>
  </w:style>
  <w:style w:type="paragraph" w:styleId="942" w:customStyle="1">
    <w:name w:val="xl65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67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6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69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0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71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2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3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4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5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7"/>
    <w:basedOn w:val="73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8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9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Форма"/>
    <w:rPr>
      <w:sz w:val="28"/>
      <w:szCs w:val="28"/>
      <w:lang w:eastAsia="ru-RU"/>
    </w:rPr>
  </w:style>
  <w:style w:type="character" w:styleId="958" w:customStyle="1">
    <w:name w:val="Основной текст Знак"/>
    <w:link w:val="934"/>
    <w:rPr>
      <w:rFonts w:ascii="Courier New" w:hAnsi="Courier New"/>
      <w:sz w:val="26"/>
    </w:rPr>
  </w:style>
  <w:style w:type="paragraph" w:styleId="959" w:customStyle="1">
    <w:name w:val="ConsPlusNormal"/>
    <w:rPr>
      <w:sz w:val="28"/>
      <w:szCs w:val="28"/>
      <w:lang w:eastAsia="ru-RU"/>
    </w:rPr>
  </w:style>
  <w:style w:type="numbering" w:styleId="960" w:customStyle="1">
    <w:name w:val="Нет списка11"/>
    <w:next w:val="751"/>
    <w:uiPriority w:val="99"/>
    <w:semiHidden/>
    <w:unhideWhenUsed/>
  </w:style>
  <w:style w:type="numbering" w:styleId="961" w:customStyle="1">
    <w:name w:val="Нет списка111"/>
    <w:next w:val="751"/>
    <w:uiPriority w:val="99"/>
    <w:semiHidden/>
    <w:unhideWhenUsed/>
  </w:style>
  <w:style w:type="paragraph" w:styleId="962" w:customStyle="1">
    <w:name w:val="font5"/>
    <w:basedOn w:val="73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3" w:customStyle="1">
    <w:name w:val="xl8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1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2"/>
    <w:basedOn w:val="73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6" w:customStyle="1">
    <w:name w:val="xl8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8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 w:customStyle="1">
    <w:name w:val="xl89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0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9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4"/>
    <w:basedOn w:val="73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8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2" w:customStyle="1">
    <w:name w:val="xl99"/>
    <w:basedOn w:val="73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10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8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9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1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2"/>
    <w:basedOn w:val="73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6" w:customStyle="1">
    <w:name w:val="xl11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4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5"/>
    <w:basedOn w:val="73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9" w:customStyle="1">
    <w:name w:val="xl116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7"/>
    <w:basedOn w:val="73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9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2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1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2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2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9" w:customStyle="1">
    <w:name w:val="Нет списка2"/>
    <w:next w:val="751"/>
    <w:uiPriority w:val="99"/>
    <w:semiHidden/>
    <w:unhideWhenUsed/>
  </w:style>
  <w:style w:type="numbering" w:styleId="1010" w:customStyle="1">
    <w:name w:val="Нет списка3"/>
    <w:next w:val="751"/>
    <w:uiPriority w:val="99"/>
    <w:semiHidden/>
    <w:unhideWhenUsed/>
  </w:style>
  <w:style w:type="paragraph" w:styleId="1011" w:customStyle="1">
    <w:name w:val="font6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7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8"/>
    <w:basedOn w:val="73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4" w:customStyle="1">
    <w:name w:val="Нет списка4"/>
    <w:next w:val="751"/>
    <w:uiPriority w:val="99"/>
    <w:semiHidden/>
    <w:unhideWhenUsed/>
  </w:style>
  <w:style w:type="character" w:styleId="1015" w:customStyle="1">
    <w:name w:val="Нижний колонтитул Знак"/>
    <w:link w:val="786"/>
  </w:style>
  <w:style w:type="character" w:styleId="1016" w:customStyle="1">
    <w:name w:val="Заголовок 1 Знак"/>
    <w:link w:val="740"/>
    <w:rPr>
      <w:sz w:val="24"/>
    </w:rPr>
  </w:style>
  <w:style w:type="character" w:styleId="1017" w:customStyle="1">
    <w:name w:val="Заголовок 2 Знак"/>
    <w:link w:val="741"/>
    <w:rPr>
      <w:sz w:val="24"/>
    </w:rPr>
  </w:style>
  <w:style w:type="character" w:styleId="1018" w:customStyle="1">
    <w:name w:val="Основной текст с отступом Знак"/>
    <w:link w:val="935"/>
    <w:rPr>
      <w:sz w:val="26"/>
    </w:rPr>
  </w:style>
  <w:style w:type="paragraph" w:styleId="1019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character" w:styleId="1020" w:customStyle="1">
    <w:name w:val="st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14</cp:revision>
  <dcterms:created xsi:type="dcterms:W3CDTF">2024-11-05T06:12:00Z</dcterms:created>
  <dcterms:modified xsi:type="dcterms:W3CDTF">2024-12-05T11:42:06Z</dcterms:modified>
  <cp:version>983040</cp:version>
</cp:coreProperties>
</file>