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0749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0749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2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1192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18.7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2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1192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О внесении изменений в Перечень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мероприятий, направленных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на решение отдельных вопросов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местного значения в микрорайонах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на территории Пермского городского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округа, на 2024 год, утвержденный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города Перми от 27.01.2012 № 13-П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«Об установлении и финансовом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обеспечении расходных обязательств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Пермского городского округа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по мероприятиям, направленным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на решение отдельных вопросов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местного значения в микрорайонах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на территории Пермского городского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spacing w:line="240" w:lineRule="exact"/>
        <w:rPr>
          <w:b/>
          <w:bCs/>
        </w:rPr>
      </w:pPr>
      <w:r>
        <w:rPr>
          <w:b/>
        </w:rPr>
        <w:t xml:space="preserve">округа, на 2024-2026 годы» </w:t>
      </w:r>
      <w:r>
        <w:rPr>
          <w:b/>
          <w:bCs/>
        </w:rPr>
      </w:r>
      <w:r>
        <w:rPr>
          <w:b/>
          <w:bCs/>
        </w:rPr>
      </w:r>
    </w:p>
    <w:p>
      <w:pPr>
        <w:pStyle w:val="995"/>
        <w:ind w:firstLine="720"/>
        <w:jc w:val="both"/>
      </w:pPr>
      <w:r/>
      <w:r/>
    </w:p>
    <w:p>
      <w:pPr>
        <w:pStyle w:val="995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</w:t>
      </w:r>
      <w:r>
        <w:rPr>
          <w:sz w:val="28"/>
          <w:szCs w:val="28"/>
        </w:rPr>
        <w:t xml:space="preserve">о кодекса Российской Федерации, статьями 16, 16.1 Федерального закона от 06 октября 2003 г. № 131-ФЗ «Об общих принципах организации местного самоуправления в Российской Федерации», Уставом города Перми, статьей 20 Положения о бюджете и бюджетном процессе </w:t>
      </w:r>
      <w:r>
        <w:rPr>
          <w:sz w:val="28"/>
          <w:szCs w:val="28"/>
        </w:rPr>
        <w:br/>
        <w:t xml:space="preserve">в городе Перми, утвержденного решением </w:t>
      </w:r>
      <w:r>
        <w:rPr>
          <w:sz w:val="28"/>
          <w:szCs w:val="28"/>
        </w:rPr>
        <w:t xml:space="preserve">Пермской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</w:t>
      </w:r>
      <w:r>
        <w:rPr>
          <w:sz w:val="28"/>
          <w:szCs w:val="28"/>
        </w:rPr>
        <w:br/>
        <w:t xml:space="preserve">в микрорайонах на территории Пермского городского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Перечень мероприятий, направленных на решение отдельных вопросов местного </w:t>
      </w:r>
      <w:r>
        <w:rPr>
          <w:sz w:val="28"/>
          <w:szCs w:val="28"/>
        </w:rPr>
        <w:t xml:space="preserve">значения в микрорайонах на территории Пермского городского округа, на 2024 год, утвержденный постановлением администрации города Перми от 27 января 2012 г. № 13-П «Об установлении и финансовом обеспечении расходных обязательств Пермского городского округа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мероприятиям, направленным на решение отдельных вопросов местного значения в микрорайонах на территории Пермского городского округа,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2024-2026 годы»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pacing w:val="-2"/>
          <w:sz w:val="28"/>
          <w:szCs w:val="28"/>
        </w:rPr>
        <w:t xml:space="preserve">в ред. от 01.03.2012 № 74, от 30.03.2012 № 134, от 05.05.2012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№ 215, от 05.06.2012 № 258, от 28.06.2012 № 351, от 02.08.2012 № 430, от 22.08.2012 № 477</w:t>
      </w:r>
      <w:r>
        <w:rPr>
          <w:sz w:val="28"/>
          <w:szCs w:val="28"/>
        </w:rPr>
        <w:t xml:space="preserve">, от 08.10.2012 № 593, от 09.10.2012 № 606, от 01.11.2012 № 73</w:t>
      </w:r>
      <w:r>
        <w:rPr>
          <w:sz w:val="28"/>
          <w:szCs w:val="28"/>
        </w:rPr>
        <w:t xml:space="preserve">2, от 04.12.2012 № 857, от 27.12.2012 № 984, от 15.03.2013 № 148, от 03.04.2013 № 223, от 30.04.2013 № 339, от 05.06.2013 № 456, от 03.07.2013 № 538, от 30.07.2013 № 619, от 04.09.2013 № 727, от 01.10.2013 № 796, от 05.11.2013 № 952, от 28.11.2013 № 1088,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30.01.2014 № 49, от 04.03.2014 № 147, от 11.04.2014 № 244, от 29.04.2014 № 300, от 11.06.2014 № 389, от 04.07.2014 № 445, от 08.08.2014 № 533, от 05.09.2014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588, от 02.10.2014 № 675, от 07.11.2014 № 817, от 12.12.2014 № 964, от 27.</w:t>
      </w:r>
      <w:r>
        <w:rPr>
          <w:sz w:val="28"/>
          <w:szCs w:val="28"/>
        </w:rPr>
        <w:t xml:space="preserve">01.2015 № 38, от 24.02.2015 № 89, от 20.03.2015 № 145, от 27.04.2015 № 227, от 14.05.2015 № 274, от 25.05.2015 № 309, от 25.06.2015 № 408, от 22.07.2015 № 486, от 25.08.2015 № 586, от 22.09.2015 № 661, от 26.10.2015 № 867, от 20.11.2015 № 961, от 14.12.201</w:t>
      </w:r>
      <w:r>
        <w:rPr>
          <w:sz w:val="28"/>
          <w:szCs w:val="28"/>
        </w:rPr>
        <w:t xml:space="preserve">5 № 1052, от 20.02.2016 № 120, </w:t>
      </w:r>
      <w:r>
        <w:rPr>
          <w:sz w:val="28"/>
          <w:szCs w:val="28"/>
        </w:rPr>
        <w:t xml:space="preserve">от 24.03.2016 № 199, от 26.04.2016 № 281,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</w:t>
      </w:r>
      <w:r>
        <w:rPr>
          <w:sz w:val="28"/>
          <w:szCs w:val="28"/>
        </w:rPr>
        <w:t xml:space="preserve">6.05.2016 № 357, от 23.06.2016 </w:t>
      </w:r>
      <w:r>
        <w:rPr>
          <w:sz w:val="28"/>
          <w:szCs w:val="28"/>
        </w:rPr>
        <w:t xml:space="preserve">№ 437, от 19.07.2016 № 515, от 19.08.2016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609, от 03.10.2016 № 758, от 19.10.2016 № 881, от 09.12.2016 № 1094,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22.02.20</w:t>
      </w:r>
      <w:r>
        <w:rPr>
          <w:sz w:val="28"/>
          <w:szCs w:val="28"/>
        </w:rPr>
        <w:t xml:space="preserve">17 № 127, от 07.04.2017 № 262, </w:t>
      </w:r>
      <w:r>
        <w:rPr>
          <w:sz w:val="28"/>
          <w:szCs w:val="28"/>
        </w:rPr>
        <w:t xml:space="preserve">от 24.04.2017 № 310, от 25.05.2017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398, от 2</w:t>
      </w:r>
      <w:r>
        <w:rPr>
          <w:sz w:val="28"/>
          <w:szCs w:val="28"/>
        </w:rPr>
        <w:t xml:space="preserve">2.06.2017 № 480, от 19.07.2017 </w:t>
      </w:r>
      <w:r>
        <w:rPr>
          <w:sz w:val="28"/>
          <w:szCs w:val="28"/>
        </w:rPr>
        <w:t xml:space="preserve">№ 553, от 24.08.2017 № 653, от 27.09.2017 № 772, от 03.10.2017 № 799, от 27.10.2017 № 961, от 23.11.2017 № 1067,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15.12.2017 № 1132,</w:t>
      </w:r>
      <w:r>
        <w:rPr>
          <w:sz w:val="28"/>
          <w:szCs w:val="28"/>
        </w:rPr>
        <w:t xml:space="preserve"> от 29.01.2018 № 55, </w:t>
      </w:r>
      <w:r>
        <w:rPr>
          <w:sz w:val="28"/>
          <w:szCs w:val="28"/>
        </w:rPr>
        <w:t xml:space="preserve">от 19.02.2018 № 95, от 03.04.2018 № 200, от 14.05.2018 № 290, от 29.05.2018 № 337, от 14.06.2018 № 389, от 26.06.2018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427, от 2</w:t>
      </w:r>
      <w:r>
        <w:rPr>
          <w:sz w:val="28"/>
          <w:szCs w:val="28"/>
        </w:rPr>
        <w:t xml:space="preserve">7.07.2018 № 503, от 20.08.2018 </w:t>
      </w:r>
      <w:r>
        <w:rPr>
          <w:sz w:val="28"/>
          <w:szCs w:val="28"/>
        </w:rPr>
        <w:t xml:space="preserve">№ 541, от 28.08.2018 № 562, от 24.09.2018 № 625, от 26.10.2018 № 837, от 20.11.2018 № 896, от 18.12.2018 № 995, от 15.01.2019 № 19, от 20.02.2019 № 115, от 26.03.2019 № 37-П, от 23.04.2019 № 117-П,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24.05.20</w:t>
      </w:r>
      <w:r>
        <w:rPr>
          <w:sz w:val="28"/>
          <w:szCs w:val="28"/>
        </w:rPr>
        <w:t xml:space="preserve">19 № 211, от 21.06.2019 № 296, </w:t>
      </w:r>
      <w:r>
        <w:rPr>
          <w:sz w:val="28"/>
          <w:szCs w:val="28"/>
        </w:rPr>
        <w:t xml:space="preserve">от 25.07.2019 № 422, от 21.08.2019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495, от 2</w:t>
      </w:r>
      <w:r>
        <w:rPr>
          <w:sz w:val="28"/>
          <w:szCs w:val="28"/>
        </w:rPr>
        <w:t xml:space="preserve">3.08.2019 № 502, от 19.09.2019 </w:t>
      </w:r>
      <w:r>
        <w:rPr>
          <w:sz w:val="28"/>
          <w:szCs w:val="28"/>
        </w:rPr>
        <w:t xml:space="preserve">№ 575, от 24.10.2019 № 780, от 19.1</w:t>
      </w:r>
      <w:r>
        <w:rPr>
          <w:sz w:val="28"/>
          <w:szCs w:val="28"/>
        </w:rPr>
        <w:t xml:space="preserve">1.2019 № 915, от 06.12.2019 № 983, от 22.01.2020 № 57, от 26.02.2020 № 171, от 31.03.2020 № 294, от 23.04.2020 № 378, от 01.06.2020 № 484, от 19.06.2020 № 527, от 23.07.2020 № 646, от 17.08.2020 № 709, от 26.08.2020 № 756, от 17.09.2020 № 853, от 15.10.202</w:t>
      </w:r>
      <w:r>
        <w:rPr>
          <w:sz w:val="28"/>
          <w:szCs w:val="28"/>
        </w:rPr>
        <w:t xml:space="preserve">0 № 988, от 20.11.2020 № 1175, </w:t>
      </w:r>
      <w:r>
        <w:rPr>
          <w:sz w:val="28"/>
          <w:szCs w:val="28"/>
        </w:rPr>
        <w:t xml:space="preserve">от 09.12.2020 № 1246, от 26.01.2021 № 23,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</w:t>
      </w:r>
      <w:r>
        <w:rPr>
          <w:sz w:val="28"/>
          <w:szCs w:val="28"/>
        </w:rPr>
        <w:t xml:space="preserve">2.03.2021 № 125, от 18.03.2021 </w:t>
      </w:r>
      <w:r>
        <w:rPr>
          <w:sz w:val="28"/>
          <w:szCs w:val="28"/>
        </w:rPr>
        <w:t xml:space="preserve">№ 174, от 19.04.2021 № 273, от 18.05.2021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354, от 18.06.2021 № 450, от 15.07.2021 № 523, от 18.08.2021 № 607, от 19.08.2021 № 614, от 16.09.2021 № 717, от 19.10.2021 № 892, от 1</w:t>
      </w:r>
      <w:r>
        <w:rPr>
          <w:sz w:val="28"/>
          <w:szCs w:val="28"/>
        </w:rPr>
        <w:t xml:space="preserve">6.11.2021 № 1011, </w:t>
      </w:r>
      <w:r>
        <w:rPr>
          <w:sz w:val="28"/>
          <w:szCs w:val="28"/>
        </w:rPr>
        <w:br/>
        <w:t xml:space="preserve">от 07.12.2021№ 1126, от 08.12.2021 № 1134, </w:t>
      </w:r>
      <w:r>
        <w:rPr>
          <w:sz w:val="28"/>
          <w:szCs w:val="28"/>
        </w:rPr>
        <w:t xml:space="preserve">от 20.01.2022 № 31, от 17.02.2022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101, от 25.03.2022 № 217, от 18.04.2022 № 293, от 20.05.2022 № 393, от 20.06.2022 № 497, от 14.07.2</w:t>
      </w:r>
      <w:r>
        <w:rPr>
          <w:sz w:val="28"/>
          <w:szCs w:val="28"/>
        </w:rPr>
        <w:t xml:space="preserve">022 № 607, от 28.07.2022 </w:t>
      </w:r>
      <w:r>
        <w:rPr>
          <w:sz w:val="28"/>
          <w:szCs w:val="28"/>
        </w:rPr>
        <w:t xml:space="preserve">№ 638, от 19.08.2022 № 696, от 20.09.2022 № 824, от 18.10.2022 № 963, от 15.11.2022 № 1155, от 06.12.2022 № 1243,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23.01.2</w:t>
      </w:r>
      <w:r>
        <w:rPr>
          <w:sz w:val="28"/>
          <w:szCs w:val="28"/>
        </w:rPr>
        <w:t xml:space="preserve">023 № 33, от 14.02.2023 № 101, </w:t>
      </w:r>
      <w:r>
        <w:rPr>
          <w:sz w:val="28"/>
          <w:szCs w:val="28"/>
        </w:rPr>
        <w:t xml:space="preserve">от 23.03.2023 № 234, от 18.04.2023 № 314, от 16.05.2023 № 393, от 19.06.20</w:t>
      </w:r>
      <w:r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№ 504, от 14.07.2023 № 601, от 28.07.2023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651, от 09.08.2023 № 678, от 17.08.2023 № 722, от 20.09.2023 № 859, от 18.10.2023</w:t>
      </w:r>
      <w:r>
        <w:rPr>
          <w:sz w:val="28"/>
          <w:szCs w:val="28"/>
        </w:rPr>
        <w:t xml:space="preserve"> № 1078, от 20.11.2023 № 1269, </w:t>
      </w:r>
      <w:r>
        <w:rPr>
          <w:sz w:val="28"/>
          <w:szCs w:val="28"/>
        </w:rPr>
        <w:t xml:space="preserve">от 05.12.2023 № 1371, от 23.01.2024 № 41,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5.02.2024 № 112, от 22.03.2024 </w:t>
      </w:r>
      <w:r>
        <w:rPr>
          <w:sz w:val="28"/>
          <w:szCs w:val="28"/>
        </w:rPr>
        <w:t xml:space="preserve">№ 216, от 18.04.2024 № 303, от 21.05.2024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376, от 20.06.2024 № 516, от 01.07.2024 № 553, от 17.07.2024 № 592, от 14.08.2024 № 649, от 24.09.2024 № 788, от 17.10.2024 № 915, от 20.11.2024 № 1110), заменив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графе 2 строки 13.3.4 аббревиатуру «СШОР» аббревиатур</w:t>
      </w:r>
      <w:r>
        <w:rPr>
          <w:sz w:val="28"/>
          <w:szCs w:val="28"/>
        </w:rPr>
        <w:t xml:space="preserve">ой</w:t>
      </w:r>
      <w:bookmarkStart w:id="0" w:name="_GoBack"/>
      <w:r/>
      <w:bookmarkEnd w:id="0"/>
      <w:r>
        <w:rPr>
          <w:sz w:val="28"/>
          <w:szCs w:val="28"/>
        </w:rPr>
        <w:t xml:space="preserve"> «СШ».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</w:t>
      </w:r>
      <w:r>
        <w:rPr>
          <w:sz w:val="28"/>
          <w:szCs w:val="28"/>
          <w:highlight w:val="white"/>
        </w:rPr>
        <w:t xml:space="preserve">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72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rPr>
        <w:rStyle w:val="974"/>
      </w:rPr>
      <w:framePr w:wrap="around" w:vAnchor="text" w:hAnchor="margin" w:xAlign="center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8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25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484"/>
      <w:numFmt w:val="decimal"/>
      <w:isLgl w:val="false"/>
      <w:suff w:val="tab"/>
      <w:lvlText w:val="%1"/>
      <w:lvlJc w:val="left"/>
      <w:pPr>
        <w:ind w:left="792" w:hanging="43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792" w:hanging="43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5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6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7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484"/>
      <w:numFmt w:val="decimal"/>
      <w:isLgl w:val="false"/>
      <w:suff w:val="tab"/>
      <w:lvlText w:val="%1"/>
      <w:lvlJc w:val="left"/>
      <w:pPr>
        <w:ind w:left="792" w:hanging="43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5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7"/>
  </w:num>
  <w:num w:numId="5">
    <w:abstractNumId w:val="33"/>
  </w:num>
  <w:num w:numId="6">
    <w:abstractNumId w:val="26"/>
  </w:num>
  <w:num w:numId="7">
    <w:abstractNumId w:val="2"/>
  </w:num>
  <w:num w:numId="8">
    <w:abstractNumId w:val="34"/>
  </w:num>
  <w:num w:numId="9">
    <w:abstractNumId w:val="29"/>
  </w:num>
  <w:num w:numId="10">
    <w:abstractNumId w:val="0"/>
  </w:num>
  <w:num w:numId="11">
    <w:abstractNumId w:val="1"/>
  </w:num>
  <w:num w:numId="12">
    <w:abstractNumId w:val="12"/>
  </w:num>
  <w:num w:numId="13">
    <w:abstractNumId w:val="3"/>
  </w:num>
  <w:num w:numId="14">
    <w:abstractNumId w:val="18"/>
  </w:num>
  <w:num w:numId="15">
    <w:abstractNumId w:val="10"/>
  </w:num>
  <w:num w:numId="16">
    <w:abstractNumId w:val="16"/>
  </w:num>
  <w:num w:numId="17">
    <w:abstractNumId w:val="8"/>
  </w:num>
  <w:num w:numId="18">
    <w:abstractNumId w:val="31"/>
  </w:num>
  <w:num w:numId="19">
    <w:abstractNumId w:val="19"/>
  </w:num>
  <w:num w:numId="20">
    <w:abstractNumId w:val="36"/>
  </w:num>
  <w:num w:numId="21">
    <w:abstractNumId w:val="38"/>
  </w:num>
  <w:num w:numId="22">
    <w:abstractNumId w:val="23"/>
  </w:num>
  <w:num w:numId="23">
    <w:abstractNumId w:val="9"/>
  </w:num>
  <w:num w:numId="24">
    <w:abstractNumId w:val="37"/>
  </w:num>
  <w:num w:numId="25">
    <w:abstractNumId w:val="21"/>
  </w:num>
  <w:num w:numId="26">
    <w:abstractNumId w:val="11"/>
  </w:num>
  <w:num w:numId="27">
    <w:abstractNumId w:val="22"/>
  </w:num>
  <w:num w:numId="28">
    <w:abstractNumId w:val="35"/>
  </w:num>
  <w:num w:numId="29">
    <w:abstractNumId w:val="14"/>
  </w:num>
  <w:num w:numId="30">
    <w:abstractNumId w:val="5"/>
  </w:num>
  <w:num w:numId="31">
    <w:abstractNumId w:val="30"/>
  </w:num>
  <w:num w:numId="32">
    <w:abstractNumId w:val="27"/>
  </w:num>
  <w:num w:numId="33">
    <w:abstractNumId w:val="24"/>
  </w:num>
  <w:num w:numId="34">
    <w:abstractNumId w:val="25"/>
  </w:num>
  <w:num w:numId="35">
    <w:abstractNumId w:val="28"/>
  </w:num>
  <w:num w:numId="36">
    <w:abstractNumId w:val="32"/>
  </w:num>
  <w:num w:numId="37">
    <w:abstractNumId w:val="6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5" w:default="1">
    <w:name w:val="Normal"/>
    <w:qFormat/>
    <w:rPr>
      <w:lang w:eastAsia="ru-RU"/>
    </w:rPr>
  </w:style>
  <w:style w:type="paragraph" w:styleId="776">
    <w:name w:val="Heading 1"/>
    <w:basedOn w:val="775"/>
    <w:next w:val="775"/>
    <w:link w:val="803"/>
    <w:qFormat/>
    <w:pPr>
      <w:ind w:right="-1" w:firstLine="709"/>
      <w:jc w:val="both"/>
      <w:keepNext/>
      <w:outlineLvl w:val="0"/>
    </w:pPr>
    <w:rPr>
      <w:sz w:val="24"/>
    </w:rPr>
  </w:style>
  <w:style w:type="paragraph" w:styleId="777">
    <w:name w:val="Heading 2"/>
    <w:basedOn w:val="775"/>
    <w:next w:val="775"/>
    <w:link w:val="804"/>
    <w:qFormat/>
    <w:pPr>
      <w:ind w:right="-1"/>
      <w:jc w:val="both"/>
      <w:keepNext/>
      <w:outlineLvl w:val="1"/>
    </w:pPr>
    <w:rPr>
      <w:sz w:val="24"/>
    </w:rPr>
  </w:style>
  <w:style w:type="paragraph" w:styleId="778">
    <w:name w:val="Heading 3"/>
    <w:basedOn w:val="775"/>
    <w:next w:val="775"/>
    <w:link w:val="805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9">
    <w:name w:val="Heading 4"/>
    <w:basedOn w:val="775"/>
    <w:next w:val="775"/>
    <w:link w:val="8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0">
    <w:name w:val="Heading 5"/>
    <w:basedOn w:val="775"/>
    <w:next w:val="775"/>
    <w:link w:val="8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775"/>
    <w:next w:val="775"/>
    <w:link w:val="8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775"/>
    <w:next w:val="775"/>
    <w:link w:val="8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775"/>
    <w:next w:val="775"/>
    <w:link w:val="8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775"/>
    <w:next w:val="775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 w:default="1">
    <w:name w:val="Default Paragraph Font"/>
    <w:uiPriority w:val="1"/>
    <w:semiHidden/>
    <w:unhideWhenUsed/>
  </w:style>
  <w:style w:type="table" w:styleId="7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7" w:default="1">
    <w:name w:val="No List"/>
    <w:uiPriority w:val="99"/>
    <w:semiHidden/>
    <w:unhideWhenUsed/>
  </w:style>
  <w:style w:type="character" w:styleId="788" w:customStyle="1">
    <w:name w:val="Heading 1 Char"/>
    <w:basedOn w:val="785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Heading 2 Char"/>
    <w:basedOn w:val="785"/>
    <w:uiPriority w:val="9"/>
    <w:rPr>
      <w:rFonts w:ascii="Arial" w:hAnsi="Arial" w:eastAsia="Arial" w:cs="Arial"/>
      <w:sz w:val="34"/>
    </w:rPr>
  </w:style>
  <w:style w:type="character" w:styleId="790" w:customStyle="1">
    <w:name w:val="Heading 3 Char"/>
    <w:basedOn w:val="785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Heading 4 Char"/>
    <w:basedOn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Heading 5 Char"/>
    <w:basedOn w:val="785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Heading 6 Char"/>
    <w:basedOn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Heading 7 Char"/>
    <w:basedOn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Heading 8 Char"/>
    <w:basedOn w:val="785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Heading 9 Char"/>
    <w:basedOn w:val="785"/>
    <w:uiPriority w:val="9"/>
    <w:rPr>
      <w:rFonts w:ascii="Arial" w:hAnsi="Arial" w:eastAsia="Arial" w:cs="Arial"/>
      <w:i/>
      <w:iCs/>
      <w:sz w:val="21"/>
      <w:szCs w:val="21"/>
    </w:rPr>
  </w:style>
  <w:style w:type="character" w:styleId="797" w:customStyle="1">
    <w:name w:val="Title Char"/>
    <w:basedOn w:val="785"/>
    <w:uiPriority w:val="10"/>
    <w:rPr>
      <w:sz w:val="48"/>
      <w:szCs w:val="48"/>
    </w:rPr>
  </w:style>
  <w:style w:type="character" w:styleId="798" w:customStyle="1">
    <w:name w:val="Subtitle Char"/>
    <w:basedOn w:val="785"/>
    <w:uiPriority w:val="11"/>
    <w:rPr>
      <w:sz w:val="24"/>
      <w:szCs w:val="24"/>
    </w:rPr>
  </w:style>
  <w:style w:type="character" w:styleId="799" w:customStyle="1">
    <w:name w:val="Quote Char"/>
    <w:uiPriority w:val="29"/>
    <w:rPr>
      <w:i/>
    </w:rPr>
  </w:style>
  <w:style w:type="character" w:styleId="800" w:customStyle="1">
    <w:name w:val="Intense Quote Char"/>
    <w:uiPriority w:val="30"/>
    <w:rPr>
      <w:i/>
    </w:rPr>
  </w:style>
  <w:style w:type="character" w:styleId="801" w:customStyle="1">
    <w:name w:val="Footnote Text Char"/>
    <w:uiPriority w:val="99"/>
    <w:rPr>
      <w:sz w:val="18"/>
    </w:rPr>
  </w:style>
  <w:style w:type="character" w:styleId="802" w:customStyle="1">
    <w:name w:val="Endnote Text Char"/>
    <w:uiPriority w:val="99"/>
    <w:rPr>
      <w:sz w:val="20"/>
    </w:rPr>
  </w:style>
  <w:style w:type="character" w:styleId="803" w:customStyle="1">
    <w:name w:val="Заголовок 1 Знак"/>
    <w:link w:val="776"/>
    <w:uiPriority w:val="9"/>
    <w:rPr>
      <w:rFonts w:ascii="Arial" w:hAnsi="Arial" w:eastAsia="Arial" w:cs="Arial"/>
      <w:sz w:val="40"/>
      <w:szCs w:val="40"/>
    </w:rPr>
  </w:style>
  <w:style w:type="character" w:styleId="804" w:customStyle="1">
    <w:name w:val="Заголовок 2 Знак"/>
    <w:link w:val="777"/>
    <w:uiPriority w:val="9"/>
    <w:rPr>
      <w:rFonts w:ascii="Arial" w:hAnsi="Arial" w:eastAsia="Arial" w:cs="Arial"/>
      <w:sz w:val="34"/>
    </w:rPr>
  </w:style>
  <w:style w:type="character" w:styleId="805" w:customStyle="1">
    <w:name w:val="Заголовок 3 Знак"/>
    <w:link w:val="778"/>
    <w:uiPriority w:val="9"/>
    <w:rPr>
      <w:rFonts w:ascii="Arial" w:hAnsi="Arial" w:eastAsia="Arial" w:cs="Arial"/>
      <w:sz w:val="30"/>
      <w:szCs w:val="30"/>
    </w:rPr>
  </w:style>
  <w:style w:type="character" w:styleId="806" w:customStyle="1">
    <w:name w:val="Заголовок 4 Знак"/>
    <w:link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807" w:customStyle="1">
    <w:name w:val="Заголовок 5 Знак"/>
    <w:link w:val="780"/>
    <w:uiPriority w:val="9"/>
    <w:rPr>
      <w:rFonts w:ascii="Arial" w:hAnsi="Arial" w:eastAsia="Arial" w:cs="Arial"/>
      <w:b/>
      <w:bCs/>
      <w:sz w:val="24"/>
      <w:szCs w:val="24"/>
    </w:rPr>
  </w:style>
  <w:style w:type="character" w:styleId="808" w:customStyle="1">
    <w:name w:val="Заголовок 6 Знак"/>
    <w:link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809" w:customStyle="1">
    <w:name w:val="Заголовок 7 Знак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0" w:customStyle="1">
    <w:name w:val="Заголовок 8 Знак"/>
    <w:link w:val="783"/>
    <w:uiPriority w:val="9"/>
    <w:rPr>
      <w:rFonts w:ascii="Arial" w:hAnsi="Arial" w:eastAsia="Arial" w:cs="Arial"/>
      <w:i/>
      <w:iCs/>
      <w:sz w:val="22"/>
      <w:szCs w:val="22"/>
    </w:rPr>
  </w:style>
  <w:style w:type="character" w:styleId="811" w:customStyle="1">
    <w:name w:val="Заголовок 9 Знак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List Paragraph"/>
    <w:basedOn w:val="7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1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14">
    <w:name w:val="Title"/>
    <w:basedOn w:val="775"/>
    <w:next w:val="775"/>
    <w:link w:val="8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5" w:customStyle="1">
    <w:name w:val="Название Знак"/>
    <w:link w:val="814"/>
    <w:uiPriority w:val="10"/>
    <w:rPr>
      <w:sz w:val="48"/>
      <w:szCs w:val="48"/>
    </w:rPr>
  </w:style>
  <w:style w:type="paragraph" w:styleId="816">
    <w:name w:val="Subtitle"/>
    <w:basedOn w:val="775"/>
    <w:next w:val="775"/>
    <w:link w:val="817"/>
    <w:uiPriority w:val="11"/>
    <w:qFormat/>
    <w:pPr>
      <w:spacing w:before="200" w:after="200"/>
    </w:pPr>
    <w:rPr>
      <w:sz w:val="24"/>
      <w:szCs w:val="24"/>
    </w:rPr>
  </w:style>
  <w:style w:type="character" w:styleId="817" w:customStyle="1">
    <w:name w:val="Подзаголовок Знак"/>
    <w:link w:val="816"/>
    <w:uiPriority w:val="11"/>
    <w:rPr>
      <w:sz w:val="24"/>
      <w:szCs w:val="24"/>
    </w:rPr>
  </w:style>
  <w:style w:type="paragraph" w:styleId="818">
    <w:name w:val="Quote"/>
    <w:basedOn w:val="775"/>
    <w:next w:val="775"/>
    <w:link w:val="819"/>
    <w:uiPriority w:val="29"/>
    <w:qFormat/>
    <w:pPr>
      <w:ind w:left="720" w:right="720"/>
    </w:pPr>
    <w:rPr>
      <w:i/>
    </w:rPr>
  </w:style>
  <w:style w:type="character" w:styleId="819" w:customStyle="1">
    <w:name w:val="Цитата 2 Знак"/>
    <w:link w:val="818"/>
    <w:uiPriority w:val="29"/>
    <w:rPr>
      <w:i/>
    </w:rPr>
  </w:style>
  <w:style w:type="paragraph" w:styleId="820">
    <w:name w:val="Intense Quote"/>
    <w:basedOn w:val="775"/>
    <w:next w:val="775"/>
    <w:link w:val="8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 w:customStyle="1">
    <w:name w:val="Выделенная цитата Знак"/>
    <w:link w:val="820"/>
    <w:uiPriority w:val="30"/>
    <w:rPr>
      <w:i/>
    </w:rPr>
  </w:style>
  <w:style w:type="paragraph" w:styleId="822">
    <w:name w:val="Header"/>
    <w:basedOn w:val="775"/>
    <w:link w:val="977"/>
    <w:uiPriority w:val="99"/>
    <w:pPr>
      <w:tabs>
        <w:tab w:val="center" w:pos="4153" w:leader="none"/>
        <w:tab w:val="right" w:pos="8306" w:leader="none"/>
      </w:tabs>
    </w:pPr>
  </w:style>
  <w:style w:type="character" w:styleId="823" w:customStyle="1">
    <w:name w:val="Header Char"/>
    <w:uiPriority w:val="99"/>
  </w:style>
  <w:style w:type="paragraph" w:styleId="824">
    <w:name w:val="Footer"/>
    <w:basedOn w:val="775"/>
    <w:link w:val="1053"/>
    <w:pPr>
      <w:tabs>
        <w:tab w:val="center" w:pos="4153" w:leader="none"/>
        <w:tab w:val="right" w:pos="8306" w:leader="none"/>
      </w:tabs>
    </w:pPr>
  </w:style>
  <w:style w:type="character" w:styleId="825" w:customStyle="1">
    <w:name w:val="Footer Char"/>
    <w:uiPriority w:val="99"/>
  </w:style>
  <w:style w:type="paragraph" w:styleId="826">
    <w:name w:val="Caption"/>
    <w:basedOn w:val="775"/>
    <w:next w:val="77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27" w:customStyle="1">
    <w:name w:val="Caption Char"/>
    <w:uiPriority w:val="99"/>
  </w:style>
  <w:style w:type="table" w:styleId="828">
    <w:name w:val="Table Grid"/>
    <w:basedOn w:val="78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2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4">
    <w:name w:val="Hyperlink"/>
    <w:uiPriority w:val="99"/>
    <w:unhideWhenUsed/>
    <w:rPr>
      <w:color w:val="0000ff"/>
      <w:u w:val="single"/>
    </w:rPr>
  </w:style>
  <w:style w:type="paragraph" w:styleId="955">
    <w:name w:val="footnote text"/>
    <w:basedOn w:val="775"/>
    <w:link w:val="956"/>
    <w:uiPriority w:val="99"/>
    <w:semiHidden/>
    <w:unhideWhenUsed/>
    <w:pPr>
      <w:spacing w:after="40"/>
    </w:pPr>
    <w:rPr>
      <w:sz w:val="18"/>
    </w:rPr>
  </w:style>
  <w:style w:type="character" w:styleId="956" w:customStyle="1">
    <w:name w:val="Текст сноски Знак"/>
    <w:link w:val="955"/>
    <w:uiPriority w:val="99"/>
    <w:rPr>
      <w:sz w:val="18"/>
    </w:rPr>
  </w:style>
  <w:style w:type="character" w:styleId="957">
    <w:name w:val="footnote reference"/>
    <w:uiPriority w:val="99"/>
    <w:unhideWhenUsed/>
    <w:rPr>
      <w:vertAlign w:val="superscript"/>
    </w:rPr>
  </w:style>
  <w:style w:type="paragraph" w:styleId="958">
    <w:name w:val="endnote text"/>
    <w:basedOn w:val="775"/>
    <w:link w:val="959"/>
    <w:uiPriority w:val="99"/>
    <w:semiHidden/>
    <w:unhideWhenUsed/>
  </w:style>
  <w:style w:type="character" w:styleId="959" w:customStyle="1">
    <w:name w:val="Текст концевой сноски Знак"/>
    <w:link w:val="958"/>
    <w:uiPriority w:val="99"/>
    <w:rPr>
      <w:sz w:val="20"/>
    </w:rPr>
  </w:style>
  <w:style w:type="character" w:styleId="960">
    <w:name w:val="endnote reference"/>
    <w:uiPriority w:val="99"/>
    <w:semiHidden/>
    <w:unhideWhenUsed/>
    <w:rPr>
      <w:vertAlign w:val="superscript"/>
    </w:rPr>
  </w:style>
  <w:style w:type="paragraph" w:styleId="961">
    <w:name w:val="toc 1"/>
    <w:basedOn w:val="775"/>
    <w:next w:val="775"/>
    <w:uiPriority w:val="39"/>
    <w:unhideWhenUsed/>
    <w:pPr>
      <w:spacing w:after="57"/>
    </w:pPr>
  </w:style>
  <w:style w:type="paragraph" w:styleId="962">
    <w:name w:val="toc 2"/>
    <w:basedOn w:val="775"/>
    <w:next w:val="775"/>
    <w:uiPriority w:val="39"/>
    <w:unhideWhenUsed/>
    <w:pPr>
      <w:ind w:left="283"/>
      <w:spacing w:after="57"/>
    </w:pPr>
  </w:style>
  <w:style w:type="paragraph" w:styleId="963">
    <w:name w:val="toc 3"/>
    <w:basedOn w:val="775"/>
    <w:next w:val="775"/>
    <w:uiPriority w:val="39"/>
    <w:unhideWhenUsed/>
    <w:pPr>
      <w:ind w:left="567"/>
      <w:spacing w:after="57"/>
    </w:pPr>
  </w:style>
  <w:style w:type="paragraph" w:styleId="964">
    <w:name w:val="toc 4"/>
    <w:basedOn w:val="775"/>
    <w:next w:val="775"/>
    <w:uiPriority w:val="39"/>
    <w:unhideWhenUsed/>
    <w:pPr>
      <w:ind w:left="850"/>
      <w:spacing w:after="57"/>
    </w:pPr>
  </w:style>
  <w:style w:type="paragraph" w:styleId="965">
    <w:name w:val="toc 5"/>
    <w:basedOn w:val="775"/>
    <w:next w:val="775"/>
    <w:uiPriority w:val="39"/>
    <w:unhideWhenUsed/>
    <w:pPr>
      <w:ind w:left="1134"/>
      <w:spacing w:after="57"/>
    </w:pPr>
  </w:style>
  <w:style w:type="paragraph" w:styleId="966">
    <w:name w:val="toc 6"/>
    <w:basedOn w:val="775"/>
    <w:next w:val="775"/>
    <w:uiPriority w:val="39"/>
    <w:unhideWhenUsed/>
    <w:pPr>
      <w:ind w:left="1417"/>
      <w:spacing w:after="57"/>
    </w:pPr>
  </w:style>
  <w:style w:type="paragraph" w:styleId="967">
    <w:name w:val="toc 7"/>
    <w:basedOn w:val="775"/>
    <w:next w:val="775"/>
    <w:uiPriority w:val="39"/>
    <w:unhideWhenUsed/>
    <w:pPr>
      <w:ind w:left="1701"/>
      <w:spacing w:after="57"/>
    </w:pPr>
  </w:style>
  <w:style w:type="paragraph" w:styleId="968">
    <w:name w:val="toc 8"/>
    <w:basedOn w:val="775"/>
    <w:next w:val="775"/>
    <w:uiPriority w:val="39"/>
    <w:unhideWhenUsed/>
    <w:pPr>
      <w:ind w:left="1984"/>
      <w:spacing w:after="57"/>
    </w:pPr>
  </w:style>
  <w:style w:type="paragraph" w:styleId="969">
    <w:name w:val="toc 9"/>
    <w:basedOn w:val="775"/>
    <w:next w:val="775"/>
    <w:uiPriority w:val="39"/>
    <w:unhideWhenUsed/>
    <w:pPr>
      <w:ind w:left="2268"/>
      <w:spacing w:after="57"/>
    </w:pPr>
  </w:style>
  <w:style w:type="paragraph" w:styleId="970">
    <w:name w:val="TOC Heading"/>
    <w:uiPriority w:val="39"/>
    <w:unhideWhenUsed/>
  </w:style>
  <w:style w:type="paragraph" w:styleId="971">
    <w:name w:val="table of figures"/>
    <w:basedOn w:val="775"/>
    <w:next w:val="775"/>
    <w:uiPriority w:val="99"/>
    <w:unhideWhenUsed/>
  </w:style>
  <w:style w:type="paragraph" w:styleId="972">
    <w:name w:val="Body Text"/>
    <w:basedOn w:val="775"/>
    <w:link w:val="996"/>
    <w:pPr>
      <w:ind w:right="3117"/>
    </w:pPr>
    <w:rPr>
      <w:rFonts w:ascii="Courier New" w:hAnsi="Courier New"/>
      <w:sz w:val="26"/>
    </w:rPr>
  </w:style>
  <w:style w:type="paragraph" w:styleId="973">
    <w:name w:val="Body Text Indent"/>
    <w:basedOn w:val="775"/>
    <w:pPr>
      <w:ind w:right="-1"/>
      <w:jc w:val="both"/>
    </w:pPr>
    <w:rPr>
      <w:sz w:val="26"/>
    </w:rPr>
  </w:style>
  <w:style w:type="character" w:styleId="974">
    <w:name w:val="page number"/>
    <w:basedOn w:val="785"/>
  </w:style>
  <w:style w:type="paragraph" w:styleId="975">
    <w:name w:val="Balloon Text"/>
    <w:basedOn w:val="775"/>
    <w:link w:val="976"/>
    <w:rPr>
      <w:rFonts w:ascii="Segoe UI" w:hAnsi="Segoe UI" w:cs="Segoe UI"/>
      <w:sz w:val="18"/>
      <w:szCs w:val="18"/>
    </w:rPr>
  </w:style>
  <w:style w:type="character" w:styleId="976" w:customStyle="1">
    <w:name w:val="Текст выноски Знак"/>
    <w:link w:val="975"/>
    <w:rPr>
      <w:rFonts w:ascii="Segoe UI" w:hAnsi="Segoe UI" w:cs="Segoe UI"/>
      <w:sz w:val="18"/>
      <w:szCs w:val="18"/>
    </w:rPr>
  </w:style>
  <w:style w:type="character" w:styleId="977" w:customStyle="1">
    <w:name w:val="Верхний колонтитул Знак"/>
    <w:link w:val="822"/>
    <w:uiPriority w:val="99"/>
  </w:style>
  <w:style w:type="numbering" w:styleId="978" w:customStyle="1">
    <w:name w:val="Нет списка1"/>
    <w:next w:val="787"/>
    <w:uiPriority w:val="99"/>
    <w:semiHidden/>
    <w:unhideWhenUsed/>
  </w:style>
  <w:style w:type="character" w:styleId="979">
    <w:name w:val="FollowedHyperlink"/>
    <w:uiPriority w:val="99"/>
    <w:unhideWhenUsed/>
    <w:rPr>
      <w:color w:val="800080"/>
      <w:u w:val="single"/>
    </w:rPr>
  </w:style>
  <w:style w:type="paragraph" w:styleId="980" w:customStyle="1">
    <w:name w:val="xl65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 w:customStyle="1">
    <w:name w:val="xl66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2" w:customStyle="1">
    <w:name w:val="xl67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68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4" w:customStyle="1">
    <w:name w:val="xl69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5" w:customStyle="1">
    <w:name w:val="xl70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6" w:customStyle="1">
    <w:name w:val="xl71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7" w:customStyle="1">
    <w:name w:val="xl72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8" w:customStyle="1">
    <w:name w:val="xl73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9" w:customStyle="1">
    <w:name w:val="xl74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0" w:customStyle="1">
    <w:name w:val="xl75"/>
    <w:basedOn w:val="7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1" w:customStyle="1">
    <w:name w:val="xl76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2" w:customStyle="1">
    <w:name w:val="xl77"/>
    <w:basedOn w:val="7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3" w:customStyle="1">
    <w:name w:val="xl78"/>
    <w:basedOn w:val="7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4" w:customStyle="1">
    <w:name w:val="xl79"/>
    <w:basedOn w:val="7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5" w:customStyle="1">
    <w:name w:val="Форма"/>
    <w:rPr>
      <w:sz w:val="28"/>
      <w:szCs w:val="28"/>
      <w:lang w:eastAsia="ru-RU"/>
    </w:rPr>
  </w:style>
  <w:style w:type="character" w:styleId="996" w:customStyle="1">
    <w:name w:val="Основной текст Знак"/>
    <w:link w:val="972"/>
    <w:rPr>
      <w:rFonts w:ascii="Courier New" w:hAnsi="Courier New"/>
      <w:sz w:val="26"/>
    </w:rPr>
  </w:style>
  <w:style w:type="paragraph" w:styleId="997" w:customStyle="1">
    <w:name w:val="ConsPlusNormal"/>
    <w:rPr>
      <w:sz w:val="28"/>
      <w:szCs w:val="28"/>
      <w:lang w:eastAsia="ru-RU"/>
    </w:rPr>
  </w:style>
  <w:style w:type="numbering" w:styleId="998" w:customStyle="1">
    <w:name w:val="Нет списка11"/>
    <w:next w:val="787"/>
    <w:uiPriority w:val="99"/>
    <w:semiHidden/>
    <w:unhideWhenUsed/>
  </w:style>
  <w:style w:type="numbering" w:styleId="999" w:customStyle="1">
    <w:name w:val="Нет списка111"/>
    <w:next w:val="787"/>
    <w:uiPriority w:val="99"/>
    <w:semiHidden/>
    <w:unhideWhenUsed/>
  </w:style>
  <w:style w:type="paragraph" w:styleId="1000" w:customStyle="1">
    <w:name w:val="font5"/>
    <w:basedOn w:val="7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01" w:customStyle="1">
    <w:name w:val="xl80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02" w:customStyle="1">
    <w:name w:val="xl81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03" w:customStyle="1">
    <w:name w:val="xl82"/>
    <w:basedOn w:val="7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4" w:customStyle="1">
    <w:name w:val="xl83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84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6" w:customStyle="1">
    <w:name w:val="xl85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86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87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9" w:customStyle="1">
    <w:name w:val="xl88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0" w:customStyle="1">
    <w:name w:val="xl89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1" w:customStyle="1">
    <w:name w:val="xl90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2" w:customStyle="1">
    <w:name w:val="xl91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3" w:customStyle="1">
    <w:name w:val="xl92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4" w:customStyle="1">
    <w:name w:val="xl93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5" w:customStyle="1">
    <w:name w:val="xl94"/>
    <w:basedOn w:val="7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95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7" w:customStyle="1">
    <w:name w:val="xl96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97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9" w:customStyle="1">
    <w:name w:val="xl98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20" w:customStyle="1">
    <w:name w:val="xl99"/>
    <w:basedOn w:val="7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1" w:customStyle="1">
    <w:name w:val="xl100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01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02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03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04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05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06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07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08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09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1" w:customStyle="1">
    <w:name w:val="xl110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11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12"/>
    <w:basedOn w:val="7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34" w:customStyle="1">
    <w:name w:val="xl113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14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15"/>
    <w:basedOn w:val="7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37" w:customStyle="1">
    <w:name w:val="xl116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17"/>
    <w:basedOn w:val="7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9" w:customStyle="1">
    <w:name w:val="xl118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0" w:customStyle="1">
    <w:name w:val="xl119"/>
    <w:basedOn w:val="7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20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2" w:customStyle="1">
    <w:name w:val="xl121"/>
    <w:basedOn w:val="7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3" w:customStyle="1">
    <w:name w:val="xl122"/>
    <w:basedOn w:val="7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23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5" w:customStyle="1">
    <w:name w:val="xl124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6" w:customStyle="1">
    <w:name w:val="xl125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47" w:customStyle="1">
    <w:name w:val="Нет списка2"/>
    <w:next w:val="787"/>
    <w:uiPriority w:val="99"/>
    <w:semiHidden/>
    <w:unhideWhenUsed/>
  </w:style>
  <w:style w:type="numbering" w:styleId="1048" w:customStyle="1">
    <w:name w:val="Нет списка3"/>
    <w:next w:val="787"/>
    <w:uiPriority w:val="99"/>
    <w:semiHidden/>
    <w:unhideWhenUsed/>
  </w:style>
  <w:style w:type="paragraph" w:styleId="1049" w:customStyle="1">
    <w:name w:val="font6"/>
    <w:basedOn w:val="7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50" w:customStyle="1">
    <w:name w:val="font7"/>
    <w:basedOn w:val="7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51" w:customStyle="1">
    <w:name w:val="font8"/>
    <w:basedOn w:val="7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52" w:customStyle="1">
    <w:name w:val="Нет списка4"/>
    <w:next w:val="787"/>
    <w:uiPriority w:val="99"/>
    <w:semiHidden/>
    <w:unhideWhenUsed/>
  </w:style>
  <w:style w:type="character" w:styleId="1053" w:customStyle="1">
    <w:name w:val="Нижний колонтитул Знак"/>
    <w:link w:val="824"/>
  </w:style>
  <w:style w:type="numbering" w:styleId="1054" w:customStyle="1">
    <w:name w:val="Нет списка5"/>
    <w:next w:val="787"/>
    <w:semiHidden/>
    <w:unhideWhenUsed/>
  </w:style>
  <w:style w:type="paragraph" w:styleId="1055" w:customStyle="1">
    <w:name w:val="Приложение"/>
    <w:basedOn w:val="972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56" w:customStyle="1">
    <w:name w:val="Подпись на  бланке должностного лица"/>
    <w:basedOn w:val="775"/>
    <w:next w:val="972"/>
    <w:pPr>
      <w:ind w:left="7088"/>
      <w:spacing w:before="480" w:line="240" w:lineRule="exact"/>
    </w:pPr>
    <w:rPr>
      <w:sz w:val="28"/>
    </w:rPr>
  </w:style>
  <w:style w:type="paragraph" w:styleId="1057">
    <w:name w:val="Signature"/>
    <w:basedOn w:val="775"/>
    <w:next w:val="972"/>
    <w:link w:val="105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58" w:customStyle="1">
    <w:name w:val="Подпись Знак"/>
    <w:link w:val="1057"/>
    <w:rPr>
      <w:sz w:val="28"/>
    </w:rPr>
  </w:style>
  <w:style w:type="numbering" w:styleId="1059" w:customStyle="1">
    <w:name w:val="Нет списка12"/>
    <w:next w:val="787"/>
    <w:uiPriority w:val="99"/>
    <w:semiHidden/>
    <w:unhideWhenUsed/>
  </w:style>
  <w:style w:type="paragraph" w:styleId="1060" w:customStyle="1">
    <w:name w:val="ConsPlusNonformat"/>
    <w:uiPriority w:val="99"/>
    <w:rPr>
      <w:rFonts w:ascii="Courier New" w:hAnsi="Courier New" w:eastAsia="Calibri" w:cs="Courier New"/>
      <w:lang w:eastAsia="en-US"/>
    </w:rPr>
  </w:style>
  <w:style w:type="table" w:styleId="1061" w:customStyle="1">
    <w:name w:val="Сетка таблицы1"/>
    <w:basedOn w:val="786"/>
    <w:next w:val="828"/>
    <w:tblPr/>
  </w:style>
  <w:style w:type="paragraph" w:styleId="1062">
    <w:name w:val="Body Text First Indent"/>
    <w:basedOn w:val="972"/>
    <w:pPr>
      <w:ind w:right="0" w:firstLine="210"/>
      <w:spacing w:after="120"/>
    </w:pPr>
    <w:rPr>
      <w:rFonts w:ascii="Times New Roman" w:hAnsi="Times New Roman"/>
      <w:sz w:val="20"/>
    </w:rPr>
  </w:style>
  <w:style w:type="paragraph" w:styleId="1063">
    <w:name w:val="Body Text First Indent 2"/>
    <w:basedOn w:val="973"/>
    <w:pPr>
      <w:ind w:left="283" w:right="0" w:firstLine="210"/>
      <w:jc w:val="left"/>
      <w:spacing w:after="120"/>
    </w:pPr>
    <w:rPr>
      <w:sz w:val="20"/>
    </w:rPr>
  </w:style>
  <w:style w:type="table" w:styleId="1064" w:customStyle="1">
    <w:name w:val="Табличка 0-19"/>
    <w:basedOn w:val="786"/>
    <w:rPr>
      <w:color w:val="000000"/>
      <w:sz w:val="24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56F3-5A94-45E0-B5E7-A7E1433D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17</cp:revision>
  <dcterms:created xsi:type="dcterms:W3CDTF">2024-11-11T10:18:00Z</dcterms:created>
  <dcterms:modified xsi:type="dcterms:W3CDTF">2024-12-05T11:59:19Z</dcterms:modified>
  <cp:version>983040</cp:version>
</cp:coreProperties>
</file>