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ростудах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721693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2"/>
        <w:spacing w:line="240" w:lineRule="exact"/>
        <w:rPr>
          <w:b/>
        </w:rPr>
      </w:pPr>
      <w:r>
        <w:rPr>
          <w:b/>
        </w:rPr>
        <w:t xml:space="preserve">О внесении изменений в Положение </w:t>
        <w:br/>
        <w:t xml:space="preserve">о приемочной комиссии </w:t>
      </w:r>
      <w:r>
        <w:rPr>
          <w:b/>
        </w:rPr>
      </w:r>
      <w:r>
        <w:rPr>
          <w:b/>
        </w:rPr>
      </w:r>
    </w:p>
    <w:p>
      <w:pPr>
        <w:pStyle w:val="932"/>
        <w:spacing w:line="240" w:lineRule="exact"/>
        <w:rPr>
          <w:b/>
        </w:rPr>
      </w:pPr>
      <w:r>
        <w:rPr>
          <w:b/>
        </w:rPr>
        <w:t xml:space="preserve">при территориальном органе </w:t>
      </w:r>
      <w:r>
        <w:rPr>
          <w:b/>
        </w:rPr>
      </w:r>
      <w:r>
        <w:rPr>
          <w:b/>
        </w:rPr>
      </w:r>
    </w:p>
    <w:p>
      <w:pPr>
        <w:pStyle w:val="932"/>
        <w:spacing w:line="240" w:lineRule="exact"/>
        <w:rPr>
          <w:b/>
          <w:bCs/>
          <w:sz w:val="28"/>
          <w:szCs w:val="28"/>
        </w:rPr>
      </w:pPr>
      <w:r>
        <w:rPr>
          <w:b/>
        </w:rPr>
        <w:t xml:space="preserve">администрации города Перми,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2"/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32"/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32"/>
        <w:spacing w:line="240" w:lineRule="exact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29.08.2007 № 354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законом от 19.12.2023 № 608-ФЗ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 внесении изменений в Жилищный кодекс Российской Федерации и Федеральный закон «О государственной регистрации недвижимости»,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целях актуализации</w:t>
      </w:r>
      <w:r>
        <w:rPr>
          <w:sz w:val="28"/>
          <w:szCs w:val="28"/>
        </w:rPr>
        <w:t xml:space="preserve"> нормативных правовых актов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05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5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изменения в Положение о приемочной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территориальном органе администрации города Перми, утвержденное постановлением администрации города Перми от 29 августа 2007 г. № 354 (в ред.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17.09.2009 </w:t>
        <w:br/>
        <w:t xml:space="preserve">№ 624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23.12.2013 № 1214, от 21.03.2019 № 26-П), изложив в редакции согласно приложению к настоящему постановлению.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ь </w:t>
      </w:r>
      <w:hyperlink r:id="rId15" w:tooltip="http://www.gorodperm.ru" w:history="1">
        <w:r>
          <w:rPr>
            <w:rStyle w:val="91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Контроль за исполнением настоящего постановления возложить на 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4"/>
        <w:ind w:left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left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приемочной комиссии при территориальном органе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left="0" w:right="0" w:firstLine="0"/>
        <w:jc w:val="both"/>
        <w:spacing w:before="0" w:beforeAutospacing="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996"/>
        <w:ind w:left="0" w:firstLine="0"/>
        <w:jc w:val="center"/>
        <w:spacing w:before="240" w:after="0" w:line="283" w:lineRule="atLeast"/>
        <w:rPr>
          <w:rFonts w:ascii="Times New Roman" w:hAnsi="Times New Roman" w:cs="Times New Roman"/>
          <w:b/>
          <w:i w:val="0"/>
          <w:strike w:val="0"/>
          <w:sz w:val="24"/>
          <w:lang w:val="ru-RU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I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 Общие положения</w:t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</w:p>
    <w:p>
      <w:pPr>
        <w:pStyle w:val="997"/>
        <w:ind w:left="0" w:firstLine="0"/>
        <w:jc w:val="both"/>
        <w:spacing w:before="0" w:after="0" w:line="283" w:lineRule="atLeast"/>
        <w:rPr>
          <w:rFonts w:ascii="Times New Roman" w:hAnsi="Times New Roman" w:cs="Times New Roman"/>
          <w:b w:val="0"/>
          <w:i w:val="0"/>
          <w:strike w:val="0"/>
          <w:sz w:val="24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lang w:val="ru-RU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lang w:val="ru-RU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1.1. Настоящее Положен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ие о приемочной комиссии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при территориальном органе администрации города Перми (далее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Положение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)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определяет общие положения, задачи, функции, права и порядок деятельности </w:t>
      </w:r>
      <w:r>
        <w:rPr>
          <w:sz w:val="28"/>
          <w:szCs w:val="28"/>
          <w:lang w:val="ru-RU"/>
        </w:rPr>
        <w:t xml:space="preserve">приемочной комис</w:t>
      </w:r>
      <w:r>
        <w:rPr>
          <w:sz w:val="28"/>
          <w:szCs w:val="28"/>
          <w:lang w:val="ru-RU"/>
        </w:rPr>
        <w:t xml:space="preserve">сии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при территориальном органе администрации города Перми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Приемо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чная комиссия)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Приемочная комиссия является коллегиальным совещательным органом при территориальном органе администрации города Перми (далее – Территориальный орган), созданным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целях 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осуществления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 приемки помещения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в многоквартирном доме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 после завершения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, </w:t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 также после завершения переустройства, 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b w:val="0"/>
          <w:bCs w:val="0"/>
          <w:sz w:val="28"/>
          <w:szCs w:val="28"/>
          <w:highlight w:val="white"/>
          <w:lang w:val="ru-RU"/>
        </w:rPr>
        <w:t xml:space="preserve">в соответствии с Жилищным кодексом Российской Федерации.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997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1.2. Приемочная комиссия в своей деятельности руководс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твуется законодательством Российской Федерации, Перм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ского края, муниципальными правовыми актами города Перми, в том числе настоящим Положением.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Организационно-техническое обеспечение Приемочной комиссии осуществляет Территориальный 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ind w:lef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lang w:val="ru-RU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II.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Задачи и функции Приемочной комиссии</w:t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  <w:r>
        <w:rPr>
          <w:rFonts w:ascii="Times New Roman" w:hAnsi="Times New Roman" w:cs="Times New Roman"/>
          <w:b/>
          <w:i w:val="0"/>
          <w:strike w:val="0"/>
          <w:sz w:val="24"/>
          <w:lang w:val="ru-RU"/>
        </w:rPr>
      </w:r>
    </w:p>
    <w:p>
      <w:pPr>
        <w:pStyle w:val="997"/>
        <w:ind w:lef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997"/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2.1.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Основными задачами Приемочной комиссии являются: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997"/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2.1.1. 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одтверждение завершения работ по переустройству и (или) перепланировке помещения в многоквартирном доме,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 также завершения переустройства, 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97"/>
        <w:ind w:left="0" w:right="0" w:firstLine="567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2.1.2.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выдача акта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 подтверждающего соответствие (несоответствие) выполненных работ согласованному в установленном порядке проекту переустройства и (или) перепланировки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переустраиваемого и (или) перепланируемого помещения 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многоквартирном доме либо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проекту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переводимого помещения (далее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Акт Приемочной комиссии)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97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2.2. Для выполнения поставленных задач Приемочная комиссия реализует следующие функции: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997"/>
        <w:ind w:left="0" w:firstLine="540"/>
        <w:jc w:val="both"/>
        <w:spacing w:before="0" w:beforeAutospacing="0" w:after="0" w:line="283" w:lineRule="atLeast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2.2.1. </w:t>
      </w:r>
      <w:r>
        <w:rPr>
          <w:sz w:val="28"/>
          <w:szCs w:val="28"/>
          <w:highlight w:val="none"/>
          <w:lang w:val="ru-RU"/>
        </w:rPr>
        <w:t xml:space="preserve">осмотр помещения </w:t>
      </w:r>
      <w:r>
        <w:rPr>
          <w:sz w:val="28"/>
          <w:szCs w:val="28"/>
          <w:highlight w:val="none"/>
          <w:lang w:val="ru-RU"/>
        </w:rPr>
        <w:t xml:space="preserve">после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завершения работ по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переустройству </w:t>
        <w:br/>
        <w:t xml:space="preserve">и (или) перепланировке помещения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а также после завершения работ по переустройству, и (или) перепланировке, и (или) иных работ </w:t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7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2.2.2. оценка</w:t>
      </w:r>
      <w:r>
        <w:rPr>
          <w:sz w:val="28"/>
          <w:szCs w:val="28"/>
          <w:highlight w:val="white"/>
          <w:lang w:val="ru-RU"/>
        </w:rPr>
        <w:t xml:space="preserve"> соответствия (несоответствия) выполненных работ по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переустройству и (или) перепланировке помещения в многоквартирном доме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либо </w:t>
        <w:br/>
        <w:t xml:space="preserve">по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переустройству, и (или) перепланировке,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sz w:val="28"/>
          <w:szCs w:val="28"/>
          <w:highlight w:val="white"/>
          <w:lang w:val="ru-RU"/>
        </w:rPr>
        <w:t xml:space="preserve"> согласованному в установленном порядке </w:t>
      </w:r>
      <w:r>
        <w:rPr>
          <w:sz w:val="28"/>
          <w:szCs w:val="28"/>
          <w:highlight w:val="none"/>
          <w:lang w:val="ru-RU"/>
        </w:rPr>
        <w:t xml:space="preserve">проекту переустройства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(или) перепланировки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переустраиваемого и (или) перепланируемого помещения в многоквартирном доме либо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проекту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переводимого помещения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</w:r>
    </w:p>
    <w:p>
      <w:pPr>
        <w:pStyle w:val="997"/>
        <w:ind w:lef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2.2.3.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подготовка и утверждение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Акта Приемочной комиссии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по форме согласно приложению к настоящему Положению.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r>
    </w:p>
    <w:p>
      <w:pPr>
        <w:pStyle w:val="997"/>
        <w:ind w:left="0" w:firstLine="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  <w:t xml:space="preserve">III.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Права Приемочной комиссии</w:t>
      </w: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  <w:lang w:val="ru-RU"/>
        </w:rPr>
      </w:r>
    </w:p>
    <w:p>
      <w:pPr>
        <w:pStyle w:val="997"/>
        <w:ind w:lef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  <w:lang w:val="ru-RU"/>
        </w:rPr>
      </w:r>
    </w:p>
    <w:p>
      <w:pPr>
        <w:pStyle w:val="997"/>
        <w:ind w:lef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3.1. Приемочная комисси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я имеет право: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3.1.1.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проводить с согласия собственника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(нанимателя) или уполномоченного им лица осмотр помещения после завершения переустройства и (или) перепланировки помещения в многоквартирном доме, а также после завершения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переустройства, и (или) перепланировки,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sz w:val="28"/>
          <w:szCs w:val="28"/>
          <w:highlight w:val="white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ашивать и получать в установленном порядке от территориальных органов федеральных органов исполнительной власти в Пермском крае, исполнительных органов государственной власти Пермского края, подведомственных </w:t>
        <w:br/>
        <w:t xml:space="preserve">им учреждений, органов местного самоуправления,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физи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еских и юридических лиц любой организационно-правовой формы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сведения, документы и материалы,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необходимые для осуществления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функций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Приемочной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3.1.3. заслушивать на заседаниях представителей контролирующих (надзорных) органов, юридических лиц (индивидуальных предпринимателей), физических лиц по вопросам, относящимся к компетенции Приемочной комиссии.</w:t>
      </w: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  <w:t xml:space="preserve">IV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. Состав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и порядок деятельности Приемочной комиссии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Приемочная комисси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состоит из председателя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заместителя председателя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секретаря и членов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t xml:space="preserve">4.2.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t xml:space="preserve">Персональный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состав Приемочной комиссии утверждается распоряжением главы Терри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ториального органа по каждому объекту.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4.3.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Приемочная 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омисси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осу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ществляет св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ою деятельность в форме выездных заседаний, которые проводятся по мере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поступления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ведомлений о завершении переустройст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ва и (или) перепланировки помещений в многоквартирном доме (уведомлений о завершении переустройства, и (или) перепланировки, </w:t>
        <w:br/>
        <w:t xml:space="preserve">и (или) иных работ переводимого помещения) с представленными документами (далее – Уведомления) 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распоряжений главы территориального органа администрации города Перми о создании приемочной комиссии и выдаче акта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рамках соответствующих муниципальных услуг «Согласование проведения переус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тройства и (или) перепланировки помещения в многоквартирном доме», «Перевод жилого помещения в нежилое помещение и нежилого помещения в жилое помещение»;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4.4.1. осуществляет общее руководство деятельностью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определяет дату, время, место, формат и порядок проведения заседаний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4.4.2. утверждает повестку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4.4.3. ведет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4.4.4. подписывает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утверждает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кт Приемочной комиссии;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4.4.6.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иные функции в рамках деятельности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4.5. В отсутствие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его обязанности осуществляет заместитель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заместителя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одновременно обязанности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заместителя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осуществляет лицо, на которое возложено исполнение обязанностей должнос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тного лица, являющего заместителем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 Секретарь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членом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осуществляет организационное и информационное обеспечение деятельности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комиссии, в том числе ведение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документооборота Приемочной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4.6.1. формирует проект повестки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4.6.2. осуществляет подготовку, комплектование документов по вопросам завершения переустройства и (или) перепланировки помещения в многоквартирном доме,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вопросам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завершения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переустройства, и (или) перепланировки, </w:t>
        <w:br/>
        <w:t xml:space="preserve">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рассматриваемым на заседаниях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знакомит с ними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6.3.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обеспечивает членов Приемочной комиссии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необ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ходимыми материалами;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4.6.4.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проверяет явку и устанавливает личности участвующих в заседании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, заяв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ителя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либо его уполномоченного представителя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(собственника (нанимателя) помещения)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(далее – Заявитель)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4.6.5. оформляет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Акт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и обеспечивает его подписание членами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 и утверждение председателем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4.6.6. напра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вляет утвержденный Акт Приемочной комиссии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Территориальный орга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выдачи (направления) Заявителю (в случае соответствия выполненных работ проекту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переустройства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(или) перепланировки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переустраиваемого </w:t>
        <w:br/>
        <w:t xml:space="preserve">и (или) перепланируемого помещения в многоквартирном доме либо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проекту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переводимого помещения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либо для принятия решения об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отказе в предоставлении соответствующей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«Согласование проведения переус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тройства и (или) перепланировки помещения </w:t>
        <w:br/>
        <w:t xml:space="preserve">в многоквартирном доме», «Перевод жилого пом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ещения в нежилое помещение </w:t>
        <w:br/>
        <w:t xml:space="preserve">и нежилого помещения в жилое помещение»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(в случае несоответствия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выполненных работ проекту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переустройства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и (или) перепланировки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переустраиваемого </w:t>
        <w:br/>
        <w:t xml:space="preserve">и (или) перепланируемого помещения в многоквартирном доме либо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проекту переустройства и (или) перепланировки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переводимого помещения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  <w:u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4.6.7. осуществляет иные функции в рамках деятельности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4.7. В случае отсутствия секретаря его обязанности исполняет один из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4.8. Члены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4.8.1. принимают участие в заседаниях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 лично </w:t>
        <w:br/>
        <w:t xml:space="preserve">без права замены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4.8.2. знакомятся с материалами, рассматриваемыми на заседании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4.8.3. представляют свое мнение по обсуждаемым вопросам;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4.8.4. участвуют в голосовании при принятии решений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4.8.5. при несогласии с принятым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решением вправе изложить в письменной форме свое особое мнение не позднее рабочего дня, следующего за днем проведения соответствующего заседания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которое подлежит обязательному приобщению к Акту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4.9. Заседание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считается правомочным, если на нем присутствует не менее половины от общего числа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принимаются простым большинством голосов от числа присутствующих на заседании членов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При равенстве голосов решающим является голос председателя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4.11. Решения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Приемочной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оформляются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Актом Приемочной комиссии, который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подписывается всеми членам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 комиссии и утверждается председателем Приемочной комиссии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срок, не превышающий тридцати дней со дня поступления Уведомлений в Территориальный орган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shd w:val="nil" w:color="auto"/>
        <w:rPr>
          <w:rFonts w:ascii="TimesNewRoman" w:hAnsi="TimesNewRoman" w:eastAsia="TimesNewRoman" w:cs="TimesNewRoman"/>
          <w:color w:val="000000"/>
          <w:sz w:val="28"/>
          <w:szCs w:val="28"/>
          <w:highlight w:val="none"/>
          <w:lang w:val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  <w:lang w:val="ru-RU"/>
        </w:rPr>
        <w:br w:type="page" w:clear="all"/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  <w:lang w:val="ru-RU"/>
        </w:rPr>
      </w:r>
    </w:p>
    <w:p>
      <w:pPr>
        <w:contextualSpacing w:val="0"/>
        <w:ind w:left="0" w:right="0" w:firstLine="5953"/>
        <w:jc w:val="left"/>
        <w:spacing w:before="0" w:after="0"/>
        <w:shd w:val="nil" w:color="auto"/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NewRoman" w:hAnsi="TimesNewRoman" w:eastAsia="TimesNewRoman" w:cs="TimesNewRoman"/>
          <w:color w:val="000000"/>
          <w:sz w:val="24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Приложение </w:t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highlight w:val="none"/>
        </w:rPr>
      </w:r>
    </w:p>
    <w:p>
      <w:pPr>
        <w:pStyle w:val="997"/>
        <w:contextualSpacing w:val="0"/>
        <w:ind w:left="0" w:right="0" w:firstLine="5953"/>
        <w:jc w:val="left"/>
        <w:spacing w:before="0" w:after="0" w:line="28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к Положению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997"/>
        <w:contextualSpacing w:val="0"/>
        <w:ind w:left="0" w:right="0" w:firstLine="5953"/>
        <w:jc w:val="left"/>
        <w:spacing w:before="0" w:after="0" w:line="28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о приемочной комиссии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997"/>
        <w:contextualSpacing w:val="0"/>
        <w:ind w:left="0" w:right="0" w:firstLine="5953"/>
        <w:jc w:val="left"/>
        <w:spacing w:before="0" w:after="0" w:line="28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при территориальном органе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997"/>
        <w:contextualSpacing w:val="0"/>
        <w:ind w:left="0" w:right="0" w:firstLine="5953"/>
        <w:jc w:val="left"/>
        <w:spacing w:before="0" w:after="0" w:line="28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администрации города Перми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997"/>
        <w:ind w:left="0" w:right="0" w:firstLine="5953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97"/>
        <w:ind w:left="0" w:right="0" w:firstLine="5953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97"/>
        <w:ind w:left="0" w:right="0" w:firstLine="5953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Председатель приемочной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97"/>
        <w:ind w:left="0" w:right="0" w:firstLine="5953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комиссии: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pStyle w:val="997"/>
        <w:ind w:left="0" w:right="0" w:firstLine="5953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right"/>
        <w:spacing w:before="0" w:after="0" w:line="288" w:lineRule="atLeast"/>
        <w:rPr>
          <w:rFonts w:ascii="Times New Roman" w:hAnsi="Times New Roman" w:cs="Times New Roman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        (подпись, Ф.И.О. должностного лица)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____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»_____________20___года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7"/>
        <w:ind w:lef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7"/>
        <w:ind w:left="0" w:firstLine="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97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АКТ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приемочной комиссии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№ __________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г. Пермь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«___» _____________ 20___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Приемочная комиссия при территориальном органе администрации города Перми (далее – Приемочная комиссия) в составе: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Председателя Приемочной комиссии:______________________________________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Членов Приемочной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(ФИО, должность)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(ФИО, должность)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(ФИО, должность)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(ФИО, должность)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с участием заявителя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либо его уполномоченного представителя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 (собственника (нанимателя) помещения)____________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(ФИО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заявителя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либо его уполномоченного представителя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 (собственника (нанимателя) помещения)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главы 3, 4 Жилищного кодекса Российской Федерации осуществила приемку (осмотр) помещения после завершения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переустройства 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переустройства, 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, и (или) иных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связи </w:t>
        <w:br/>
        <w:t xml:space="preserve">с переводом жилого помещения в нежилое помещение и нежилого помещения </w:t>
        <w:br/>
        <w:t xml:space="preserve">в жилое помещение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(нужное подчеркнуть)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на соответствие выполненных работ согласованному в установленном порядке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проекту переустройства и (или) перепланировки переустраиваемого </w:t>
        <w:br/>
        <w:t xml:space="preserve">и (или) перепланируемого помещения в многоквартирном доме</w:t>
      </w:r>
      <w:r>
        <w:t xml:space="preserve">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проекту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ки</w:t>
      </w:r>
      <w:r>
        <w:rPr>
          <w:sz w:val="28"/>
          <w:szCs w:val="28"/>
          <w:lang w:val="ru-RU"/>
        </w:rPr>
        <w:t xml:space="preserve"> переводимого помещения (нужное подчеркнуть),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  <w:lang w:val="ru-RU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lang w:val="ru-RU"/>
        </w:rPr>
        <w:t xml:space="preserve">соблюдение Правил и норм технической эксплуатации</w:t>
      </w:r>
      <w:r>
        <w:rPr>
          <w:sz w:val="28"/>
          <w:szCs w:val="28"/>
          <w:highlight w:val="none"/>
          <w:lang w:val="ru-RU"/>
        </w:rPr>
        <w:t xml:space="preserve"> жилищного фонда, утвержденных постановлением Государственного комитета Российской Федерации </w:t>
        <w:br/>
        <w:t xml:space="preserve">по строительству и жилищно-коммунальному комплек</w:t>
      </w:r>
      <w:r>
        <w:rPr>
          <w:sz w:val="28"/>
          <w:szCs w:val="28"/>
          <w:highlight w:val="none"/>
          <w:lang w:val="ru-RU"/>
        </w:rPr>
        <w:t xml:space="preserve">су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27.09.2003 № 170</w:t>
      </w:r>
      <w:r>
        <w:rPr>
          <w:sz w:val="28"/>
          <w:szCs w:val="28"/>
        </w:rPr>
        <w:t xml:space="preserve"> </w:t>
        <w:br/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Правил и норм технической эксплуатации жилищного фонда»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9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Приемочной комиссией установлено: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аявителем либо его уполномоченным представителем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(собственником (нанимателем) помещения)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: 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(ФИО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заявителя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либо его уполномочен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ного представителя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 (собственника (нанимателя)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помещения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предъявлено к приемке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помещение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переустройства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переустройства,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, и (или) иных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(нужное подчеркнуть)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 адресу: 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9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Работы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переустройству и (или) перепланировке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помещения </w:t>
        <w:br/>
        <w:t xml:space="preserve">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переустройству, и (или) перепланировке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, и (или) иные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sz w:val="28"/>
          <w:szCs w:val="28"/>
          <w:lang w:val="ru-RU"/>
        </w:rPr>
        <w:t xml:space="preserve">(нужное подчеркнуть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роведены на основании: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распоряжения главы администрации ________________________ района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_________20___ г. № 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«О согласовании переустройства и (или) перепланировки помещения в многоквартирном доме»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  <w:br/>
        <w:t xml:space="preserve">и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ешения о согласовании переустройства и (или) перепланировки помещения </w:t>
        <w:br/>
        <w:t xml:space="preserve">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_________20___ г. № 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/ распоряжения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главы администрации ________________________ района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_________20___ г. № 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«О переводе жилого (нежилого) помещения в нежилое (жилое) помещение)»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и решения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 переводе жилого (нежилого) помещения в нежилое (жилое) помещение)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от «____»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_________20___ г. № 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sz w:val="28"/>
          <w:szCs w:val="28"/>
          <w:lang w:val="ru-RU"/>
        </w:rPr>
        <w:t xml:space="preserve">(нужное подчеркнуть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проекта переустройства и (или) перепланировки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переустраиваемого </w:t>
        <w:br/>
        <w:t xml:space="preserve">и (или) перепланируемого помещения в многоквартирном доме</w:t>
      </w:r>
      <w:r>
        <w:t xml:space="preserve">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проекта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ки</w:t>
      </w:r>
      <w:r>
        <w:rPr>
          <w:sz w:val="28"/>
          <w:szCs w:val="28"/>
          <w:lang w:val="ru-RU"/>
        </w:rPr>
        <w:t xml:space="preserve"> переводимого помещения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sz w:val="28"/>
          <w:szCs w:val="28"/>
          <w:lang w:val="ru-RU"/>
        </w:rPr>
        <w:t xml:space="preserve">(нужное подчеркнуть</w:t>
      </w:r>
      <w:r>
        <w:t xml:space="preserve">)_____________________________________________________________________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(наименование проект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дата, номер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(шифр), разработчик проекта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в сроки: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начало __________________________ окончание 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1440" w:firstLine="72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(дата) </w:t>
      </w:r>
      <w:r>
        <w:rPr>
          <w:sz w:val="24"/>
          <w:szCs w:val="24"/>
        </w:rPr>
        <w:tab/>
        <w:tab/>
        <w:tab/>
        <w:tab/>
        <w:tab/>
        <w:tab/>
        <w:tab/>
      </w:r>
      <w:r>
        <w:rPr>
          <w:sz w:val="24"/>
          <w:szCs w:val="24"/>
          <w:lang w:val="ru-RU"/>
        </w:rPr>
        <w:t xml:space="preserve">(дата)</w:t>
      </w:r>
      <w:r>
        <w:rPr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Предъявленно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к приемке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после 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переустройства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переустройства,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, и (или) иных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 </w:t>
      </w:r>
      <w:r>
        <w:rPr>
          <w:sz w:val="28"/>
          <w:szCs w:val="28"/>
          <w:lang w:val="ru-RU"/>
        </w:rPr>
        <w:t xml:space="preserve">(нужное подчеркнуть)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соответст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вует (не соответствует) проекту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переустройства и (или) перепланировки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переустраиваемого и (или) перепланируемого помещения в многоквартирном доме</w:t>
      </w:r>
      <w:r>
        <w:rPr>
          <w:sz w:val="24"/>
          <w:szCs w:val="24"/>
        </w:rPr>
        <w:t xml:space="preserve"> /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val="ru-RU"/>
        </w:rPr>
        <w:t xml:space="preserve">проекту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val="ru-RU"/>
        </w:rPr>
        <w:t xml:space="preserve">ки</w:t>
      </w:r>
      <w:r>
        <w:rPr>
          <w:sz w:val="24"/>
          <w:szCs w:val="24"/>
          <w:lang w:val="ru-RU"/>
        </w:rPr>
        <w:t xml:space="preserve"> переводимого помещения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Решение Приемочной комиссии: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предъявленное к приемке помещение после завершения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переустройства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помещения 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переустройства, </w:t>
        <w:br/>
        <w:t xml:space="preserve">и (или) 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, и (или) иных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по адресу:__________________________________________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ыполнено в соответствии (не в соответствии)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согласованным в установленном порядке проектом переустройства и (или) перепланировки переустраиваемого </w:t>
        <w:br/>
        <w:t xml:space="preserve">и (или) перепланируемого помещения в многоквартирном доме</w:t>
      </w:r>
      <w:r>
        <w:t xml:space="preserve">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проектом переустройства и (или) перепланиров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ки</w:t>
      </w:r>
      <w:r>
        <w:rPr>
          <w:sz w:val="28"/>
          <w:szCs w:val="28"/>
          <w:lang w:val="ru-RU"/>
        </w:rPr>
        <w:t xml:space="preserve"> переводимого помещения (нужное подчеркнуть)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Работы по переустройству и (или) перепланировке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помещения </w:t>
        <w:br/>
        <w:t xml:space="preserve">в многоквартирном доме /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переустройству, и (или) перепланировке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/>
        </w:rPr>
        <w:t xml:space="preserve">, и (или) иные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в связи с переводом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считать 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504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(завершенными (не завершенными)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Подписи членов Приемочной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______________________________/_____________________/___________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__________________________/______________________/___________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_____________________________/______________________/___________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Председатель Приемочной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___________________________/_________________________/_________________/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(должность, подпись, расшифровка подписи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Приложение к акту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Приемочной комиссии: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1. Испол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нительные чертежи: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(проектные материалы с внесенными в установленном порядке изменениями)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2. Акты на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крытые работы: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3. Акты приемки отдельных систем: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Получил «_____» ______________ 20___ г.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__________________________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right="0" w:firstLine="5244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(подпись заявителя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либо его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</w:r>
    </w:p>
    <w:p>
      <w:pPr>
        <w:pStyle w:val="997"/>
        <w:ind w:left="0" w:right="0" w:firstLine="5244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уполномоченного представителя)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(заполняется в случае получения акта Приемочной комиссии лично в территориальном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органе администрации города Перми или в многофункциональном центре)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r>
      <w:r/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Акт приемочной 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направл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ен в адрес заявителя либо его уполномоченного предста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вителя «____» _____________ 20___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(заполняется в случае направления акта приемочной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посредством почтового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97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отправления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/>
    </w:p>
    <w:p>
      <w:pPr>
        <w:pStyle w:val="997"/>
        <w:ind w:left="0" w:firstLine="0"/>
        <w:jc w:val="center"/>
        <w:spacing w:before="0" w:after="0" w:line="240" w:lineRule="auto"/>
        <w:rPr>
          <w:sz w:val="24"/>
          <w:szCs w:val="24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 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(подпись должностного лица, направившего акт Приемочной комиссии в адрес заявителя</w:t>
      </w:r>
      <w:r>
        <w:rPr>
          <w:sz w:val="24"/>
          <w:szCs w:val="24"/>
          <w:highlight w:val="none"/>
          <w:lang w:val="ru-RU"/>
        </w:rPr>
        <w:t xml:space="preserve"> либо его уполномоченного представителя)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jc w:val="center"/>
        <w:shd w:val="nil" w:color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</w:pPr>
    <w:fldSimple w:instr="PAGE \* MERGEFORMAT">
      <w:r>
        <w:t xml:space="preserve">2</w:t>
      </w:r>
    </w:fldSimple>
    <w:r/>
    <w:r/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33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2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uiPriority w:val="99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uiPriority w:val="99"/>
    <w:rPr>
      <w:rFonts w:ascii="Segoe UI" w:hAnsi="Segoe UI" w:cs="Segoe UI"/>
      <w:sz w:val="18"/>
      <w:szCs w:val="18"/>
    </w:rPr>
  </w:style>
  <w:style w:type="character" w:styleId="912">
    <w:name w:val="Верхний колонтитул Знак"/>
    <w:next w:val="912"/>
    <w:link w:val="909"/>
    <w:uiPriority w:val="99"/>
  </w:style>
  <w:style w:type="numbering" w:styleId="913">
    <w:name w:val="Нет списка1"/>
    <w:next w:val="903"/>
    <w:link w:val="898"/>
    <w:uiPriority w:val="99"/>
    <w:semiHidden/>
    <w:unhideWhenUsed/>
  </w:style>
  <w:style w:type="paragraph" w:styleId="914">
    <w:name w:val="Без интервала"/>
    <w:next w:val="914"/>
    <w:link w:val="89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5">
    <w:name w:val="Гиперссылка"/>
    <w:next w:val="915"/>
    <w:link w:val="898"/>
    <w:uiPriority w:val="99"/>
    <w:unhideWhenUsed/>
    <w:rPr>
      <w:color w:val="0000ff"/>
      <w:u w:val="single"/>
    </w:rPr>
  </w:style>
  <w:style w:type="character" w:styleId="916">
    <w:name w:val="Просмотренная гиперссылка"/>
    <w:next w:val="916"/>
    <w:link w:val="898"/>
    <w:uiPriority w:val="99"/>
    <w:unhideWhenUsed/>
    <w:rPr>
      <w:color w:val="800080"/>
      <w:u w:val="single"/>
    </w:rPr>
  </w:style>
  <w:style w:type="paragraph" w:styleId="917">
    <w:name w:val="xl65"/>
    <w:basedOn w:val="898"/>
    <w:next w:val="917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66"/>
    <w:basedOn w:val="898"/>
    <w:next w:val="918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67"/>
    <w:basedOn w:val="898"/>
    <w:next w:val="919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68"/>
    <w:basedOn w:val="898"/>
    <w:next w:val="920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69"/>
    <w:basedOn w:val="898"/>
    <w:next w:val="921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0"/>
    <w:basedOn w:val="898"/>
    <w:next w:val="922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>
    <w:name w:val="xl71"/>
    <w:basedOn w:val="898"/>
    <w:next w:val="923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2"/>
    <w:basedOn w:val="898"/>
    <w:next w:val="924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3"/>
    <w:basedOn w:val="898"/>
    <w:next w:val="925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>
    <w:name w:val="xl74"/>
    <w:basedOn w:val="898"/>
    <w:next w:val="926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5"/>
    <w:basedOn w:val="898"/>
    <w:next w:val="927"/>
    <w:link w:val="8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6"/>
    <w:basedOn w:val="898"/>
    <w:next w:val="928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7"/>
    <w:basedOn w:val="898"/>
    <w:next w:val="929"/>
    <w:link w:val="89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8"/>
    <w:basedOn w:val="898"/>
    <w:next w:val="930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>
    <w:name w:val="xl79"/>
    <w:basedOn w:val="898"/>
    <w:next w:val="931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Форма"/>
    <w:next w:val="932"/>
    <w:link w:val="898"/>
    <w:rPr>
      <w:sz w:val="28"/>
      <w:szCs w:val="28"/>
      <w:lang w:val="ru-RU" w:eastAsia="ru-RU" w:bidi="ar-SA"/>
    </w:rPr>
  </w:style>
  <w:style w:type="character" w:styleId="933">
    <w:name w:val="Основной текст Знак"/>
    <w:next w:val="933"/>
    <w:link w:val="905"/>
    <w:rPr>
      <w:rFonts w:ascii="Courier New" w:hAnsi="Courier New"/>
      <w:sz w:val="26"/>
    </w:rPr>
  </w:style>
  <w:style w:type="paragraph" w:styleId="934">
    <w:name w:val="ConsPlusNormal"/>
    <w:next w:val="934"/>
    <w:link w:val="898"/>
    <w:rPr>
      <w:sz w:val="28"/>
      <w:szCs w:val="28"/>
      <w:lang w:val="ru-RU" w:eastAsia="ru-RU" w:bidi="ar-SA"/>
    </w:rPr>
  </w:style>
  <w:style w:type="numbering" w:styleId="935">
    <w:name w:val="Нет списка11"/>
    <w:next w:val="903"/>
    <w:link w:val="898"/>
    <w:uiPriority w:val="99"/>
    <w:semiHidden/>
    <w:unhideWhenUsed/>
  </w:style>
  <w:style w:type="numbering" w:styleId="936">
    <w:name w:val="Нет списка111"/>
    <w:next w:val="903"/>
    <w:link w:val="898"/>
    <w:uiPriority w:val="99"/>
    <w:semiHidden/>
    <w:unhideWhenUsed/>
  </w:style>
  <w:style w:type="paragraph" w:styleId="937">
    <w:name w:val="font5"/>
    <w:basedOn w:val="898"/>
    <w:next w:val="937"/>
    <w:link w:val="89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>
    <w:name w:val="xl80"/>
    <w:basedOn w:val="898"/>
    <w:next w:val="938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>
    <w:name w:val="xl81"/>
    <w:basedOn w:val="898"/>
    <w:next w:val="939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>
    <w:name w:val="xl82"/>
    <w:basedOn w:val="898"/>
    <w:next w:val="940"/>
    <w:link w:val="89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1">
    <w:name w:val="Сетка таблицы"/>
    <w:basedOn w:val="902"/>
    <w:next w:val="941"/>
    <w:link w:val="89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2">
    <w:name w:val="xl83"/>
    <w:basedOn w:val="898"/>
    <w:next w:val="942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84"/>
    <w:basedOn w:val="898"/>
    <w:next w:val="943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85"/>
    <w:basedOn w:val="898"/>
    <w:next w:val="94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86"/>
    <w:basedOn w:val="898"/>
    <w:next w:val="945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>
    <w:name w:val="xl87"/>
    <w:basedOn w:val="898"/>
    <w:next w:val="946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>
    <w:name w:val="xl88"/>
    <w:basedOn w:val="898"/>
    <w:next w:val="947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>
    <w:name w:val="xl89"/>
    <w:basedOn w:val="898"/>
    <w:next w:val="948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0"/>
    <w:basedOn w:val="898"/>
    <w:next w:val="949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1"/>
    <w:basedOn w:val="898"/>
    <w:next w:val="950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92"/>
    <w:basedOn w:val="898"/>
    <w:next w:val="951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>
    <w:name w:val="xl93"/>
    <w:basedOn w:val="898"/>
    <w:next w:val="952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>
    <w:name w:val="xl94"/>
    <w:basedOn w:val="898"/>
    <w:next w:val="953"/>
    <w:link w:val="89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5"/>
    <w:basedOn w:val="898"/>
    <w:next w:val="95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6"/>
    <w:basedOn w:val="898"/>
    <w:next w:val="955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7"/>
    <w:basedOn w:val="898"/>
    <w:next w:val="956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>
    <w:name w:val="xl98"/>
    <w:basedOn w:val="898"/>
    <w:next w:val="957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8">
    <w:name w:val="xl99"/>
    <w:basedOn w:val="898"/>
    <w:next w:val="958"/>
    <w:link w:val="89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100"/>
    <w:basedOn w:val="898"/>
    <w:next w:val="959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1"/>
    <w:basedOn w:val="898"/>
    <w:next w:val="960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2"/>
    <w:basedOn w:val="898"/>
    <w:next w:val="961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3"/>
    <w:basedOn w:val="898"/>
    <w:next w:val="962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4"/>
    <w:basedOn w:val="898"/>
    <w:next w:val="963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5"/>
    <w:basedOn w:val="898"/>
    <w:next w:val="96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6"/>
    <w:basedOn w:val="898"/>
    <w:next w:val="965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6">
    <w:name w:val="xl107"/>
    <w:basedOn w:val="898"/>
    <w:next w:val="966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8"/>
    <w:basedOn w:val="898"/>
    <w:next w:val="967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9"/>
    <w:basedOn w:val="898"/>
    <w:next w:val="968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0"/>
    <w:basedOn w:val="898"/>
    <w:next w:val="969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1"/>
    <w:basedOn w:val="898"/>
    <w:next w:val="970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2"/>
    <w:basedOn w:val="898"/>
    <w:next w:val="971"/>
    <w:link w:val="89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2">
    <w:name w:val="xl113"/>
    <w:basedOn w:val="898"/>
    <w:next w:val="972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4"/>
    <w:basedOn w:val="898"/>
    <w:next w:val="973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5"/>
    <w:basedOn w:val="898"/>
    <w:next w:val="974"/>
    <w:link w:val="89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5">
    <w:name w:val="xl116"/>
    <w:basedOn w:val="898"/>
    <w:next w:val="975"/>
    <w:link w:val="8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7"/>
    <w:basedOn w:val="898"/>
    <w:next w:val="976"/>
    <w:link w:val="89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8"/>
    <w:basedOn w:val="898"/>
    <w:next w:val="977"/>
    <w:link w:val="8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9"/>
    <w:basedOn w:val="898"/>
    <w:next w:val="978"/>
    <w:link w:val="8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20"/>
    <w:basedOn w:val="898"/>
    <w:next w:val="979"/>
    <w:link w:val="8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>
    <w:name w:val="xl121"/>
    <w:basedOn w:val="898"/>
    <w:next w:val="980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2"/>
    <w:basedOn w:val="898"/>
    <w:next w:val="981"/>
    <w:link w:val="8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23"/>
    <w:basedOn w:val="898"/>
    <w:next w:val="982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>
    <w:name w:val="xl124"/>
    <w:basedOn w:val="898"/>
    <w:next w:val="983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>
    <w:name w:val="xl125"/>
    <w:basedOn w:val="898"/>
    <w:next w:val="984"/>
    <w:link w:val="8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5">
    <w:name w:val="Нет списка2"/>
    <w:next w:val="903"/>
    <w:link w:val="898"/>
    <w:uiPriority w:val="99"/>
    <w:semiHidden/>
    <w:unhideWhenUsed/>
  </w:style>
  <w:style w:type="numbering" w:styleId="986">
    <w:name w:val="Нет списка3"/>
    <w:next w:val="903"/>
    <w:link w:val="898"/>
    <w:uiPriority w:val="99"/>
    <w:semiHidden/>
    <w:unhideWhenUsed/>
  </w:style>
  <w:style w:type="paragraph" w:styleId="987">
    <w:name w:val="font6"/>
    <w:basedOn w:val="898"/>
    <w:next w:val="987"/>
    <w:link w:val="8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>
    <w:name w:val="font7"/>
    <w:basedOn w:val="898"/>
    <w:next w:val="988"/>
    <w:link w:val="8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>
    <w:name w:val="font8"/>
    <w:basedOn w:val="898"/>
    <w:next w:val="989"/>
    <w:link w:val="8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0">
    <w:name w:val="Нет списка4"/>
    <w:next w:val="903"/>
    <w:link w:val="898"/>
    <w:uiPriority w:val="99"/>
    <w:semiHidden/>
    <w:unhideWhenUsed/>
  </w:style>
  <w:style w:type="paragraph" w:styleId="991">
    <w:name w:val="Абзац списка"/>
    <w:basedOn w:val="898"/>
    <w:next w:val="991"/>
    <w:link w:val="89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2">
    <w:name w:val="Нижний колонтитул Знак"/>
    <w:next w:val="992"/>
    <w:link w:val="907"/>
    <w:uiPriority w:val="99"/>
  </w:style>
  <w:style w:type="character" w:styleId="993" w:default="1">
    <w:name w:val="Default Paragraph Font"/>
    <w:uiPriority w:val="1"/>
    <w:semiHidden/>
    <w:unhideWhenUsed/>
  </w:style>
  <w:style w:type="numbering" w:styleId="994" w:default="1">
    <w:name w:val="No List"/>
    <w:uiPriority w:val="99"/>
    <w:semiHidden/>
    <w:unhideWhenUsed/>
  </w:style>
  <w:style w:type="table" w:styleId="995" w:default="1">
    <w:name w:val="Normal Table"/>
    <w:uiPriority w:val="99"/>
    <w:semiHidden/>
    <w:unhideWhenUsed/>
    <w:tblPr/>
  </w:style>
  <w:style w:type="paragraph" w:styleId="99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9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usynina-nv</cp:lastModifiedBy>
  <cp:revision>56</cp:revision>
  <dcterms:created xsi:type="dcterms:W3CDTF">2016-08-25T12:19:00Z</dcterms:created>
  <dcterms:modified xsi:type="dcterms:W3CDTF">2024-12-10T05:31:11Z</dcterms:modified>
  <cp:version>983040</cp:version>
</cp:coreProperties>
</file>