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515" cy="509626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515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48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515" cy="509626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15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48pt;height:40.13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города Перми от 31.03.2023 № 257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на предоставление мер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социальной поддержки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руководителям и педагогическим работникам образовательных учреждений в сфере физической культуры и спорта»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5387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5387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</w:t>
      </w:r>
      <w:r>
        <w:rPr>
          <w:sz w:val="28"/>
          <w:szCs w:val="28"/>
        </w:rPr>
        <w:t xml:space="preserve">авления бюджетным и автономным учреждениям субсидий на иные цели», решением Пермской городской Думы от 25 сентября 2007 г. № 226 «О мерах социальной поддержки руководителей и педагогических работников муниципальных образовательных учреждений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</w:t>
      </w:r>
      <w:r>
        <w:rPr>
          <w:sz w:val="28"/>
          <w:szCs w:val="28"/>
        </w:rPr>
        <w:t xml:space="preserve">ации города Перми от 31 марта 2023 г. № 257 «Об утверждении Порядка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sz w:val="28"/>
          <w:szCs w:val="28"/>
        </w:rPr>
        <w:br/>
        <w:t xml:space="preserve">на предоставление мер социальной поддержки руководителям и педагогическим работникам образовательных учреждений в сфере физической культуры и спорта» (в ред. от 12.04.2023 № 292, от 26.04.2023 № 339, от 04.05.2023 № 358, </w:t>
      </w:r>
      <w:r>
        <w:rPr>
          <w:sz w:val="28"/>
          <w:szCs w:val="28"/>
        </w:rPr>
        <w:br/>
        <w:t xml:space="preserve">от 28.07.2023 № 647, от 09.08.2023 № 681, от 20.09.2023 № 856, от 13.10.2023 </w:t>
      </w:r>
      <w:r>
        <w:rPr>
          <w:sz w:val="28"/>
          <w:szCs w:val="28"/>
        </w:rPr>
        <w:br/>
        <w:t xml:space="preserve">№ 1054, от 06.12.2023 № 1382, от 14.02.2024 № 102, от 26.02.2024 № 141, </w:t>
      </w:r>
      <w:r>
        <w:rPr>
          <w:sz w:val="28"/>
          <w:szCs w:val="28"/>
        </w:rPr>
        <w:br/>
        <w:t xml:space="preserve">от 07.05.2024 № 346, от 22.10.2024 № 1022)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</w:t>
      </w:r>
      <w:r>
        <w:rPr>
          <w:sz w:val="28"/>
          <w:szCs w:val="28"/>
        </w:rPr>
        <w:t xml:space="preserve">предоставление мер социальной поддержки руководителям и педагогическим работникам муниципальных образовательных учреждений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Порядок определения объема и условий предоставления субсидий на иные цели бюджетн</w:t>
      </w:r>
      <w:r>
        <w:rPr>
          <w:sz w:val="28"/>
          <w:szCs w:val="28"/>
        </w:rPr>
        <w:t xml:space="preserve">ым и автономным учреждениям, подведомственным комитету по физической культуре и спорту администрации города Перми, на предоставление мер социальной поддержки руководителям и педагогическим работникам муниципальных образовательных учреждений города Перми.».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>
        <w:rPr>
          <w:bCs/>
          <w:sz w:val="28"/>
          <w:szCs w:val="28"/>
        </w:rPr>
        <w:t xml:space="preserve"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</w:t>
      </w:r>
      <w:r>
        <w:rPr>
          <w:bCs/>
          <w:sz w:val="28"/>
          <w:szCs w:val="28"/>
        </w:rPr>
        <w:br/>
        <w:t xml:space="preserve">на предоставление мер социальной поддержки руководителям и педагогическим работникам образовательных учреждений в сфере физической культуры и спорта</w:t>
      </w:r>
      <w:r>
        <w:rPr>
          <w:sz w:val="28"/>
          <w:szCs w:val="28"/>
        </w:rPr>
        <w:t xml:space="preserve">, утвержденный постановлением администрации города Перми от 31 марта 2023 г. № 257 (в ред. от 12.04.2023 № 292, от 26.04.2023 № 339, от 04.05.2023 № 358, </w:t>
      </w:r>
      <w:r>
        <w:rPr>
          <w:sz w:val="28"/>
          <w:szCs w:val="28"/>
        </w:rPr>
        <w:br w:type="textWrapping" w:clear="all"/>
        <w:t xml:space="preserve">от 28.07.2023 № 647, от 09.08.2023 № 681, от 20.09.2023 № 856, от 13.10.2023 </w:t>
      </w:r>
      <w:r>
        <w:rPr>
          <w:sz w:val="28"/>
          <w:szCs w:val="28"/>
        </w:rPr>
        <w:br w:type="textWrapping" w:clear="all"/>
        <w:t xml:space="preserve">№ 1054, от 06.12.2023 № 1382, от 14.02.2024 № 102, от 26.02.2024 № 141, </w:t>
      </w:r>
      <w:r>
        <w:rPr>
          <w:sz w:val="28"/>
          <w:szCs w:val="28"/>
        </w:rPr>
        <w:br w:type="textWrapping" w:clear="all"/>
        <w:t xml:space="preserve">от 07.05.2024 № 346),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определения объема и условий предоставления субсидий на иные цели бюджет</w:t>
      </w:r>
      <w:r>
        <w:rPr>
          <w:sz w:val="28"/>
          <w:szCs w:val="28"/>
        </w:rPr>
        <w:t xml:space="preserve">ным и автономным учреждениям, подведомственным комитету по физической культуре и спорту администрации города Перми, на предоставление мер социальной поддержки руководителям и педагогическим работникам муниципальных образовательных учреждений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4.4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«4.4. В случае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 результата предоставления субсидий на иные цели, установленного пунктом 2.14 настоящего Порядка, субсидии на иные цели подлежат возврату в доход бюджета в течение 10 рабочих дней со дня выявления указанного </w:t>
      </w:r>
      <w:r>
        <w:rPr>
          <w:sz w:val="28"/>
          <w:szCs w:val="28"/>
        </w:rPr>
        <w:t xml:space="preserve">недостижения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приложение 2 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09.12.2024 № 1199</w:t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right="0"/>
        <w:spacing w:line="240" w:lineRule="exact"/>
        <w:tabs>
          <w:tab w:val="left" w:pos="8364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6"/>
        <w:ind w:right="0"/>
        <w:spacing w:line="240" w:lineRule="exact"/>
        <w:tabs>
          <w:tab w:val="left" w:pos="8364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иные цели на предоставление мер социальной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поддержки руководителям и педагогическим работникам муниципальных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</w:t>
      </w:r>
      <w:r>
        <w:rPr>
          <w:b/>
          <w:sz w:val="28"/>
          <w:szCs w:val="28"/>
        </w:rPr>
        <w:t xml:space="preserve">тельных учреждений города Перми</w:t>
      </w:r>
      <w:bookmarkStart w:id="0" w:name="_GoBack"/>
      <w:r/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____________ 20___ г.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учреждения)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448"/>
        <w:gridCol w:w="1868"/>
        <w:gridCol w:w="404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для расчета суммы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субсидий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6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для расчета суммы субсидий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выплаты, установленный </w:t>
            </w:r>
            <w:hyperlink r:id="rId13" w:tooltip="https://login.consultant.ru/link/?req=doc&amp;base=RLAW368&amp;n=177975&amp;date=02.10.2024" w:history="1">
              <w:r>
                <w:rPr>
                  <w:sz w:val="28"/>
                  <w:szCs w:val="28"/>
                </w:rPr>
                <w:t xml:space="preserve">решением</w:t>
              </w:r>
            </w:hyperlink>
            <w:r>
              <w:rPr>
                <w:sz w:val="28"/>
                <w:szCs w:val="28"/>
              </w:rPr>
              <w:t xml:space="preserve"> Пермской городской Думы от 25 сентября 2007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226, с учетом индексации,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6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0" w:type="auto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получателей мер социальной поддержки, всего (чел.), в том числе по видам мер социальной поддержки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6" w:type="auto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4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0" w:type="auto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6" w:type="auto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4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0" w:type="auto"/>
            <w:textDirection w:val="lrTb"/>
            <w:noWrap w:val="false"/>
          </w:tcPr>
          <w:p>
            <w:pPr>
              <w:ind w:left="113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 на иные цели (руб.)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6" w:type="auto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4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7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560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(дата заполнения)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00" w:type="auto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расшифровка подписи)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4"/>
    <w:link w:val="728"/>
    <w:uiPriority w:val="10"/>
    <w:rPr>
      <w:sz w:val="48"/>
      <w:szCs w:val="48"/>
    </w:rPr>
  </w:style>
  <w:style w:type="character" w:styleId="699">
    <w:name w:val="Subtitle Char"/>
    <w:basedOn w:val="714"/>
    <w:link w:val="730"/>
    <w:uiPriority w:val="11"/>
    <w:rPr>
      <w:sz w:val="24"/>
      <w:szCs w:val="24"/>
    </w:rPr>
  </w:style>
  <w:style w:type="character" w:styleId="700">
    <w:name w:val="Quote Char"/>
    <w:link w:val="732"/>
    <w:uiPriority w:val="29"/>
    <w:rPr>
      <w:i/>
    </w:rPr>
  </w:style>
  <w:style w:type="character" w:styleId="701">
    <w:name w:val="Intense Quote Char"/>
    <w:link w:val="734"/>
    <w:uiPriority w:val="30"/>
    <w:rPr>
      <w:i/>
    </w:rPr>
  </w:style>
  <w:style w:type="character" w:styleId="702">
    <w:name w:val="Footnote Text Char"/>
    <w:link w:val="869"/>
    <w:uiPriority w:val="99"/>
    <w:rPr>
      <w:sz w:val="18"/>
    </w:rPr>
  </w:style>
  <w:style w:type="character" w:styleId="703">
    <w:name w:val="Endnote Text Char"/>
    <w:link w:val="872"/>
    <w:uiPriority w:val="99"/>
    <w:rPr>
      <w:sz w:val="20"/>
    </w:rPr>
  </w:style>
  <w:style w:type="paragraph" w:styleId="704" w:default="1">
    <w:name w:val="Normal"/>
    <w:qFormat/>
    <w:rPr>
      <w:lang w:eastAsia="ru-RU"/>
    </w:rPr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8">
    <w:name w:val="Title"/>
    <w:basedOn w:val="704"/>
    <w:next w:val="70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link w:val="728"/>
    <w:uiPriority w:val="10"/>
    <w:rPr>
      <w:sz w:val="48"/>
      <w:szCs w:val="48"/>
    </w:rPr>
  </w:style>
  <w:style w:type="paragraph" w:styleId="730">
    <w:name w:val="Subtitle"/>
    <w:basedOn w:val="704"/>
    <w:next w:val="70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link w:val="730"/>
    <w:uiPriority w:val="11"/>
    <w:rPr>
      <w:sz w:val="24"/>
      <w:szCs w:val="24"/>
    </w:rPr>
  </w:style>
  <w:style w:type="paragraph" w:styleId="732">
    <w:name w:val="Quote"/>
    <w:basedOn w:val="704"/>
    <w:next w:val="70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704"/>
    <w:next w:val="70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704"/>
    <w:link w:val="891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Header Char"/>
    <w:uiPriority w:val="99"/>
  </w:style>
  <w:style w:type="paragraph" w:styleId="738">
    <w:name w:val="Footer"/>
    <w:basedOn w:val="704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739" w:customStyle="1">
    <w:name w:val="Footer Char"/>
    <w:uiPriority w:val="99"/>
  </w:style>
  <w:style w:type="paragraph" w:styleId="740">
    <w:name w:val="Caption"/>
    <w:basedOn w:val="704"/>
    <w:next w:val="70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1" w:customStyle="1">
    <w:name w:val="Caption Char"/>
    <w:uiPriority w:val="99"/>
  </w:style>
  <w:style w:type="table" w:styleId="742">
    <w:name w:val="Table Grid"/>
    <w:basedOn w:val="71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/>
      <w:u w:val="single"/>
    </w:rPr>
  </w:style>
  <w:style w:type="paragraph" w:styleId="869">
    <w:name w:val="footnote text"/>
    <w:basedOn w:val="704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704"/>
    <w:link w:val="873"/>
    <w:uiPriority w:val="99"/>
    <w:semiHidden/>
    <w:unhideWhenUsed/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704"/>
    <w:next w:val="704"/>
    <w:uiPriority w:val="39"/>
    <w:unhideWhenUsed/>
    <w:pPr>
      <w:spacing w:after="57"/>
    </w:pPr>
  </w:style>
  <w:style w:type="paragraph" w:styleId="87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8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704"/>
    <w:next w:val="704"/>
    <w:uiPriority w:val="99"/>
    <w:unhideWhenUsed/>
  </w:style>
  <w:style w:type="paragraph" w:styleId="886">
    <w:name w:val="Body Text"/>
    <w:basedOn w:val="704"/>
    <w:link w:val="910"/>
    <w:pPr>
      <w:ind w:right="3117"/>
    </w:pPr>
    <w:rPr>
      <w:rFonts w:ascii="Courier New" w:hAnsi="Courier New"/>
      <w:sz w:val="26"/>
      <w:lang w:val="en-US" w:eastAsia="en-US"/>
    </w:rPr>
  </w:style>
  <w:style w:type="paragraph" w:styleId="887">
    <w:name w:val="Body Text Indent"/>
    <w:basedOn w:val="704"/>
    <w:pPr>
      <w:ind w:right="-1"/>
      <w:jc w:val="both"/>
    </w:pPr>
    <w:rPr>
      <w:sz w:val="26"/>
    </w:rPr>
  </w:style>
  <w:style w:type="character" w:styleId="888">
    <w:name w:val="page number"/>
    <w:basedOn w:val="714"/>
  </w:style>
  <w:style w:type="paragraph" w:styleId="889">
    <w:name w:val="Balloon Text"/>
    <w:basedOn w:val="704"/>
    <w:link w:val="890"/>
    <w:uiPriority w:val="99"/>
    <w:rPr>
      <w:rFonts w:ascii="Segoe UI" w:hAnsi="Segoe UI"/>
      <w:sz w:val="18"/>
      <w:szCs w:val="18"/>
      <w:lang w:val="en-US" w:eastAsia="en-US"/>
    </w:rPr>
  </w:style>
  <w:style w:type="character" w:styleId="890" w:customStyle="1">
    <w:name w:val="Текст выноски Знак"/>
    <w:link w:val="889"/>
    <w:uiPriority w:val="99"/>
    <w:rPr>
      <w:rFonts w:ascii="Segoe UI" w:hAnsi="Segoe UI" w:cs="Segoe UI"/>
      <w:sz w:val="18"/>
      <w:szCs w:val="18"/>
    </w:rPr>
  </w:style>
  <w:style w:type="character" w:styleId="891" w:customStyle="1">
    <w:name w:val="Верхний колонтитул Знак"/>
    <w:link w:val="736"/>
    <w:uiPriority w:val="99"/>
  </w:style>
  <w:style w:type="numbering" w:styleId="892" w:customStyle="1">
    <w:name w:val="Нет списка1"/>
    <w:next w:val="716"/>
    <w:uiPriority w:val="99"/>
    <w:semiHidden/>
    <w:unhideWhenUsed/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70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  <w:lang w:eastAsia="ru-RU"/>
    </w:rPr>
  </w:style>
  <w:style w:type="character" w:styleId="910" w:customStyle="1">
    <w:name w:val="Основной текст Знак"/>
    <w:link w:val="886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  <w:lang w:eastAsia="ru-RU"/>
    </w:rPr>
  </w:style>
  <w:style w:type="numbering" w:styleId="912" w:customStyle="1">
    <w:name w:val="Нет списка11"/>
    <w:next w:val="716"/>
    <w:uiPriority w:val="99"/>
    <w:semiHidden/>
    <w:unhideWhenUsed/>
  </w:style>
  <w:style w:type="numbering" w:styleId="913" w:customStyle="1">
    <w:name w:val="Нет списка111"/>
    <w:next w:val="716"/>
    <w:uiPriority w:val="99"/>
    <w:semiHidden/>
    <w:unhideWhenUsed/>
  </w:style>
  <w:style w:type="paragraph" w:styleId="914" w:customStyle="1">
    <w:name w:val="font5"/>
    <w:basedOn w:val="7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70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8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9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0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 w:customStyle="1">
    <w:name w:val="xl9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4"/>
    <w:basedOn w:val="7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8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4" w:customStyle="1">
    <w:name w:val="xl99"/>
    <w:basedOn w:val="70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10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1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2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6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7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8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9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0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1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2"/>
    <w:basedOn w:val="70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8" w:customStyle="1">
    <w:name w:val="xl113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4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5"/>
    <w:basedOn w:val="7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1" w:customStyle="1">
    <w:name w:val="xl116"/>
    <w:basedOn w:val="70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7"/>
    <w:basedOn w:val="70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8"/>
    <w:basedOn w:val="7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9"/>
    <w:basedOn w:val="7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20"/>
    <w:basedOn w:val="7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1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2"/>
    <w:basedOn w:val="70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23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4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5"/>
    <w:basedOn w:val="7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1" w:customStyle="1">
    <w:name w:val="Нет списка2"/>
    <w:next w:val="716"/>
    <w:uiPriority w:val="99"/>
    <w:semiHidden/>
    <w:unhideWhenUsed/>
  </w:style>
  <w:style w:type="numbering" w:styleId="962" w:customStyle="1">
    <w:name w:val="Нет списка3"/>
    <w:next w:val="716"/>
    <w:uiPriority w:val="99"/>
    <w:semiHidden/>
    <w:unhideWhenUsed/>
  </w:style>
  <w:style w:type="paragraph" w:styleId="963" w:customStyle="1">
    <w:name w:val="font6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7"/>
    <w:basedOn w:val="70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8"/>
    <w:basedOn w:val="70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6" w:customStyle="1">
    <w:name w:val="Нет списка4"/>
    <w:next w:val="716"/>
    <w:uiPriority w:val="99"/>
    <w:semiHidden/>
    <w:unhideWhenUsed/>
  </w:style>
  <w:style w:type="character" w:styleId="967" w:customStyle="1">
    <w:name w:val="Нижний колонтитул Знак"/>
    <w:link w:val="738"/>
    <w:uiPriority w:val="99"/>
  </w:style>
  <w:style w:type="paragraph" w:styleId="968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69">
    <w:name w:val="HTML Preformatted"/>
    <w:basedOn w:val="704"/>
    <w:link w:val="97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70" w:customStyle="1">
    <w:name w:val="Стандартный HTML Знак"/>
    <w:link w:val="969"/>
    <w:uiPriority w:val="99"/>
    <w:rPr>
      <w:rFonts w:ascii="Courier New" w:hAnsi="Courier New" w:cs="Courier New"/>
    </w:rPr>
  </w:style>
  <w:style w:type="paragraph" w:styleId="971">
    <w:name w:val="Normal (Web)"/>
    <w:basedOn w:val="704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77975&amp;date=02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</cp:revision>
  <dcterms:created xsi:type="dcterms:W3CDTF">2024-11-27T03:50:00Z</dcterms:created>
  <dcterms:modified xsi:type="dcterms:W3CDTF">2024-12-09T10:02:14Z</dcterms:modified>
  <cp:version>983040</cp:version>
</cp:coreProperties>
</file>