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03.12.2014 № 920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субсидии общественным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объединениям пожарной охраны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целях возмещения затрат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материальное стимулирование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добровольных пожарных,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действующих на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ind w:firstLine="720"/>
        <w:jc w:val="both"/>
      </w:pPr>
      <w:r>
        <w:t xml:space="preserve">В соответствии со статьями 78.1, 78.5 Бюджетного кодекса Российской Федерации, Федераль</w:t>
      </w:r>
      <w:r>
        <w:t xml:space="preserve">ными законами от 06 октября 2003 г. № 131-ФЗ «Об общих принципах организации местного самоуправления в Российской Федерации», </w:t>
      </w:r>
      <w:r>
        <w:br/>
      </w:r>
      <w:r>
        <w:t xml:space="preserve">от 06 мая 2011 г. № 100-ФЗ «О добровольной пожарной охране», постановлением Правительства Российской Федерации от 25 октября 2023 г.</w:t>
      </w:r>
      <w:r>
        <w:t xml:space="preserve"> </w:t>
      </w:r>
      <w:r>
        <w:t xml:space="preserve">№ 1782 </w:t>
        <w:br/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</w:t>
      </w:r>
      <w:r>
        <w:t xml:space="preserve">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Уставом города Перми</w:t>
      </w:r>
      <w:r/>
    </w:p>
    <w:p>
      <w:pPr>
        <w:pStyle w:val="926"/>
        <w:jc w:val="both"/>
      </w:pPr>
      <w:r>
        <w:t xml:space="preserve">администрация города Перми ПОСТАНОВЛЯЕТ:</w:t>
      </w:r>
      <w:r/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outlineLvl w:val="9"/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03 декабря 2014 г. № 920 «Об утверждении Порядка предоставления субсидии общественным объединениям пожарной охраны в целях возмещения затрат </w:t>
      </w:r>
      <w:r>
        <w:rPr>
          <w:sz w:val="28"/>
          <w:szCs w:val="28"/>
        </w:rPr>
        <w:t xml:space="preserve">на материальное стимулирование деятельности добров</w:t>
      </w:r>
      <w:r>
        <w:rPr>
          <w:sz w:val="28"/>
          <w:szCs w:val="28"/>
        </w:rPr>
        <w:t xml:space="preserve">ольных пожарных, действующих на территории города Перми» (в ред. от 01.04.2015 № 167, </w:t>
      </w:r>
      <w:r>
        <w:rPr>
          <w:sz w:val="28"/>
          <w:szCs w:val="28"/>
        </w:rPr>
        <w:br/>
        <w:t xml:space="preserve">от 20.02.2016 № 119, от 04.08.2016 № 554, от 07.11.2016 № 989, от 10.05.2017 </w:t>
        <w:br/>
      </w:r>
      <w:r>
        <w:rPr>
          <w:sz w:val="28"/>
          <w:szCs w:val="28"/>
        </w:rPr>
        <w:t xml:space="preserve">№ 344, от 05.07.2018 № 459, от 27.11.2018 № 928, от 30.12.2019 № 1131, </w:t>
        <w:br/>
      </w:r>
      <w:r>
        <w:rPr>
          <w:sz w:val="28"/>
          <w:szCs w:val="28"/>
        </w:rPr>
        <w:t xml:space="preserve">от 28.09.2020 № 895</w:t>
      </w:r>
      <w:r>
        <w:rPr>
          <w:sz w:val="28"/>
          <w:szCs w:val="28"/>
        </w:rPr>
        <w:t xml:space="preserve">, от 24.05.2021 № 365, от 01.10.2021 № 789, от 07.10.2022 </w:t>
      </w:r>
      <w:r>
        <w:rPr>
          <w:sz w:val="28"/>
          <w:szCs w:val="28"/>
        </w:rPr>
        <w:br/>
        <w:t xml:space="preserve">№ 915, от 31.01.2023 № 63, от 24.08.2023 № 754, от 28.09.2023 № 906), заменив </w:t>
      </w:r>
      <w:r>
        <w:rPr>
          <w:sz w:val="28"/>
          <w:szCs w:val="28"/>
        </w:rPr>
        <w:br/>
        <w:t xml:space="preserve">в преамбуле слова «со статьей 78.1» словами «со статьями 78.1, 78.5», слова </w:t>
      </w:r>
      <w:r>
        <w:rPr>
          <w:sz w:val="28"/>
          <w:szCs w:val="28"/>
        </w:rPr>
        <w:br/>
        <w:t xml:space="preserve">«от 18 сентября 2020 г. № 1492 «Об общих </w:t>
      </w:r>
      <w:r>
        <w:rPr>
          <w:sz w:val="28"/>
          <w:szCs w:val="28"/>
        </w:rPr>
        <w:t xml:space="preserve">требованиях к нормативным правовым актам, муниципальным правовым актам, регулирующим предоставление субси</w:t>
      </w:r>
      <w:r>
        <w:rPr>
          <w:sz w:val="28"/>
          <w:szCs w:val="28"/>
        </w:rPr>
        <w:t xml:space="preserve">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r>
        <w:rPr>
          <w:sz w:val="28"/>
          <w:szCs w:val="28"/>
        </w:rPr>
        <w:t xml:space="preserve">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словами «от 25 октября 2023 г. № 1782 «Об утверждении общих требований к нормативным правов</w:t>
      </w:r>
      <w:r>
        <w:rPr>
          <w:sz w:val="28"/>
          <w:szCs w:val="28"/>
        </w:rPr>
        <w:t xml:space="preserve">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>
        <w:rPr>
          <w:sz w:val="28"/>
          <w:szCs w:val="28"/>
        </w:rPr>
        <w:t xml:space="preserve">производителям товаров, работ, услуг, и проведение отборов получателей указанных субсидий, в том числе грантов в форме субсидий».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2. Утвердить прилагаемые изменения в Порядок предоставления субсидии общественным объединениям пожарной охраны в целях возмеще</w:t>
      </w:r>
      <w:r>
        <w:rPr>
          <w:sz w:val="28"/>
          <w:szCs w:val="28"/>
        </w:rPr>
        <w:t xml:space="preserve">ния затрат </w:t>
      </w:r>
      <w:r>
        <w:rPr>
          <w:sz w:val="28"/>
          <w:szCs w:val="28"/>
        </w:rPr>
        <w:br/>
        <w:t xml:space="preserve">на материальное стимулирование деятельности добровольных пожарных, действующих на территории города Перми, утвержденный постановлением администрации города Перми от 03 декабря 2014 г. № 920 (в ред. от 01.04.2015 </w:t>
      </w:r>
      <w:r>
        <w:rPr>
          <w:sz w:val="28"/>
          <w:szCs w:val="28"/>
        </w:rPr>
        <w:br/>
        <w:t xml:space="preserve">№ 167, от 20.02.2016 № 119, от </w:t>
      </w:r>
      <w:r>
        <w:rPr>
          <w:sz w:val="28"/>
          <w:szCs w:val="28"/>
        </w:rPr>
        <w:t xml:space="preserve">04.08.2016 № 554, от 07.11.2016 № 989, </w:t>
        <w:br/>
      </w:r>
      <w:r>
        <w:rPr>
          <w:sz w:val="28"/>
          <w:szCs w:val="28"/>
        </w:rPr>
        <w:t xml:space="preserve">от 10.05.2017 № 344, от 05.07.2018 № 459, от 27.11.2018 № 928, от 30.12.2019 </w:t>
      </w:r>
      <w:r>
        <w:rPr>
          <w:sz w:val="28"/>
          <w:szCs w:val="28"/>
        </w:rPr>
        <w:br/>
        <w:t xml:space="preserve">№ 1131, от 28.09.2020 № 895, от 24.05.2021 № 365, от 01.10.2021 № 789, </w:t>
      </w:r>
      <w:r>
        <w:rPr>
          <w:sz w:val="28"/>
          <w:szCs w:val="28"/>
        </w:rPr>
        <w:br/>
        <w:t xml:space="preserve">от 07.10.2022 № 915, от 31.01.2023 № 63, от 24.08.2023 № 754, от 2</w:t>
      </w:r>
      <w:r>
        <w:rPr>
          <w:sz w:val="28"/>
          <w:szCs w:val="28"/>
        </w:rPr>
        <w:t xml:space="preserve">8.09.2023 </w:t>
      </w:r>
      <w:r>
        <w:rPr>
          <w:sz w:val="28"/>
          <w:szCs w:val="28"/>
        </w:rPr>
        <w:br/>
        <w:t xml:space="preserve">№ 906).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outlineLvl w:val="9"/>
        <w:suppressLineNumbers w:val="0"/>
      </w:pPr>
      <w:r>
        <w:rPr>
          <w:sz w:val="28"/>
          <w:szCs w:val="28"/>
        </w:rPr>
        <w:t xml:space="preserve">3.</w:t>
      </w:r>
      <w:r>
        <w:rPr>
          <w:sz w:val="28"/>
          <w:szCs w:val="28"/>
          <w:lang w:eastAsia="zh-CN"/>
        </w:rPr>
        <w:t xml:space="preserve">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  <w:lang w:eastAsia="zh-CN"/>
        </w:rPr>
        <w:br/>
        <w:t xml:space="preserve">в печатном средстве массовой информации «Официальный бюллетень органов местного самоуправл</w:t>
      </w:r>
      <w:r>
        <w:rPr>
          <w:sz w:val="28"/>
          <w:szCs w:val="28"/>
          <w:lang w:eastAsia="zh-CN"/>
        </w:rPr>
        <w:t xml:space="preserve">ения муниципального образования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outlineLvl w:val="9"/>
        <w:suppressLineNumbers w:val="0"/>
      </w:pPr>
      <w:r>
        <w:rPr>
          <w:sz w:val="28"/>
          <w:szCs w:val="28"/>
          <w:lang w:eastAsia="zh-CN"/>
        </w:rPr>
        <w:t xml:space="preserve">4. Управлению по общим вопро</w:t>
      </w:r>
      <w:r>
        <w:rPr>
          <w:sz w:val="28"/>
          <w:szCs w:val="28"/>
          <w:lang w:eastAsia="zh-CN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outlineLvl w:val="9"/>
        <w:suppressLineNumbers w:val="0"/>
      </w:pPr>
      <w:r>
        <w:rPr>
          <w:sz w:val="28"/>
          <w:szCs w:val="28"/>
          <w:lang w:eastAsia="zh-CN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shd w:val="nil" w:color="auto"/>
        <w:rPr>
          <w:sz w:val="28"/>
          <w:szCs w:val="28"/>
          <w14:ligatures w14:val="none"/>
        </w:rPr>
        <w:outlineLvl w:val="9"/>
        <w:suppressLineNumbers w:val="0"/>
      </w:pPr>
      <w:r>
        <w:rPr>
          <w:sz w:val="28"/>
          <w:szCs w:val="28"/>
          <w:lang w:eastAsia="zh-CN"/>
        </w:rPr>
        <w:t xml:space="preserve">6</w:t>
      </w:r>
      <w:r>
        <w:rPr>
          <w:sz w:val="28"/>
          <w:szCs w:val="28"/>
          <w:lang w:eastAsia="zh-CN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lang w:eastAsia="zh-CN"/>
        </w:rPr>
        <w:br/>
        <w:t xml:space="preserve">на заместителя главы администрации города Перми Турова А.М.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26"/>
        <w:ind w:firstLine="540"/>
        <w:jc w:val="both"/>
      </w:pPr>
      <w:r/>
      <w:r/>
    </w:p>
    <w:p>
      <w:pPr>
        <w:pStyle w:val="926"/>
        <w:ind w:firstLine="540"/>
        <w:jc w:val="both"/>
      </w:pPr>
      <w:r/>
      <w:r/>
    </w:p>
    <w:p>
      <w:pPr>
        <w:pStyle w:val="926"/>
        <w:ind w:firstLine="540"/>
        <w:jc w:val="both"/>
      </w:pPr>
      <w:r/>
      <w:r/>
    </w:p>
    <w:p>
      <w:pPr>
        <w:pStyle w:val="926"/>
        <w:jc w:val="both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t xml:space="preserve"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Э.О. Соснин</w:t>
      </w:r>
      <w:r/>
    </w:p>
    <w:p>
      <w:pPr>
        <w:pStyle w:val="926"/>
        <w:ind w:left="5670"/>
        <w:spacing w:line="240" w:lineRule="exact"/>
      </w:pPr>
      <w:r>
        <w:t xml:space="preserve">УТВЕРЖДЕНЫ</w:t>
      </w:r>
      <w:r/>
    </w:p>
    <w:p>
      <w:pPr>
        <w:pStyle w:val="926"/>
        <w:ind w:left="5670"/>
        <w:spacing w:line="240" w:lineRule="exact"/>
      </w:pPr>
      <w:r>
        <w:t xml:space="preserve">постановлением администрации</w:t>
      </w:r>
      <w:r/>
    </w:p>
    <w:p>
      <w:pPr>
        <w:pStyle w:val="926"/>
        <w:ind w:left="5670"/>
        <w:spacing w:line="240" w:lineRule="exact"/>
      </w:pPr>
      <w:r>
        <w:t xml:space="preserve">города Перми</w:t>
      </w:r>
      <w:r/>
    </w:p>
    <w:p>
      <w:pPr>
        <w:pStyle w:val="926"/>
        <w:ind w:left="5670"/>
        <w:spacing w:line="240" w:lineRule="exact"/>
      </w:pPr>
      <w:r>
        <w:t xml:space="preserve">от 09.12.2024 № 1200</w:t>
      </w:r>
      <w:r/>
    </w:p>
    <w:p>
      <w:pPr>
        <w:pStyle w:val="926"/>
        <w:jc w:val="both"/>
      </w:pPr>
      <w:r/>
      <w:r/>
    </w:p>
    <w:p>
      <w:pPr>
        <w:pStyle w:val="926"/>
        <w:jc w:val="both"/>
      </w:pPr>
      <w:r/>
      <w:r/>
    </w:p>
    <w:p>
      <w:pPr>
        <w:pStyle w:val="926"/>
        <w:jc w:val="center"/>
        <w:spacing w:line="240" w:lineRule="exact"/>
        <w:rPr>
          <w:b/>
        </w:rPr>
      </w:pPr>
      <w:r>
        <w:rPr>
          <w:b/>
        </w:rPr>
        <w:t xml:space="preserve">ИЗМЕНЕНИЯ</w:t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  <w:bCs/>
        </w:rPr>
      </w:pPr>
      <w:r>
        <w:rPr>
          <w:b/>
        </w:rPr>
        <w:t xml:space="preserve">в Порядок предоставления субсидии общественным объединениям пожарной 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center"/>
        <w:spacing w:line="240" w:lineRule="exact"/>
        <w:rPr>
          <w:b/>
          <w:bCs/>
        </w:rPr>
      </w:pPr>
      <w:r>
        <w:rPr>
          <w:b/>
        </w:rPr>
        <w:t xml:space="preserve">охраны в целях возмещения затрат на материальное стимулирование 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center"/>
        <w:spacing w:line="240" w:lineRule="exact"/>
        <w:rPr>
          <w:b/>
        </w:rPr>
      </w:pPr>
      <w:r>
        <w:rPr>
          <w:b/>
        </w:rPr>
        <w:t xml:space="preserve">деятельности добровольных пожарных, действующих на территории </w:t>
      </w:r>
      <w:r>
        <w:rPr>
          <w:b/>
        </w:rPr>
      </w:r>
      <w:r>
        <w:rPr>
          <w:b/>
        </w:rPr>
      </w:r>
    </w:p>
    <w:p>
      <w:pPr>
        <w:pStyle w:val="926"/>
        <w:jc w:val="center"/>
        <w:spacing w:line="240" w:lineRule="exact"/>
        <w:rPr>
          <w:b/>
          <w:bCs/>
        </w:rPr>
      </w:pPr>
      <w:r>
        <w:rPr>
          <w:b/>
        </w:rPr>
        <w:t xml:space="preserve">города Перми,</w:t>
      </w:r>
      <w:r>
        <w:t xml:space="preserve"> </w:t>
      </w:r>
      <w:r>
        <w:rPr>
          <w:b/>
        </w:rPr>
        <w:t xml:space="preserve">утвержденный постановлением администрации города Перми 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jc w:val="center"/>
        <w:spacing w:line="240" w:lineRule="exact"/>
        <w:rPr>
          <w:b/>
          <w:bCs/>
        </w:rPr>
      </w:pPr>
      <w:r>
        <w:rPr>
          <w:b/>
        </w:rPr>
        <w:t xml:space="preserve">от 03 декабря 2014 г. № 920</w:t>
      </w:r>
      <w:r>
        <w:rPr>
          <w:b/>
          <w:bCs/>
        </w:rPr>
      </w:r>
      <w:r>
        <w:rPr>
          <w:b/>
          <w:bCs/>
        </w:rPr>
      </w:r>
    </w:p>
    <w:p>
      <w:pPr>
        <w:pStyle w:val="926"/>
        <w:ind w:firstLine="540"/>
        <w:jc w:val="both"/>
      </w:pPr>
      <w:r/>
      <w:r/>
    </w:p>
    <w:p>
      <w:pPr>
        <w:pStyle w:val="926"/>
        <w:ind w:firstLine="720"/>
        <w:jc w:val="both"/>
      </w:pPr>
      <w:r>
        <w:t xml:space="preserve">1. Пункт 1.1 дополнить абзацами следующего содержания:</w:t>
      </w:r>
      <w:r/>
    </w:p>
    <w:p>
      <w:pPr>
        <w:pStyle w:val="926"/>
        <w:ind w:firstLine="720"/>
        <w:jc w:val="both"/>
      </w:pPr>
      <w:r>
        <w:t xml:space="preserve">«Получатели субсидии определяются по рез</w:t>
      </w:r>
      <w:r>
        <w:t xml:space="preserve">ультатам запроса пре</w:t>
      </w:r>
      <w:r>
        <w:t xml:space="preserve">дложений на осн</w:t>
      </w:r>
      <w:r>
        <w:t xml:space="preserve">о</w:t>
      </w:r>
      <w:r>
        <w:t xml:space="preserve">в</w:t>
      </w:r>
      <w:r>
        <w:t xml:space="preserve">ании заявок на участие в отборе Получателей субсидии (далее – заявка, отбор), исходя из соответствия участников отбора критериям отбора, установленным к Получателям субсидии (далее – критерии отбора), и очередности поступления заявок на получение субсидии.</w:t>
      </w:r>
      <w:r/>
    </w:p>
    <w:p>
      <w:pPr>
        <w:pStyle w:val="926"/>
        <w:ind w:firstLine="720"/>
        <w:jc w:val="both"/>
      </w:pPr>
      <w:r>
        <w:t xml:space="preserve">Способ предоставления субсидии – возмещение затрат на цели, предусмотренные </w:t>
      </w:r>
      <w:r>
        <w:t xml:space="preserve">пунктом 1.3 настоящего Порядка.</w:t>
      </w:r>
      <w:r>
        <w:t xml:space="preserve">».</w:t>
      </w:r>
      <w:r/>
    </w:p>
    <w:p>
      <w:pPr>
        <w:pStyle w:val="926"/>
        <w:ind w:firstLine="720"/>
        <w:jc w:val="both"/>
        <w:rPr>
          <w:highlight w:val="none"/>
        </w:rPr>
      </w:pPr>
      <w:r>
        <w:t xml:space="preserve">2. Пункт 1.2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26"/>
        <w:ind w:firstLine="720"/>
        <w:jc w:val="both"/>
      </w:pPr>
      <w:r>
        <w:rPr>
          <w:highlight w:val="none"/>
        </w:rPr>
        <w:t xml:space="preserve">«1.2.</w:t>
      </w:r>
      <w:r>
        <w:rPr>
          <w:highlight w:val="none"/>
        </w:rPr>
        <w:t xml:space="preserve"> Субсидия предоставляется общественным объединениям пожарной охраны, осуществляющим деятельность на территории города Перми </w:t>
        <w:br/>
        <w:t xml:space="preserve">и внесенным в реестр добровольной пожарной охраны, ведение которого осуществляет Главное управление МЧС России по Пермскому краю.».</w:t>
      </w:r>
      <w:r>
        <w:rPr>
          <w:highlight w:val="none"/>
        </w:rPr>
      </w:r>
      <w:r/>
    </w:p>
    <w:p>
      <w:pPr>
        <w:pStyle w:val="926"/>
        <w:ind w:firstLine="720"/>
        <w:jc w:val="both"/>
      </w:pPr>
      <w:r>
        <w:t xml:space="preserve">3. Пункт 1.6 изложить в следующей редакции:</w:t>
      </w:r>
      <w:r/>
    </w:p>
    <w:p>
      <w:pPr>
        <w:pStyle w:val="926"/>
        <w:ind w:firstLine="720"/>
        <w:jc w:val="both"/>
      </w:pPr>
      <w:r>
        <w:t xml:space="preserve">«1.6. Информация о субсидии размещается на едином портале бюджетной системы Российской Федерации в инф</w:t>
      </w:r>
      <w:r>
        <w:t xml:space="preserve">ормационно-телекоммуникационной сети Интернет (далее – единый портал) (в разделе единого портала) в по</w:t>
      </w:r>
      <w:r>
        <w:t xml:space="preserve">рядке, установленном Министерством финансов Российской Федерации.».</w:t>
      </w:r>
      <w:r/>
    </w:p>
    <w:p>
      <w:pPr>
        <w:pStyle w:val="926"/>
        <w:ind w:firstLine="720"/>
        <w:jc w:val="both"/>
      </w:pPr>
      <w:r>
        <w:t xml:space="preserve">4. Раздел 2 изложить в следующей редакции:</w:t>
      </w:r>
      <w:r/>
    </w:p>
    <w:p>
      <w:pPr>
        <w:pStyle w:val="926"/>
        <w:jc w:val="center"/>
      </w:pPr>
      <w:r>
        <w:t xml:space="preserve">«</w:t>
      </w:r>
      <w:r>
        <w:rPr>
          <w:b/>
        </w:rPr>
        <w:t xml:space="preserve">II. Условия и порядок предоставления субсидии</w:t>
      </w:r>
      <w:r/>
    </w:p>
    <w:p>
      <w:pPr>
        <w:pStyle w:val="926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26"/>
        <w:ind w:firstLine="720"/>
        <w:jc w:val="both"/>
        <w:rPr>
          <w:color w:val="000000"/>
          <w:highlight w:val="none"/>
        </w:rPr>
      </w:pPr>
      <w:r>
        <w:rPr>
          <w:color w:val="000000"/>
        </w:rPr>
        <w:t xml:space="preserve">2</w:t>
      </w:r>
      <w:r>
        <w:rPr>
          <w:color w:val="000000"/>
          <w:highlight w:val="white"/>
        </w:rPr>
        <w:t xml:space="preserve">.1. Субсидия предоставляется по результатам проведения отбора в системе «Электронный бюджет» в соответствии с разделами 5-9 настоящего П</w:t>
      </w:r>
      <w:r>
        <w:rPr>
          <w:color w:val="000000"/>
          <w:highlight w:val="white"/>
        </w:rPr>
        <w:t xml:space="preserve">орядка, на основании заклю</w:t>
      </w:r>
      <w:r>
        <w:rPr>
          <w:color w:val="000000"/>
          <w:highlight w:val="white"/>
        </w:rPr>
        <w:t xml:space="preserve">ченного между Главным распорядителем и Получателем субсидии договора о предоставлении субсидии (далее – Договор) в соответствии с типовой формой, утвержденной распоряжением начальника департамента финансов администрации города Перми (далее – типовая форма)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6"/>
        <w:ind w:firstLine="720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Д</w:t>
      </w:r>
      <w:r>
        <w:rPr>
          <w:color w:val="000000"/>
          <w:highlight w:val="none"/>
        </w:rPr>
        <w:t xml:space="preserve">оговор заключается с учетом территории (района) города Перми, деятельность на которой осуществляется Получателем субсидии. На обслуживание одной территории (района) города Перми заключается не более одного договора.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6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none"/>
        </w:rPr>
        <w:t xml:space="preserve">Предельное количество Получателей субсидии </w:t>
      </w:r>
      <w:r>
        <w:rPr>
          <w:color w:val="000000"/>
          <w:highlight w:val="white"/>
        </w:rPr>
        <w:t xml:space="preserve">–</w:t>
      </w:r>
      <w:r>
        <w:rPr>
          <w:color w:val="000000"/>
          <w:highlight w:val="none"/>
        </w:rPr>
        <w:t xml:space="preserve"> 7.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6"/>
        <w:ind w:firstLine="720"/>
        <w:jc w:val="both"/>
        <w:rPr>
          <w:color w:val="000000"/>
        </w:rPr>
      </w:pPr>
      <w:r>
        <w:rPr>
          <w:color w:val="000000"/>
        </w:rPr>
        <w:t xml:space="preserve">2.2. Требования, которым должен соответствовать участник отбора на дату не ранее чем за 30 календарных дней до даты рассмотрения заявки на участие </w:t>
        <w:br/>
        <w:t xml:space="preserve">в отборе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</w:rPr>
        <w:t xml:space="preserve">2.2.1.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</w:t>
      </w:r>
      <w:r>
        <w:rPr>
          <w:color w:val="000000"/>
        </w:rPr>
        <w:t xml:space="preserve">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</w:t>
      </w:r>
      <w:r>
        <w:rPr>
          <w:color w:val="000000"/>
        </w:rPr>
        <w:t xml:space="preserve">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</w:t>
      </w:r>
      <w:r>
        <w:rPr>
          <w:color w:val="000000"/>
        </w:rPr>
        <w:t xml:space="preserve">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</w:t>
      </w:r>
      <w:r>
        <w:rPr>
          <w:color w:val="000000"/>
        </w:rPr>
        <w:t xml:space="preserve">рез участие в капитале указанных публичных акционерных обществ;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</w:rPr>
        <w:t xml:space="preserve"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</w:rPr>
        <w:t xml:space="preserve">2.2.3. не находится в составля</w:t>
      </w:r>
      <w:r>
        <w:rPr>
          <w:color w:val="000000"/>
        </w:rPr>
        <w:t xml:space="preserve">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</w:t>
      </w:r>
      <w:r>
        <w:rPr>
          <w:color w:val="000000"/>
        </w:rPr>
        <w:t xml:space="preserve"> террористами или с распространением оружия массового уничтожения;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</w:rPr>
        <w:t xml:space="preserve">2.2.4. не получает средства из бюджета города Перми на основании иных муниципальных правовых актов на цели, установленные пунктом 1.3 настоящего Порядка;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</w:rPr>
        <w:t xml:space="preserve">2.2.5. не является иностранным аген</w:t>
      </w:r>
      <w:r>
        <w:rPr>
          <w:color w:val="000000"/>
        </w:rPr>
        <w:t xml:space="preserve">том в соответствии с Федеральным законом от 14 июля 2022 г. № 255-ФЗ «О контроле за деятельностью лиц, находящихся под иностранным влиянием»;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color w:val="000000"/>
          <w:highlight w:val="none"/>
        </w:rPr>
      </w:pPr>
      <w:r>
        <w:rPr>
          <w:color w:val="000000"/>
        </w:rPr>
        <w:t xml:space="preserve">2.2.6. на едином налоговом счете отсутствует или не превышает размер, определенный пунктом 3 статьи 47 Налогового кодекса Российской Федерации</w:t>
      </w:r>
      <w:r>
        <w:rPr>
          <w:color w:val="000000"/>
        </w:rPr>
        <w:t xml:space="preserve">,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6"/>
        <w:ind w:firstLine="720"/>
        <w:jc w:val="both"/>
        <w:rPr>
          <w:strike/>
          <w:color w:val="000000"/>
        </w:rPr>
      </w:pPr>
      <w:r>
        <w:rPr>
          <w:color w:val="000000"/>
          <w:highlight w:val="none"/>
        </w:rPr>
        <w:t xml:space="preserve">2.2.7. внесен </w:t>
      </w:r>
      <w:r>
        <w:rPr>
          <w:color w:val="000000"/>
        </w:rPr>
        <w:t xml:space="preserve">в реестр добровольной пожарной охраны, ведение которого осуществляет Главное управление МЧС России по Пермскому краю</w:t>
      </w:r>
      <w:r>
        <w:rPr>
          <w:color w:val="000000"/>
          <w:highlight w:val="none"/>
        </w:rPr>
        <w:t xml:space="preserve">.</w:t>
      </w:r>
      <w:r>
        <w:rPr>
          <w:strike/>
          <w:color w:val="000000"/>
        </w:rPr>
      </w:r>
      <w:r>
        <w:rPr>
          <w:strike/>
          <w:color w:val="000000"/>
        </w:rPr>
      </w:r>
    </w:p>
    <w:p>
      <w:pPr>
        <w:pStyle w:val="926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2.3. Критерии отбора Получателей субсидии для предоставления субсидии: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6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2.3.1. соответствие участника отбора требованиям, указанным в пункте 2.2 </w:t>
      </w:r>
      <w:r>
        <w:rPr>
          <w:color w:val="000000"/>
          <w:highlight w:val="white"/>
        </w:rPr>
        <w:t xml:space="preserve">настоящего Порядка;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6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2.3.2. осуществление участником отбора деятельности на территории города Перми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/>
        </w:rPr>
        <w:t xml:space="preserve">2.4. </w:t>
      </w:r>
      <w:r>
        <w:rPr>
          <w:color w:val="000000" w:themeColor="text1"/>
          <w:highlight w:val="white"/>
        </w:rPr>
        <w:t xml:space="preserve">Участие в отборе осуществляется на основании заявок, поданных участниками отбора в системе «Электронный бюджет».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Вместе с заявкой участник отбора представляет: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копии учредительных документов, заверенные в установ</w:t>
      </w:r>
      <w:r>
        <w:rPr>
          <w:color w:val="000000" w:themeColor="text1"/>
          <w:highlight w:val="white"/>
        </w:rPr>
        <w:t xml:space="preserve">ленном порядке руководителем участника отбора;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документ, подтверждающий полномочия лица на осуществление юридических действий от имени участника отбора, заверенный в установленном порядке руководителем участника отбора;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документ, удостоверяющий включение у</w:t>
      </w:r>
      <w:r>
        <w:rPr>
          <w:color w:val="000000" w:themeColor="text1"/>
          <w:highlight w:val="white"/>
        </w:rPr>
        <w:t xml:space="preserve">частника отбора в </w:t>
      </w:r>
      <w:r>
        <w:rPr>
          <w:color w:val="000000"/>
        </w:rPr>
        <w:t xml:space="preserve">реестр добровольной пожарной охраны, ведение которого осуществляет Главное управление МЧС России по Пермскому краю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справку из налогового органа об отсутствии неисполненной обязанности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color w:val="000000" w:themeColor="text1"/>
          <w:highlight w:val="white"/>
        </w:rPr>
        <w:br/>
        <w:t xml:space="preserve">о налогах и сборах, выданной не ранее 1 месяца до дня представления документов.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Заявка, поданная в системе «</w:t>
      </w:r>
      <w:r>
        <w:rPr>
          <w:color w:val="000000" w:themeColor="text1"/>
          <w:highlight w:val="white"/>
        </w:rPr>
        <w:t xml:space="preserve">Электронный бюджет», является документом, подтверждающим соответствие требованиям, указанным в пункте 2.2 настоящего 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Требования к документам определены пунктами 7.2-7.5 настоящего </w:t>
        <w:br/>
        <w:t xml:space="preserve">Порядка.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2.5. Проверка участника отбора на соответствие требованиям</w:t>
      </w:r>
      <w:r>
        <w:rPr>
          <w:color w:val="000000" w:themeColor="text1"/>
          <w:highlight w:val="white"/>
        </w:rPr>
        <w:t xml:space="preserve">, указанным </w:t>
      </w:r>
      <w:r>
        <w:rPr>
          <w:color w:val="000000" w:themeColor="text1"/>
          <w:highlight w:val="white"/>
        </w:rPr>
        <w:br/>
        <w:t xml:space="preserve">в </w:t>
      </w:r>
      <w:hyperlink r:id="rId13" w:tooltip="https://login.consultant.ru/link/?req=doc&amp;base=RLAW368&amp;n=196928&amp;dst=103239&amp;field=134&amp;date=17.10.2024" w:history="1">
        <w:r>
          <w:rPr>
            <w:color w:val="000000" w:themeColor="text1"/>
            <w:highlight w:val="white"/>
          </w:rPr>
          <w:t xml:space="preserve">пункте 2.2</w:t>
        </w:r>
      </w:hyperlink>
      <w:r>
        <w:rPr>
          <w:color w:val="000000" w:themeColor="text1"/>
          <w:highlight w:val="white"/>
        </w:rPr>
        <w:t xml:space="preserve"> настоящ</w:t>
      </w:r>
      <w:r>
        <w:rPr>
          <w:color w:val="000000" w:themeColor="text1"/>
          <w:highlight w:val="white"/>
        </w:rPr>
        <w:t xml:space="preserve">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</w:t>
      </w:r>
      <w:r>
        <w:rPr>
          <w:color w:val="000000" w:themeColor="text1"/>
          <w:highlight w:val="white"/>
        </w:rPr>
        <w:t xml:space="preserve">ти автоматической проверки).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Подтверждение соответствия участника отбора требованиям, указанным </w:t>
      </w:r>
      <w:r>
        <w:rPr>
          <w:color w:val="000000" w:themeColor="text1"/>
          <w:highlight w:val="white"/>
        </w:rPr>
        <w:br/>
        <w:t xml:space="preserve">в </w:t>
      </w:r>
      <w:hyperlink r:id="rId14" w:tooltip="https://login.consultant.ru/link/?req=doc&amp;base=RLAW368&amp;n=196928&amp;dst=103239&amp;field=134&amp;date=17.10.2024" w:history="1">
        <w:r>
          <w:rPr>
            <w:color w:val="000000" w:themeColor="text1"/>
            <w:highlight w:val="white"/>
          </w:rPr>
          <w:t xml:space="preserve">пункте 2.2</w:t>
        </w:r>
      </w:hyperlink>
      <w:r>
        <w:rPr>
          <w:color w:val="000000" w:themeColor="text1"/>
          <w:highlight w:val="white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</w:t>
      </w:r>
      <w:r>
        <w:rPr>
          <w:color w:val="000000" w:themeColor="text1"/>
          <w:highlight w:val="white"/>
        </w:rPr>
        <w:t xml:space="preserve">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Главный распорядитель проводит проверку информации, содержащейся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в документах, представленных к заявке в системе «Электронный бюджет»,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на соответствие требованиям, указанным в </w:t>
      </w:r>
      <w:hyperlink r:id="rId15" w:tooltip="https://login.consultant.ru/link/?req=doc&amp;base=RLAW368&amp;n=196928&amp;dst=103239&amp;field=134&amp;date=19.10.2024" w:history="1">
        <w:r>
          <w:rPr>
            <w:color w:val="000000" w:themeColor="text1"/>
            <w:sz w:val="28"/>
            <w:szCs w:val="28"/>
            <w:highlight w:val="white"/>
            <w:lang w:val="ru-RU" w:eastAsia="ru-RU"/>
          </w:rPr>
          <w:t xml:space="preserve">пунктах 2.2</w:t>
        </w:r>
      </w:hyperlink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, </w:t>
      </w:r>
      <w:hyperlink r:id="rId16" w:tooltip="https://login.consultant.ru/link/?req=doc&amp;base=RLAW368&amp;n=196928&amp;dst=102577&amp;field=134&amp;date=19.10.2024" w:history="1">
        <w:r>
          <w:rPr>
            <w:color w:val="000000" w:themeColor="text1"/>
            <w:sz w:val="28"/>
            <w:szCs w:val="28"/>
            <w:highlight w:val="white"/>
            <w:lang w:val="ru-RU" w:eastAsia="ru-RU"/>
          </w:rPr>
          <w:t xml:space="preserve">2.</w:t>
        </w:r>
      </w:hyperlink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4 настоящего Порядка,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в течение 10 рабочих дней с даты подачи заявки.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2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Главный распорядитель в целях подтверждения соответствия участника отбора установленным требованиям не вправе требовать от у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у Главного распорядителя имеется в рамках межведомственного электронного взаимодействия, за исключение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м случая, если участник отбора готов представить указанные документы и информацию Главному распорядителю по собственной инициативе.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26"/>
        <w:ind w:firstLine="720"/>
        <w:jc w:val="both"/>
      </w:pPr>
      <w:r>
        <w:rPr>
          <w:highlight w:val="white"/>
        </w:rPr>
        <w:t xml:space="preserve">2.6. Основаниями для отказа Получателю субсидии в предос</w:t>
      </w:r>
      <w:r>
        <w:t xml:space="preserve">тавлении субсидии являются:</w:t>
      </w:r>
      <w:r/>
    </w:p>
    <w:p>
      <w:pPr>
        <w:pStyle w:val="926"/>
        <w:ind w:firstLine="720"/>
        <w:jc w:val="both"/>
      </w:pPr>
      <w:r>
        <w:t xml:space="preserve">2.6.1. несоответствие представленных Получателем субсидии доку</w:t>
      </w:r>
      <w:r>
        <w:t xml:space="preserve">ментов требованиям, определенным в соответствии с </w:t>
      </w:r>
      <w:r>
        <w:t xml:space="preserve">пунктами 7.2-7.5 настоящего Порядка, или непредставление (представление не в полном объеме) документов, указанных в пункте 2.4</w:t>
      </w:r>
      <w:r>
        <w:t xml:space="preserve"> настоящего Порядка;</w:t>
      </w:r>
      <w:r/>
    </w:p>
    <w:p>
      <w:pPr>
        <w:pStyle w:val="926"/>
        <w:ind w:firstLine="720"/>
        <w:jc w:val="both"/>
      </w:pPr>
      <w:r>
        <w:t xml:space="preserve">2.6.2. установление факта недостоверности предст</w:t>
      </w:r>
      <w:r>
        <w:t xml:space="preserve">авленной Получателем субсидии информации;</w:t>
      </w:r>
      <w:r/>
    </w:p>
    <w:p>
      <w:pPr>
        <w:pStyle w:val="926"/>
        <w:ind w:firstLine="720"/>
        <w:jc w:val="both"/>
      </w:pPr>
      <w:r>
        <w:t xml:space="preserve">2.6.3. несоответствие Получателя субсидии требованиям, указанным в пункте 2.2 настоящего Порядка.</w:t>
      </w:r>
      <w:r/>
    </w:p>
    <w:p>
      <w:pPr>
        <w:pStyle w:val="926"/>
        <w:ind w:firstLine="720"/>
        <w:jc w:val="both"/>
        <w:rPr>
          <w:strike/>
        </w:rPr>
      </w:pPr>
      <w:r>
        <w:t xml:space="preserve">2.7. Порядок расчета размера субсидии: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2.7.1. размер субсидии на очередной финансовый год.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Размер субсидии на очеред</w:t>
      </w:r>
      <w:r>
        <w:t xml:space="preserve">ной финансовый год состоит из расходов на материальное стимулирование деятельности добровольных пожарных за участие в профилактике пожаров и расходов на денежное вознаграждение начальников общественных объединений пожарной охраны.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Расчет размера субсидии н</w:t>
      </w:r>
      <w:r>
        <w:t xml:space="preserve">а очередной финансовый год (Рс) определяется по формуле: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jc w:val="center"/>
        <w:rPr>
          <w:strike/>
        </w:rPr>
      </w:pPr>
      <w:r>
        <w:t xml:space="preserve">Рс = Рмс + Рн, где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Рмс – размер расходов на материальное стимулирование деятельности добровольных пожарных за участие в профилактике пожаров;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Рн – размер расходов на денежное вознаграждение начальн</w:t>
      </w:r>
      <w:r>
        <w:t xml:space="preserve">иков общественных объединений пожарной охраны.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Размер расходов на материальное стимулирование деятельности добровольных пожарных за участие в профилактике пожаров определяется исходя из расходов, предусмотренных приложением 2 к настоящему Порядку.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Расчет р</w:t>
      </w:r>
      <w:r>
        <w:t xml:space="preserve">азмера расходов на материальное стимулирование деятельности добровольных пожарных за участие в профилактике пожаров определяется по формуле: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jc w:val="center"/>
        <w:rPr>
          <w:strike/>
        </w:rPr>
      </w:pPr>
      <w:r>
        <w:t xml:space="preserve">Рмс = Дп x Фу x Чд x Км, где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Дп – размер материального стимулирования за одно участие в профилактике пожаров, уст</w:t>
      </w:r>
      <w:r>
        <w:t xml:space="preserve">ановленный приложением 2 к настоящему Порядку;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Фу – фактическое количество участий в профилактике пожаров, но не более 6 участий в месяц;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Чд – число добровольных пожарных, установленное распорядительным документом Главного распорядителя;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Км – количество месяцев в году (12).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Расчет размера расходов на денежное вознаграждение начальников общественных объединений пожарной охраны (Рн) определяется по формуле:</w:t>
      </w:r>
      <w:r>
        <w:rPr>
          <w:strike/>
        </w:rPr>
      </w:r>
      <w:r>
        <w:rPr>
          <w:strike/>
        </w:rPr>
      </w:r>
    </w:p>
    <w:p>
      <w:pPr>
        <w:pStyle w:val="926"/>
        <w:jc w:val="center"/>
        <w:rPr>
          <w:strike/>
        </w:rPr>
      </w:pPr>
      <w:r>
        <w:t xml:space="preserve">Рн = Рмс x 8 %;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2.7.2. общий размер расходов на материальное стимулирование деятельности добровольных пожарных за участие в профилактике пожаров и денежное вознаграждение начальников общественных объединений пожарной охраны в текущем году не должен превышать объема выделе</w:t>
      </w:r>
      <w:r>
        <w:t xml:space="preserve">нных Главному распорядителю лимитов бюджетных обязательств на текущий финансовый год;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2.7.3. размер субсидии, предоставляемой Получателю субсидии, определяется исходя из численности добровольных пожарных и устанавливается Главным </w:t>
      </w:r>
      <w:r>
        <w:t xml:space="preserve">распоряди</w:t>
      </w:r>
      <w:r>
        <w:t xml:space="preserve">телем в Договоре</w:t>
      </w:r>
      <w:r>
        <w:t xml:space="preserve">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Конкретные значения нормативных показателей численности добровольных </w:t>
      </w:r>
      <w:r>
        <w:t xml:space="preserve">пожарных для расчета размера субсидии, предоставляемой Получателям субсидии, определяются распорядительным документом Главного распорядителя, при этом нормативный показатель численности добровольных пожарных по городу Перми составляет 26 человек;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2.7.4. ра</w:t>
      </w:r>
      <w:r>
        <w:t xml:space="preserve">змер расходов на материальное стимулирование деятельности добровольных пожарных за участие в профилактике пожаров может перераспределяться в течение текущего года между Получателями субсидии путем заключения дополнительного соглашения к Договору;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2.7.5. су</w:t>
      </w:r>
      <w:r>
        <w:t xml:space="preserve">бсидия предоставляется Получателю субсидии в пределах доведенных лимитов бюджетных обязатель</w:t>
      </w:r>
      <w:r>
        <w:rPr>
          <w:highlight w:val="white"/>
        </w:rPr>
        <w:t xml:space="preserve">ств ежемесячно путем перечисления денежных средств в соответствии с пункто</w:t>
      </w:r>
      <w:r>
        <w:rPr>
          <w:color w:val="000000"/>
          <w:highlight w:val="white"/>
        </w:rPr>
        <w:t xml:space="preserve">м </w:t>
      </w:r>
      <w:r>
        <w:rPr>
          <w:color w:val="000000"/>
          <w:highlight w:val="white"/>
        </w:rPr>
        <w:t xml:space="preserve">2.16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н</w:t>
      </w:r>
      <w:r>
        <w:t xml:space="preserve">астоящего Порядка;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2.7.6. ежемесячный размер расходов на материальное стимулирован</w:t>
      </w:r>
      <w:r>
        <w:t xml:space="preserve">ие деятельности добровольных пожарных за участие в профилактике пожаров (Рмсм) определяется по формуле: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jc w:val="center"/>
        <w:rPr>
          <w:strike/>
        </w:rPr>
      </w:pPr>
      <w:r>
        <w:t xml:space="preserve">Рмсм = Дп x Фум, где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Фум – фактическое количество участий в профилактике пожаров, но не более Фу;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2.7.7. ежемесячный размер расходов на денежное возна</w:t>
      </w:r>
      <w:r>
        <w:t xml:space="preserve">граждение начальников общественных объединений пожарной охраны (Рнм) определяется по формуле:</w:t>
      </w:r>
      <w:r>
        <w:rPr>
          <w:strike/>
        </w:rPr>
      </w:r>
      <w:r>
        <w:rPr>
          <w:strike/>
        </w:rPr>
      </w:r>
    </w:p>
    <w:p>
      <w:pPr>
        <w:pStyle w:val="926"/>
        <w:jc w:val="both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pStyle w:val="926"/>
        <w:jc w:val="center"/>
        <w:rPr>
          <w:strike/>
        </w:rPr>
      </w:pPr>
      <w:r>
        <w:t xml:space="preserve">Рнм = Рмсм x 8 %.</w:t>
      </w:r>
      <w:r>
        <w:rPr>
          <w:strike/>
        </w:rPr>
      </w:r>
      <w:r>
        <w:rPr>
          <w:strike/>
        </w:rPr>
      </w:r>
    </w:p>
    <w:p>
      <w:pPr>
        <w:pStyle w:val="926"/>
        <w:ind w:firstLine="0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926"/>
        <w:ind w:firstLine="720"/>
        <w:jc w:val="both"/>
        <w:rPr>
          <w:highlight w:val="white"/>
        </w:rPr>
      </w:pPr>
      <w:r>
        <w:rPr>
          <w:highlight w:val="white"/>
        </w:rPr>
        <w:t xml:space="preserve">2.8. </w:t>
      </w:r>
      <w:r>
        <w:rPr>
          <w:highlight w:val="none"/>
        </w:rPr>
        <w:t xml:space="preserve">Результатами предоставления субсидии (далее – Результаты) являются: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rPr>
          <w:strike/>
          <w:highlight w:val="none"/>
        </w:rPr>
      </w:pPr>
      <w:r>
        <w:rPr>
          <w:highlight w:val="white"/>
        </w:rPr>
        <w:t xml:space="preserve">количество добровольных пожарных;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pStyle w:val="926"/>
        <w:ind w:firstLine="720"/>
        <w:jc w:val="both"/>
        <w:rPr>
          <w:strike w:val="0"/>
          <w:highlight w:val="white"/>
        </w:rPr>
      </w:pPr>
      <w:r>
        <w:rPr>
          <w:strike w:val="0"/>
          <w:highlight w:val="none"/>
        </w:rPr>
        <w:t xml:space="preserve">количество участий в профилактике пожаров добровольных пожарных</w:t>
      </w:r>
      <w:r>
        <w:rPr>
          <w:strike w:val="0"/>
          <w:highlight w:val="none"/>
        </w:rPr>
        <w:t xml:space="preserve">.</w:t>
      </w:r>
      <w:r>
        <w:rPr>
          <w:strike w:val="0"/>
          <w:highlight w:val="white"/>
        </w:rPr>
      </w:r>
      <w:r>
        <w:rPr>
          <w:strike w:val="0"/>
          <w:highlight w:val="white"/>
        </w:rPr>
      </w:r>
    </w:p>
    <w:p>
      <w:pPr>
        <w:pStyle w:val="926"/>
        <w:ind w:firstLine="709"/>
        <w:jc w:val="both"/>
        <w:rPr>
          <w:highlight w:val="white"/>
        </w:rPr>
      </w:pPr>
      <w:r>
        <w:rPr>
          <w:color w:val="000000"/>
        </w:rPr>
        <w:t xml:space="preserve">2.9. </w:t>
      </w:r>
      <w:r>
        <w:rPr>
          <w:color w:val="000000" w:themeColor="text1"/>
          <w:highlight w:val="white"/>
        </w:rPr>
        <w:t xml:space="preserve">В течение 10 рабочих дней со дня подписания протокола подведения итогов отбора Главный распорядитель направляет победителю отбора проект Договора на бумажном носителе в двух экземплярах по типовой форме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09"/>
        <w:jc w:val="both"/>
        <w:rPr>
          <w:highlight w:val="white"/>
        </w:rPr>
      </w:pPr>
      <w:r>
        <w:rPr>
          <w:highlight w:val="white"/>
        </w:rPr>
        <w:t xml:space="preserve">Договор должен содержать условие о согласовании</w:t>
      </w:r>
      <w:r>
        <w:rPr>
          <w:highlight w:val="white"/>
        </w:rPr>
        <w:t xml:space="preserve"> новых условий Договора или о его расторжении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</w:t>
      </w:r>
      <w:r>
        <w:rPr>
          <w:highlight w:val="white"/>
        </w:rPr>
        <w:t xml:space="preserve">м в Договоре.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09"/>
        <w:jc w:val="both"/>
        <w:rPr>
          <w:highlight w:val="white"/>
        </w:rPr>
      </w:pPr>
      <w:r>
        <w:rPr>
          <w:highlight w:val="white"/>
        </w:rPr>
        <w:t xml:space="preserve">2.10. Победитель отбора в течение 5 рабочих дней со дня получения Договора подписывает и направляет его Главному распорядителю.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09"/>
        <w:jc w:val="both"/>
        <w:rPr>
          <w:highlight w:val="white"/>
        </w:rPr>
      </w:pPr>
      <w:r>
        <w:rPr>
          <w:highlight w:val="white"/>
        </w:rPr>
        <w:t xml:space="preserve">Главный распорядитель подписывает и регистрирует Договор в течение </w:t>
      </w:r>
      <w:r>
        <w:rPr>
          <w:highlight w:val="white"/>
        </w:rPr>
        <w:br/>
        <w:t xml:space="preserve">5 рабочих дней, следующих за днем его получени</w:t>
      </w:r>
      <w:r>
        <w:rPr>
          <w:highlight w:val="white"/>
        </w:rPr>
        <w:t xml:space="preserve">я от победителя отбора.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2.11. В случаях, установленных Договором, заключаются дополнительные соглашения к Договору, предусматривающие внесение изменений, в соответствии с типовой формой.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Расторжение Договора возможно по соглашению сторон. При этом сторона </w:t>
      </w:r>
      <w:r>
        <w:rPr>
          <w:color w:val="000000" w:themeColor="text1"/>
          <w:highlight w:val="white"/>
        </w:rPr>
        <w:t xml:space="preserve">Договора, инициирующая его расторжение, не позднее чем за 10 рабочих дней </w:t>
      </w:r>
      <w:r>
        <w:rPr>
          <w:color w:val="000000" w:themeColor="text1"/>
          <w:highlight w:val="white"/>
        </w:rPr>
        <w:br/>
        <w:t xml:space="preserve">до планируемой даты расторжения Договора направляет другой стороне Договора письменное предложение о расторжении Договора.</w:t>
      </w:r>
      <w:r>
        <w:rPr>
          <w:strike/>
          <w:color w:val="000000" w:themeColor="text1"/>
          <w:highlight w:val="white"/>
        </w:rPr>
      </w:r>
      <w:r>
        <w:rPr>
          <w:strike/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достижении взаимного согласия Договор расторгается пут</w:t>
      </w:r>
      <w:r>
        <w:rPr>
          <w:color w:val="000000" w:themeColor="text1"/>
          <w:highlight w:val="white"/>
        </w:rPr>
        <w:t xml:space="preserve">ем заключения Главным распорядителем и Получателем субсидии дополнительного </w:t>
      </w:r>
      <w:r>
        <w:rPr>
          <w:color w:val="000000" w:themeColor="text1"/>
          <w:highlight w:val="white"/>
        </w:rPr>
        <w:t xml:space="preserve">соглашения о расторжении Договора по форме, являющейся приложением </w:t>
      </w:r>
      <w:r>
        <w:rPr>
          <w:color w:val="000000" w:themeColor="text1"/>
          <w:highlight w:val="white"/>
        </w:rPr>
        <w:t xml:space="preserve">к Договору.</w:t>
      </w:r>
      <w:r>
        <w:rPr>
          <w:strike/>
          <w:color w:val="000000" w:themeColor="text1"/>
          <w:highlight w:val="white"/>
        </w:rPr>
      </w:r>
      <w:r>
        <w:rPr>
          <w:strike/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недостижении согласия по новым условиям Договора в случае уменьшения Главному распорядителю ране</w:t>
      </w:r>
      <w:r>
        <w:rPr>
          <w:color w:val="000000" w:themeColor="text1"/>
          <w:highlight w:val="white"/>
        </w:rPr>
        <w:t xml:space="preserve">е доведенных лимитов бюджетных обязательств, приводящего к невозможности предоставления субсидии в размере, определенном в Договоре, Главный распорядитель принимает решение </w:t>
      </w:r>
      <w:r>
        <w:rPr>
          <w:color w:val="000000" w:themeColor="text1"/>
          <w:highlight w:val="white"/>
        </w:rPr>
        <w:t xml:space="preserve">о расторжении Договора.</w:t>
      </w:r>
      <w:r>
        <w:rPr>
          <w:strike/>
          <w:color w:val="000000" w:themeColor="text1"/>
          <w:highlight w:val="white"/>
        </w:rPr>
      </w:r>
      <w:r>
        <w:rPr>
          <w:strike/>
          <w:color w:val="000000" w:themeColor="text1"/>
          <w:highlight w:val="white"/>
        </w:rPr>
      </w:r>
    </w:p>
    <w:p>
      <w:pPr>
        <w:pStyle w:val="926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реорганизации Получателя субсидии, яв</w:t>
      </w:r>
      <w:r>
        <w:rPr>
          <w:color w:val="000000" w:themeColor="text1"/>
          <w:highlight w:val="white"/>
        </w:rPr>
        <w:t xml:space="preserve">ляющегося юридиче</w:t>
      </w:r>
      <w:r>
        <w:rPr>
          <w:color w:val="000000" w:themeColor="text1"/>
          <w:highlight w:val="white"/>
        </w:rPr>
        <w:t xml:space="preserve">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6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</w:t>
      </w:r>
      <w:r>
        <w:rPr>
          <w:color w:val="000000" w:themeColor="text1"/>
          <w:highlight w:val="white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</w:t>
      </w:r>
      <w:r>
        <w:rPr>
          <w:color w:val="000000" w:themeColor="text1"/>
          <w:highlight w:val="white"/>
        </w:rPr>
        <w:t xml:space="preserve">с формированием уведомления о расторжении Договора в одност</w:t>
      </w:r>
      <w:r>
        <w:rPr>
          <w:color w:val="000000" w:themeColor="text1"/>
          <w:highlight w:val="white"/>
        </w:rPr>
        <w:t xml:space="preserve">ороннем порядке и акта об исполнении обязательств по Договору с отражением информации </w:t>
      </w:r>
      <w:r>
        <w:rPr>
          <w:color w:val="000000" w:themeColor="text1"/>
          <w:highlight w:val="white"/>
        </w:rPr>
        <w:t xml:space="preserve"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>
        <w:rPr>
          <w:color w:val="000000" w:themeColor="text1"/>
          <w:highlight w:val="white"/>
        </w:rPr>
        <w:t xml:space="preserve"> города Перми.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2.12. Для расчета размера субсидии и ее </w:t>
      </w:r>
      <w:r>
        <w:t xml:space="preserve">получения Получатель субсидии представляет Главному распорядителю документы, указанные в пунктах 3.2, 3.4 настоящего Порядка.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2.13. Порядок и сроки проверки Главным распорядителем документов </w:t>
        <w:br/>
        <w:t xml:space="preserve">для перечисления субсидии</w:t>
      </w:r>
      <w:r>
        <w:t xml:space="preserve">: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</w:pPr>
      <w:r>
        <w:t xml:space="preserve">2.13.1. Главный </w:t>
      </w:r>
      <w:r>
        <w:t xml:space="preserve">р</w:t>
      </w:r>
      <w:r>
        <w:t xml:space="preserve">аспорядитель в течение 5 рабочих дней со дня поступления  документов, перечисленных в пунктах 3.2, 3.4 настоящего Порядка, </w:t>
      </w:r>
      <w:r>
        <w:t xml:space="preserve">осуществляет их проверку </w:t>
      </w:r>
      <w:r>
        <w:t xml:space="preserve">на наличие оснований для отказа в перечислении субсидии, предусмотренных пунктами 2.14, 2.15 настоящего Порядка.</w:t>
      </w:r>
      <w:r>
        <w:rPr>
          <w:strike/>
        </w:rPr>
      </w:r>
      <w:r/>
    </w:p>
    <w:p>
      <w:pPr>
        <w:pStyle w:val="926"/>
        <w:ind w:firstLine="720"/>
        <w:jc w:val="both"/>
        <w:rPr>
          <w:strike/>
        </w:rPr>
      </w:pPr>
      <w:r>
        <w:t xml:space="preserve">По результатам проверки документов Главный распорядитель в течение </w:t>
        <w:br/>
        <w:t xml:space="preserve">2 рабочих дней принимает решение о перечислении субсидии или об отказе в перечислении субсидии – при наличии оснований для отказа в перечислении субсидии, предусмотренных пунктами 2.14, 2.</w:t>
      </w:r>
      <w:r>
        <w:t xml:space="preserve">15 настоящего Порядка.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В случае принятия решения об отказе в перечислении субсидии Главный распорядитель возвращает документы Получателю субсидии в течение 2 рабочих дней с даты принятия решения об отказе;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2.13.2. Получатель субсидии вправе повторно направ</w:t>
      </w:r>
      <w:r>
        <w:t xml:space="preserve">ить до</w:t>
      </w:r>
      <w:r>
        <w:t xml:space="preserve">кументы, указанные в пунктах 3.2, 3.4 настоящего Порядка, после устранения причин, послуживших основанием для отказа в перечислении субсидии. Повторное рассмотрение документов осуществляется Главным распорядителем в течение 3 рабочих дней со дня их повторн</w:t>
      </w:r>
      <w:r>
        <w:t xml:space="preserve">ого приема.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2.14. Основанием для отказа Получателю субсидии в перечислении субсидии является несвоевременное представление и (или) представление Получателем субсидии не в полном объеме документов, предусмотренных пунктом 3.4 настоящего Порядка.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2.15. Основаниями для отказа Получателю субсидии в перечислении субсидии в размере расходов на денежное вознаграждение начальников общественных объединений пожарной охраны за отчетный период являются: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несоответствие представленных Получателем субсидии доку</w:t>
      </w:r>
      <w:r>
        <w:t xml:space="preserve">ментов требованиям, установленным пунктами 3.4, 3.</w:t>
      </w:r>
      <w:r>
        <w:t xml:space="preserve">5 настоящего Порядка;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strike/>
        </w:rPr>
      </w:pPr>
      <w:r>
        <w:t xml:space="preserve">недостоверность данных в документах, предусмотренных пунктом 3.4 настоящего Порядка, представленных Главному распорядителю.</w:t>
      </w:r>
      <w:r>
        <w:rPr>
          <w:strike/>
        </w:rPr>
      </w:r>
      <w:r>
        <w:rPr>
          <w:strike/>
        </w:rPr>
      </w:r>
    </w:p>
    <w:p>
      <w:pPr>
        <w:pStyle w:val="926"/>
        <w:ind w:firstLine="720"/>
        <w:jc w:val="both"/>
        <w:rPr>
          <w:highlight w:val="white"/>
        </w:rPr>
      </w:pPr>
      <w:r>
        <w:rPr>
          <w:highlight w:val="white"/>
        </w:rPr>
        <w:t xml:space="preserve">2.16. Перечисление субсидии осуществляется Главным распоряд</w:t>
      </w:r>
      <w:r>
        <w:rPr>
          <w:highlight w:val="white"/>
        </w:rPr>
        <w:t xml:space="preserve">ителем не позднее 10 рабочего дня, следующего за днем принятия Главным распорядителем по результатам рассмотрения и проверки им документов, указанных в пунктах 3.2, 3.4 настоящего Порядка, </w:t>
      </w:r>
      <w:r>
        <w:rPr>
          <w:highlight w:val="white"/>
        </w:rPr>
        <w:t xml:space="preserve">решения о перечис</w:t>
      </w:r>
      <w:r>
        <w:rPr>
          <w:highlight w:val="white"/>
        </w:rPr>
        <w:t xml:space="preserve">лении субсидии.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rPr>
          <w:highlight w:val="white"/>
        </w:rPr>
      </w:pPr>
      <w:r>
        <w:rPr>
          <w:highlight w:val="white"/>
        </w:rPr>
        <w:t xml:space="preserve"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</w:t>
      </w:r>
      <w:r>
        <w:rPr>
          <w:highlight w:val="white"/>
        </w:rPr>
        <w:t xml:space="preserve">Федерации).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shd w:val="clear" w:color="ffffff" w:fill="ffffff"/>
      </w:pPr>
      <w:r>
        <w:rPr>
          <w:highlight w:val="white"/>
        </w:rPr>
        <w:t xml:space="preserve">2.17. Материальное стимулирование деятельности добровольных пожарных, действующих на территории города Перми, в виде субсидии в соответствии с условиями настоящего Порядка производится за счет средств бюджета города Перми.</w:t>
      </w:r>
      <w:r>
        <w:t xml:space="preserve">».</w:t>
      </w:r>
      <w:r/>
    </w:p>
    <w:p>
      <w:pPr>
        <w:pStyle w:val="926"/>
        <w:ind w:firstLine="720"/>
        <w:jc w:val="both"/>
        <w:shd w:val="clear" w:color="ffffff" w:fill="ffffff"/>
        <w:rPr>
          <w:highlight w:val="white"/>
        </w:rPr>
      </w:pPr>
      <w:r>
        <w:rPr>
          <w:highlight w:val="none"/>
        </w:rPr>
        <w:t xml:space="preserve">5</w:t>
      </w:r>
      <w:r>
        <w:rPr>
          <w:highlight w:val="white"/>
        </w:rPr>
        <w:t xml:space="preserve">. </w:t>
      </w:r>
      <w:r>
        <w:rPr>
          <w:highlight w:val="none"/>
        </w:rPr>
        <w:t xml:space="preserve">Пункт 3.3 признать утратившим силу.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shd w:val="clear" w:color="ffffff" w:fill="ffffff"/>
        <w:rPr>
          <w:highlight w:val="white"/>
        </w:rPr>
      </w:pPr>
      <w:r>
        <w:rPr>
          <w:highlight w:val="none"/>
        </w:rPr>
        <w:t xml:space="preserve">6. </w:t>
      </w:r>
      <w:r>
        <w:rPr>
          <w:highlight w:val="white"/>
        </w:rPr>
        <w:t xml:space="preserve">Пункт 3.4 изложи</w:t>
      </w:r>
      <w:r>
        <w:rPr>
          <w:highlight w:val="white"/>
        </w:rPr>
        <w:t xml:space="preserve">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rPr>
          <w:highlight w:val="white"/>
        </w:rPr>
      </w:pPr>
      <w:r>
        <w:rPr>
          <w:highlight w:val="white"/>
        </w:rPr>
        <w:t xml:space="preserve">«3.4. Получатель субсидии, кроме отчета, предусмотренного пунктом 3.2 настоящего Порядка, представляет Главному распорядителю следующую отчетность: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</w:pPr>
      <w:r>
        <w:t xml:space="preserve">3.4.1. ежемесячный отчет, согласованный руководителем органа государственного пожар</w:t>
      </w:r>
      <w:r>
        <w:t xml:space="preserve">ного надзора по району города Перми; </w:t>
      </w:r>
      <w:r/>
    </w:p>
    <w:p>
      <w:pPr>
        <w:pStyle w:val="926"/>
        <w:ind w:firstLine="720"/>
        <w:jc w:val="both"/>
      </w:pPr>
      <w:r>
        <w:t xml:space="preserve">3.4.2. табель учета количества участий в профилактике пожаров по дням в течение месяца.</w:t>
      </w:r>
      <w:r/>
    </w:p>
    <w:p>
      <w:pPr>
        <w:pStyle w:val="926"/>
        <w:ind w:firstLine="720"/>
        <w:jc w:val="both"/>
      </w:pPr>
      <w:r>
        <w:t xml:space="preserve">Сроки и формы представления документов, указанных в настоящем пункте, определяются Договором.».</w:t>
      </w:r>
      <w:r/>
    </w:p>
    <w:p>
      <w:pPr>
        <w:pStyle w:val="926"/>
        <w:ind w:firstLine="720"/>
        <w:jc w:val="both"/>
      </w:pPr>
      <w:r>
        <w:t xml:space="preserve">7. Дополнить пунктом 3.</w:t>
      </w:r>
      <w:r>
        <w:t xml:space="preserve">5 </w:t>
      </w:r>
      <w:r>
        <w:rPr>
          <w:vertAlign w:val="superscript"/>
        </w:rPr>
        <w:t xml:space="preserve"> </w:t>
      </w:r>
      <w:r>
        <w:t xml:space="preserve">с</w:t>
      </w:r>
      <w:r>
        <w:t xml:space="preserve">ледующего содержания:</w:t>
      </w:r>
      <w:r/>
    </w:p>
    <w:p>
      <w:pPr>
        <w:pStyle w:val="926"/>
        <w:ind w:firstLine="720"/>
        <w:jc w:val="both"/>
        <w:rPr>
          <w:strike w:val="0"/>
        </w:rPr>
      </w:pPr>
      <w:r>
        <w:t xml:space="preserve">«3.</w:t>
      </w:r>
      <w:r>
        <w:t xml:space="preserve">5. Отчетность, указанная в пунктах 3.2, 3.4 настоящего Порядка, подписывается руководителем или иным уполномоченным лицом Получателя субсидии, скрепляется печатью (при наличии печати) и представляется Главному распорядителю на бумажном носителе.</w:t>
      </w:r>
      <w:r>
        <w:rPr>
          <w:strike w:val="0"/>
        </w:rPr>
        <w:t xml:space="preserve">».</w:t>
      </w:r>
      <w:r>
        <w:rPr>
          <w:strike w:val="0"/>
        </w:rPr>
      </w:r>
      <w:r>
        <w:rPr>
          <w:strike w:val="0"/>
        </w:rPr>
      </w:r>
    </w:p>
    <w:p>
      <w:pPr>
        <w:pStyle w:val="926"/>
        <w:ind w:firstLine="720"/>
        <w:jc w:val="both"/>
      </w:pPr>
      <w:r>
        <w:t xml:space="preserve">8. В пункте </w:t>
      </w:r>
      <w:r>
        <w:t xml:space="preserve">4.3 сл</w:t>
      </w:r>
      <w:r>
        <w:t xml:space="preserve">ова «осуществляют проверку соблюдения Получателем субсидии порядка и условий предоставления субсидии» заменить словами «осуществляют проверки».</w:t>
      </w:r>
      <w:r/>
    </w:p>
    <w:p>
      <w:pPr>
        <w:pStyle w:val="926"/>
        <w:ind w:firstLine="720"/>
        <w:jc w:val="both"/>
      </w:pPr>
      <w:r>
        <w:t xml:space="preserve">9. В абзаце пятом пункта 4.9 слова «в пункте 2.10» заменить словами </w:t>
        <w:br/>
        <w:t xml:space="preserve">«в пункте 2.8».</w:t>
      </w:r>
      <w:r/>
    </w:p>
    <w:p>
      <w:pPr>
        <w:pStyle w:val="926"/>
        <w:ind w:firstLine="720"/>
        <w:jc w:val="both"/>
      </w:pPr>
      <w:r>
        <w:t xml:space="preserve">10. Дополнить пунктом 4.14 сл</w:t>
      </w:r>
      <w:r>
        <w:t xml:space="preserve">едующего содержания:</w:t>
      </w:r>
      <w:r/>
    </w:p>
    <w:p>
      <w:pPr>
        <w:pStyle w:val="926"/>
        <w:ind w:firstLine="720"/>
        <w:jc w:val="both"/>
        <w:rPr>
          <w:highlight w:val="white"/>
        </w:rPr>
      </w:pPr>
      <w:r>
        <w:t xml:space="preserve">«4.14</w:t>
      </w:r>
      <w:r>
        <w:rPr>
          <w:highlight w:val="white"/>
        </w:rPr>
        <w:t xml:space="preserve">. Порядок и сроки возврата субсидии в бюджет города Перми в случае нарушения условий ее предоставления: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rPr>
          <w:highlight w:val="white"/>
        </w:rPr>
      </w:pPr>
      <w:r>
        <w:t xml:space="preserve">4.14.1</w:t>
      </w:r>
      <w:r>
        <w:rPr>
          <w:highlight w:val="white"/>
        </w:rPr>
        <w:t xml:space="preserve">. в случаях выявления обстоятельств, указанных в пункте 4.9 настоящего Порядка, Главный распорядитель направляет Получат</w:t>
      </w:r>
      <w:r>
        <w:rPr>
          <w:highlight w:val="white"/>
        </w:rPr>
        <w:t xml:space="preserve">елю субсидии требование о возврате субсидии, которое должно быть исполнено Получателем субсидии в течение 15 рабочих дней с даты получения указанного требования;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20"/>
        <w:jc w:val="both"/>
        <w:rPr>
          <w:highlight w:val="white"/>
        </w:rPr>
      </w:pPr>
      <w:r>
        <w:t xml:space="preserve">4.14.</w:t>
      </w:r>
      <w:r>
        <w:rPr>
          <w:highlight w:val="white"/>
        </w:rPr>
        <w:t xml:space="preserve">2. в случае невыполнения Получателем субсидии в установленный срок требования о возврате </w:t>
      </w:r>
      <w:r>
        <w:rPr>
          <w:highlight w:val="white"/>
        </w:rPr>
        <w:t xml:space="preserve">субсидии Главный распорядитель обеспечивает взыскание данной субсидии в судебном порядке.»</w:t>
      </w:r>
      <w: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firstLine="709"/>
        <w:jc w:val="both"/>
      </w:pPr>
      <w:r>
        <w:rPr>
          <w:highlight w:val="none"/>
        </w:rPr>
        <w:t xml:space="preserve">11. </w:t>
      </w:r>
      <w:r>
        <w:rPr>
          <w:highlight w:val="white"/>
        </w:rPr>
        <w:t xml:space="preserve">Дополнить разделами 5-9 следующего содержания</w:t>
      </w:r>
      <w:r>
        <w:rPr>
          <w:highlight w:val="white"/>
        </w:rPr>
        <w:t xml:space="preserve">:</w:t>
      </w:r>
      <w:r/>
    </w:p>
    <w:p>
      <w:pPr>
        <w:pStyle w:val="926"/>
        <w:jc w:val="center"/>
        <w:spacing w:line="240" w:lineRule="exact"/>
        <w:rPr>
          <w:b/>
          <w:bCs/>
          <w:lang w:val="ru-RU"/>
        </w:rPr>
      </w:pPr>
      <w:r>
        <w:rPr>
          <w:sz w:val="28"/>
          <w:szCs w:val="28"/>
          <w:lang w:val="ru-RU"/>
        </w:rPr>
        <w:t xml:space="preserve">«</w:t>
      </w:r>
      <w:r>
        <w:rPr>
          <w:b/>
          <w:bCs/>
          <w:sz w:val="28"/>
          <w:szCs w:val="28"/>
        </w:rPr>
        <w:t xml:space="preserve">V</w:t>
      </w:r>
      <w:r>
        <w:rPr>
          <w:b/>
          <w:bCs/>
          <w:sz w:val="28"/>
          <w:szCs w:val="28"/>
          <w:lang w:val="ru-RU"/>
        </w:rPr>
        <w:t xml:space="preserve">. Порядок формирования и размещения </w:t>
      </w:r>
      <w:r>
        <w:rPr>
          <w:b/>
          <w:bCs/>
          <w:sz w:val="28"/>
          <w:szCs w:val="28"/>
          <w:lang w:val="ru-RU"/>
        </w:rPr>
        <w:t xml:space="preserve">объявления о проведении отбора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26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26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5.1. Объявление о проведении отбора размещается Главным распорядителем на едином портале не позднее чем за</w:t>
      </w:r>
      <w:r>
        <w:rPr>
          <w:sz w:val="28"/>
          <w:szCs w:val="28"/>
          <w:highlight w:val="white"/>
          <w:lang w:val="ru-RU"/>
        </w:rPr>
        <w:t xml:space="preserve"> 10 календарных дней до наступления даты начала подачи заявок.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5.2. Объявление о проведении отбора формируется в электронной форме посредством заполнения соответствующих экранных форм веб-интерфейса систе</w:t>
      </w:r>
      <w:r>
        <w:rPr>
          <w:sz w:val="28"/>
          <w:szCs w:val="28"/>
          <w:highlight w:val="white"/>
        </w:rPr>
        <w:t xml:space="preserve">мы «Электронный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портале, а также на официальном сайте муниципального образования город Пермь и вклю</w:t>
      </w:r>
      <w:r>
        <w:rPr>
          <w:sz w:val="28"/>
          <w:szCs w:val="28"/>
          <w:highlight w:val="white"/>
        </w:rPr>
        <w:t xml:space="preserve">чает в себя следующую информацию: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сроки проведения отбора – не более 60 календарных дней со дня размещения на едином портале объявления о проведении отбора;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дату начала подачи заявок участников отбора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не ранее 11 календарного д</w:t>
      </w:r>
      <w:r>
        <w:rPr>
          <w:sz w:val="28"/>
          <w:szCs w:val="28"/>
          <w:highlight w:val="white"/>
        </w:rPr>
        <w:t xml:space="preserve">ня со дня размещения объявления о проведении отбора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дату окончания приема заявок участником отбора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не ранее </w:t>
        <w:br/>
        <w:t xml:space="preserve">20 календарного дня со дня размещения объявления </w:t>
      </w:r>
      <w:r>
        <w:rPr>
          <w:sz w:val="28"/>
          <w:szCs w:val="28"/>
          <w:highlight w:val="white"/>
        </w:rPr>
        <w:t xml:space="preserve">о пров</w:t>
      </w:r>
      <w:r>
        <w:rPr>
          <w:sz w:val="28"/>
          <w:szCs w:val="28"/>
          <w:highlight w:val="white"/>
        </w:rPr>
        <w:t xml:space="preserve">едении отбора;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 w:themeColor="text1"/>
          <w:sz w:val="28"/>
          <w:szCs w:val="28"/>
          <w:u w:val="none"/>
        </w:rPr>
      </w:pPr>
      <w:r>
        <w:rPr>
          <w:sz w:val="28"/>
          <w:szCs w:val="28"/>
          <w:highlight w:val="white"/>
        </w:rPr>
        <w:t xml:space="preserve">наименование, место нахождения, почтовый адрес, адрес электронной </w:t>
        <w:br/>
        <w:t xml:space="preserve">почты</w:t>
      </w:r>
      <w:r>
        <w:rPr>
          <w:sz w:val="28"/>
          <w:szCs w:val="28"/>
          <w:highlight w:val="white"/>
        </w:rPr>
        <w:t xml:space="preserve"> Главного распорядителя </w:t>
      </w:r>
      <w:r>
        <w:rPr>
          <w:sz w:val="28"/>
          <w:szCs w:val="28"/>
          <w:highlight w:val="white"/>
        </w:rPr>
        <w:t xml:space="preserve">– департамент общественной безопасности </w:t>
        <w:br/>
        <w:t xml:space="preserve">администрации города Перми, 618400, г. Пермь, ул. Сибирская, д. 10; </w:t>
      </w:r>
      <w:hyperlink r:id="rId17" w:tooltip="http://dob@gorodperm.ru" w:history="1">
        <w:r>
          <w:rPr>
            <w:rStyle w:val="883"/>
            <w:color w:val="000000" w:themeColor="text1"/>
            <w:sz w:val="28"/>
            <w:szCs w:val="28"/>
            <w:highlight w:val="white"/>
            <w:u w:val="none"/>
          </w:rPr>
          <w:t xml:space="preserve">dob@perm.permkrai.ru</w:t>
        </w:r>
      </w:hyperlink>
      <w:r>
        <w:rPr>
          <w:rStyle w:val="883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color w:val="000000" w:themeColor="text1"/>
          <w:sz w:val="28"/>
          <w:szCs w:val="28"/>
          <w:u w:val="none"/>
        </w:rPr>
      </w:r>
      <w:r>
        <w:rPr>
          <w:color w:val="000000" w:themeColor="text1"/>
          <w:sz w:val="28"/>
          <w:szCs w:val="28"/>
          <w:u w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езультаты в соответствии с пунктом 2.8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требования к участникам отбора 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2.2</w:t>
      </w:r>
      <w:r>
        <w:rPr>
          <w:color w:val="000000"/>
          <w:sz w:val="28"/>
          <w:szCs w:val="28"/>
          <w:highlight w:val="white"/>
        </w:rPr>
        <w:t xml:space="preserve"> настоящего Порядка </w:t>
      </w:r>
      <w:r>
        <w:rPr>
          <w:sz w:val="28"/>
          <w:szCs w:val="28"/>
          <w:highlight w:val="white"/>
        </w:rPr>
        <w:t xml:space="preserve">и к перечню документов, указанных в пункте 2.4 настоящего Порядка и представляемых участниками отбора </w:t>
      </w:r>
      <w:r>
        <w:rPr>
          <w:sz w:val="28"/>
          <w:szCs w:val="28"/>
          <w:highlight w:val="white"/>
        </w:rPr>
        <w:t xml:space="preserve">для подтверждения соответствия </w:t>
      </w:r>
      <w:r>
        <w:rPr>
          <w:sz w:val="28"/>
          <w:szCs w:val="28"/>
          <w:highlight w:val="white"/>
        </w:rPr>
        <w:t xml:space="preserve">требованиям, установленным</w:t>
      </w:r>
      <w:r>
        <w:rPr>
          <w:sz w:val="28"/>
          <w:szCs w:val="28"/>
        </w:rPr>
        <w:t xml:space="preserve"> пунктом 2.2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критерии отбора для предоставления субсидии в соответствии с пунктом 2</w:t>
      </w:r>
      <w:r>
        <w:rPr>
          <w:sz w:val="28"/>
          <w:szCs w:val="28"/>
          <w:highlight w:val="white"/>
        </w:rPr>
        <w:t xml:space="preserve">.3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подачи участниками отбора заявок и требования, предъявляемые </w:t>
      </w:r>
      <w:r>
        <w:rPr>
          <w:sz w:val="28"/>
          <w:szCs w:val="28"/>
          <w:highlight w:val="white"/>
        </w:rPr>
        <w:br/>
        <w:t xml:space="preserve">к форме и содержанию заявок в соответствии с пунктами 7.2-7.5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отзыва заявок, порядок их возврата, определяющий в том числе основания для</w:t>
      </w:r>
      <w:r>
        <w:rPr>
          <w:sz w:val="28"/>
          <w:szCs w:val="28"/>
          <w:highlight w:val="white"/>
        </w:rPr>
        <w:t xml:space="preserve"> возврата заявок, порядок внесен</w:t>
      </w:r>
      <w:r>
        <w:rPr>
          <w:sz w:val="28"/>
          <w:szCs w:val="28"/>
          <w:highlight w:val="white"/>
        </w:rPr>
        <w:t xml:space="preserve">ия изменений в заявки в соответствии с пунктами 7.9, 7.10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правила рассмотрения заявок в соответствии с пунктами </w:t>
      </w:r>
      <w:r>
        <w:rPr>
          <w:sz w:val="28"/>
          <w:szCs w:val="28"/>
          <w:highlight w:val="white"/>
        </w:rPr>
        <w:t xml:space="preserve">8.1-8.6</w:t>
      </w:r>
      <w:r>
        <w:rPr>
          <w:sz w:val="28"/>
          <w:szCs w:val="28"/>
          <w:highlight w:val="white"/>
        </w:rPr>
        <w:t xml:space="preserve">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shd w:val="clear" w:color="ffffff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возврата заявок участникам отбора на доработку в соответствии </w:t>
        <w:br/>
        <w:t xml:space="preserve">с пунктом 7.8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 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пунктами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8.5, 8.6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настоящ</w:t>
      </w:r>
      <w:r>
        <w:rPr>
          <w:sz w:val="28"/>
          <w:szCs w:val="28"/>
          <w:highlight w:val="white"/>
        </w:rPr>
        <w:t xml:space="preserve">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объем распределяемой </w:t>
      </w:r>
      <w:r>
        <w:rPr>
          <w:sz w:val="28"/>
          <w:szCs w:val="28"/>
          <w:highlight w:val="white"/>
        </w:rPr>
        <w:t xml:space="preserve">субси</w:t>
      </w:r>
      <w:r>
        <w:rPr>
          <w:sz w:val="28"/>
          <w:szCs w:val="28"/>
          <w:highlight w:val="white"/>
        </w:rPr>
        <w:t xml:space="preserve">дии в рамках отбора, порядок расчета размера субсидии, правила распределения субсидии по результатам отбора в соответствии с пунктами 2.7, </w:t>
      </w:r>
      <w:r>
        <w:rPr>
          <w:sz w:val="28"/>
          <w:szCs w:val="28"/>
          <w:highlight w:val="white"/>
        </w:rPr>
        <w:t xml:space="preserve">8.16</w:t>
      </w:r>
      <w:r>
        <w:rPr>
          <w:sz w:val="28"/>
          <w:szCs w:val="28"/>
          <w:highlight w:val="white"/>
        </w:rPr>
        <w:t xml:space="preserve"> настоящего Порядка, а также предельное количество победителей отбора в соответствии с пунктом 2.1 настоящего Пор</w:t>
      </w:r>
      <w:r>
        <w:rPr>
          <w:sz w:val="28"/>
          <w:szCs w:val="28"/>
          <w:highlight w:val="white"/>
        </w:rPr>
        <w:t xml:space="preserve">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пунктами 7.11</w:t>
      </w:r>
      <w:r>
        <w:rPr>
          <w:color w:val="000000"/>
          <w:sz w:val="28"/>
          <w:szCs w:val="28"/>
          <w:highlight w:val="white"/>
        </w:rPr>
        <w:t xml:space="preserve">, 7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.12</w:t>
      </w:r>
      <w:r>
        <w:rPr>
          <w:color w:val="000000"/>
          <w:sz w:val="28"/>
          <w:szCs w:val="28"/>
          <w:highlight w:val="white"/>
        </w:rPr>
        <w:t xml:space="preserve"> настоящего Порядка;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срок, в течение которого победитель (победител</w:t>
      </w:r>
      <w:r>
        <w:rPr>
          <w:color w:val="000000"/>
          <w:sz w:val="28"/>
          <w:szCs w:val="28"/>
          <w:highlight w:val="white"/>
        </w:rPr>
        <w:t xml:space="preserve">и) отбора должен (должны) подписать Договор 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color w:val="000000"/>
          <w:sz w:val="28"/>
          <w:szCs w:val="28"/>
          <w:highlight w:val="white"/>
        </w:rPr>
        <w:t xml:space="preserve">2.10 настоящего Порядка;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условия признания победителя (победителей) отбора уклонившимся (уклонившимися) </w:t>
      </w:r>
      <w:r>
        <w:rPr>
          <w:sz w:val="28"/>
          <w:szCs w:val="28"/>
          <w:highlight w:val="white"/>
        </w:rPr>
        <w:t xml:space="preserve">от заключения Договора в соответствии с пунктом 9.5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сроки размещения протокола под</w:t>
      </w:r>
      <w:r>
        <w:rPr>
          <w:sz w:val="28"/>
          <w:szCs w:val="28"/>
          <w:highlight w:val="white"/>
        </w:rPr>
        <w:t xml:space="preserve">ведения итогов отбора на едином портале, а также на официальном сайте муниципального образования город Пермь в сети Интернет в соответствии с пунктом </w:t>
      </w:r>
      <w:r>
        <w:rPr>
          <w:sz w:val="28"/>
          <w:szCs w:val="28"/>
          <w:highlight w:val="white"/>
        </w:rPr>
        <w:t xml:space="preserve">8.17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5.3. Внесение изменений в объявление о проведении отбора осуществляется не позднее наступления даты окончания приема заявок участников отбора</w:t>
      </w:r>
      <w:r>
        <w:rPr>
          <w:sz w:val="28"/>
          <w:szCs w:val="28"/>
          <w:highlight w:val="white"/>
        </w:rPr>
        <w:t xml:space="preserve">, при </w:t>
      </w:r>
      <w:r>
        <w:rPr>
          <w:sz w:val="28"/>
          <w:szCs w:val="28"/>
          <w:highlight w:val="white"/>
        </w:rPr>
        <w:t xml:space="preserve">этом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При внесении изменений в объявление о проведении отбора изменение способа отбора Получателей субсидии не допускается.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Участники отбора, подавшие заявки, уведомляются о внесении изменений </w:t>
        <w:br/>
        <w:t xml:space="preserve"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983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VI. Порядок отмены проведения отбо</w:t>
      </w:r>
      <w:r>
        <w:rPr>
          <w:b/>
          <w:bCs/>
          <w:sz w:val="28"/>
          <w:szCs w:val="28"/>
        </w:rPr>
        <w:t xml:space="preserve">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lef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6.1. Отмена проведения отбора осуществляется</w:t>
      </w:r>
      <w:r>
        <w:rPr>
          <w:sz w:val="28"/>
          <w:szCs w:val="28"/>
        </w:rPr>
        <w:t xml:space="preserve"> в случаях, связанных </w:t>
      </w:r>
      <w:r>
        <w:rPr>
          <w:sz w:val="28"/>
          <w:szCs w:val="28"/>
        </w:rPr>
        <w:br/>
        <w:t xml:space="preserve">с технической невозможностью использования функционала системы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6.2. Размещение Главным распорядителем объявления об отмене проведения отбора на едином портале, а также на официальном сайте муниципального образо</w:t>
      </w:r>
      <w:r>
        <w:rPr>
          <w:sz w:val="28"/>
          <w:szCs w:val="28"/>
        </w:rPr>
        <w:t xml:space="preserve">вания город Пермь осуществляется не позднее чем </w:t>
      </w:r>
      <w:r>
        <w:rPr>
          <w:sz w:val="28"/>
          <w:szCs w:val="28"/>
        </w:rPr>
        <w:t xml:space="preserve">за 1 рабочий день до даты окончания срока подачи заявок участниками отбора.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6.3. Объявление об отмене отбора формируется в электронной форме посредством заполнения соответствующих экранных форм веб-интерфей</w:t>
      </w:r>
      <w:r>
        <w:rPr>
          <w:sz w:val="28"/>
          <w:szCs w:val="28"/>
        </w:rPr>
        <w:t xml:space="preserve">са системы «Электронный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портале, а также на официальном сайте муниципального образования город Перм</w:t>
      </w:r>
      <w:r>
        <w:rPr>
          <w:sz w:val="28"/>
          <w:szCs w:val="28"/>
        </w:rPr>
        <w:t xml:space="preserve">ь и содержит информацию </w:t>
      </w:r>
      <w:r>
        <w:rPr>
          <w:sz w:val="28"/>
          <w:szCs w:val="28"/>
        </w:rPr>
        <w:t xml:space="preserve">о причинах отмены отбора.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6.4. Участники отбора, подавшие заявки, информируются об отмене проведения отбора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6.5. Отбор считается отмененным со дня размещения объявления об его отмене на едином портал</w:t>
      </w:r>
      <w:r>
        <w:rPr>
          <w:sz w:val="28"/>
          <w:szCs w:val="28"/>
        </w:rPr>
        <w:t xml:space="preserve">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Порядок формирования и подачи участниками отбора заявок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  <w:highlight w:val="white"/>
        </w:rPr>
        <w:t xml:space="preserve">К участию в отборе допускаются общественные объединения, внесенные в </w:t>
      </w:r>
      <w:r>
        <w:rPr>
          <w:sz w:val="28"/>
          <w:szCs w:val="28"/>
          <w:highlight w:val="white"/>
        </w:rPr>
        <w:t xml:space="preserve">реестр добровольной пожарной охраны, ведение которого осуществляет Главное управление МЧС России по Пермскому краю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соответствующие </w:t>
      </w:r>
      <w:r>
        <w:rPr>
          <w:sz w:val="28"/>
          <w:szCs w:val="28"/>
          <w:highlight w:val="white"/>
        </w:rPr>
        <w:t xml:space="preserve">на дату рассмотрения заявки требованиям, указанным в пункте 2.2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Заявки формируются участниками отбора в электронной форме посредством заполнения соответствующих экранных форм веб-интерфейса системы «Э</w:t>
      </w:r>
      <w:r>
        <w:rPr>
          <w:sz w:val="28"/>
          <w:szCs w:val="28"/>
          <w:highlight w:val="white"/>
        </w:rPr>
        <w:t xml:space="preserve">лектронный бюджет» и представления в систему «Э</w:t>
      </w:r>
      <w:r>
        <w:rPr>
          <w:sz w:val="28"/>
          <w:szCs w:val="28"/>
          <w:highlight w:val="white"/>
        </w:rPr>
        <w:t xml:space="preserve">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в соответствии с пунктом 2.4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7.3.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 Электронные копии документов, включаемые в заявку, должны иметь распространенные открытые форматы, обеспечивающие во</w:t>
      </w:r>
      <w:r>
        <w:rPr>
          <w:sz w:val="28"/>
          <w:szCs w:val="28"/>
          <w:highlight w:val="white"/>
        </w:rPr>
        <w:t xml:space="preserve">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</w:t>
      </w:r>
      <w:r>
        <w:rPr>
          <w:sz w:val="28"/>
          <w:szCs w:val="28"/>
          <w:highlight w:val="white"/>
        </w:rPr>
        <w:t xml:space="preserve">или защищены средствами, не позволяющими осуществить ознакомление с их содержимым без специальных </w:t>
      </w:r>
      <w:r>
        <w:rPr>
          <w:sz w:val="28"/>
          <w:szCs w:val="28"/>
          <w:highlight w:val="white"/>
        </w:rPr>
        <w:t xml:space="preserve">программных или технологических средств.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7.5. Заявка содержит следующие сведения: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информацию об участнике отбора: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полное и сокращенное наименование участника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основной государственный регистрационный номер участника отбора;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идентификационный номер налогоплательщика;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дата и код причины постановки на учет в налоговом органе;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адрес юридического лица;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98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подтверждающие соответствие участника отбора требованиям, установленным пунктом 2.2 настоящего Порядка,</w:t>
      </w:r>
      <w:r>
        <w:rPr>
          <w:sz w:val="28"/>
          <w:szCs w:val="28"/>
          <w:highlight w:val="none"/>
        </w:rPr>
        <w:t xml:space="preserve"> в соответствии с пунктом 2.4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4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предлагаемые участником отбора значения Результатов и размер запрашиваемой субсидии.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7.6. Датой представления участником отбора заявки считается день подписания участником отбора заявки с присвоением ей регистрационного номера в сист</w:t>
      </w:r>
      <w:r>
        <w:rPr>
          <w:sz w:val="28"/>
          <w:szCs w:val="28"/>
          <w:highlight w:val="white"/>
        </w:rPr>
        <w:t xml:space="preserve">еме «Электронный бюджет».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7.7. Ответственность за полноту и достоверность информации </w:t>
      </w:r>
      <w:r>
        <w:rPr>
          <w:sz w:val="28"/>
          <w:szCs w:val="28"/>
          <w:highlight w:val="white"/>
        </w:rPr>
        <w:t xml:space="preserve">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7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7.8. Зая</w:t>
      </w:r>
      <w:r>
        <w:rPr>
          <w:color w:val="000000"/>
          <w:sz w:val="28"/>
          <w:szCs w:val="28"/>
          <w:highlight w:val="white"/>
        </w:rPr>
        <w:t xml:space="preserve">вка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полном) объеме документов, указанных в пункте 2.4 настоящего Порядка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7"/>
          <w:highlight w:val="white"/>
        </w:rPr>
      </w:r>
      <w:r>
        <w:rPr>
          <w:color w:val="000000"/>
          <w:sz w:val="27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rFonts w:ascii="Arial" w:hAnsi="Arial" w:eastAsia="Arial" w:cs="Arial"/>
          <w:sz w:val="27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rFonts w:ascii="Arial" w:hAnsi="Arial" w:eastAsia="Arial" w:cs="Arial"/>
          <w:sz w:val="27"/>
          <w:highlight w:val="white"/>
        </w:rPr>
      </w:r>
      <w:r>
        <w:rPr>
          <w:rFonts w:ascii="Arial" w:hAnsi="Arial" w:eastAsia="Arial" w:cs="Arial"/>
          <w:sz w:val="27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7.9. Внесение изменений в заявку или отзыв заявки осуществляется участником отбора в порядке, аналогичном порядку форми</w:t>
      </w:r>
      <w:r>
        <w:rPr>
          <w:color w:val="000000"/>
          <w:sz w:val="28"/>
          <w:szCs w:val="28"/>
          <w:highlight w:val="white"/>
        </w:rPr>
        <w:t xml:space="preserve">рования заявки участником отбора, указанному в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пунктах 7.2, 7.3</w:t>
      </w:r>
      <w:r>
        <w:rPr>
          <w:color w:val="000000"/>
          <w:sz w:val="28"/>
          <w:szCs w:val="28"/>
          <w:highlight w:val="white"/>
        </w:rPr>
        <w:t xml:space="preserve"> настоящего Порядка.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7.10. При принятии участником отбора решения об отзыве заявки участник отбора направляет Главному распорядителю уведомление об отзыве заявки, </w:t>
      </w:r>
      <w:r>
        <w:rPr>
          <w:sz w:val="28"/>
          <w:szCs w:val="28"/>
          <w:highlight w:val="white"/>
        </w:rPr>
        <w:br/>
        <w:t xml:space="preserve">но не позднее 1 рабочего дн</w:t>
      </w:r>
      <w:r>
        <w:rPr>
          <w:sz w:val="28"/>
          <w:szCs w:val="28"/>
          <w:highlight w:val="white"/>
        </w:rPr>
        <w:t xml:space="preserve">я до дня окончания приема заявок участников отбора.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принятии участником отбора решения о необходимости внесения изменений в заявку в период проведения приема заявок участник отбора направляет Главному распорядителю уведомление о необходимости внесения</w:t>
      </w:r>
      <w:r>
        <w:rPr>
          <w:sz w:val="28"/>
          <w:szCs w:val="28"/>
          <w:highlight w:val="white"/>
        </w:rPr>
        <w:t xml:space="preserve"> изменений в заявку, но не позднее 3 рабочих дней до даты окончания приема заявок.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распорядитель в течение 1 рабочего дня со дня поступления уведомления о необходимости внесения изменений в заявку или об отзыве заявки возвращает данную заявку участ</w:t>
      </w:r>
      <w:r>
        <w:rPr>
          <w:sz w:val="28"/>
          <w:szCs w:val="28"/>
          <w:highlight w:val="white"/>
        </w:rPr>
        <w:t xml:space="preserve">нику отбора с использованием системы «Электронный бюджет».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7.11. Любой участник отбора со дня размещения объявления о проведении отбора на едином портале не позднее 3 рабочего дня до дня окончания срока подачи заявок вправе направить Главному распорядител</w:t>
      </w:r>
      <w:r>
        <w:rPr>
          <w:sz w:val="28"/>
          <w:szCs w:val="28"/>
          <w:highlight w:val="white"/>
        </w:rPr>
        <w:t xml:space="preserve">ю не более 5 запросов </w:t>
      </w:r>
      <w:r>
        <w:rPr>
          <w:sz w:val="28"/>
          <w:szCs w:val="28"/>
          <w:highlight w:val="white"/>
        </w:rPr>
        <w:br/>
        <w:t xml:space="preserve">о разъяснении положений объявления о проведении отбора путем формирования в системе «Электронный бюджет» соответствующего запроса.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7.12. Главный распорядитель в ответ на запрос, указанный в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пункте 7.11</w:t>
      </w:r>
      <w:r>
        <w:rPr>
          <w:color w:val="000000"/>
          <w:sz w:val="28"/>
          <w:szCs w:val="28"/>
          <w:highlight w:val="white"/>
        </w:rPr>
        <w:t xml:space="preserve"> настоящего Порядка, направляет</w:t>
      </w:r>
      <w:r>
        <w:rPr>
          <w:color w:val="000000"/>
          <w:sz w:val="28"/>
          <w:szCs w:val="28"/>
          <w:highlight w:val="white"/>
        </w:rPr>
        <w:t xml:space="preserve"> разъяснение положений объявления </w:t>
      </w:r>
      <w:r>
        <w:rPr>
          <w:color w:val="000000"/>
          <w:sz w:val="28"/>
          <w:szCs w:val="28"/>
          <w:highlight w:val="white"/>
        </w:rPr>
        <w:t xml:space="preserve">о проведении отбора в срок, установленный указанным объявлением, </w:t>
      </w:r>
      <w:r>
        <w:rPr>
          <w:color w:val="000000"/>
          <w:sz w:val="28"/>
          <w:szCs w:val="28"/>
          <w:highlight w:val="white"/>
        </w:rPr>
        <w:t xml:space="preserve">но не позднее 1 рабочего дня до дня окончания срока подачи заявок путем формирования в системе «Электронный бюджет» соответствующего разъяснения. Представл</w:t>
      </w:r>
      <w:r>
        <w:rPr>
          <w:color w:val="000000"/>
          <w:sz w:val="28"/>
          <w:szCs w:val="28"/>
          <w:highlight w:val="white"/>
        </w:rPr>
        <w:t xml:space="preserve">енное Главным распорядителем разъяснение положений объявления </w:t>
      </w:r>
      <w:r>
        <w:rPr>
          <w:color w:val="000000"/>
          <w:sz w:val="28"/>
          <w:szCs w:val="28"/>
          <w:highlight w:val="white"/>
        </w:rPr>
        <w:t xml:space="preserve">о проведении отбора не должно изменять суть информации, содержащейся </w:t>
      </w:r>
      <w:r>
        <w:rPr>
          <w:color w:val="000000"/>
          <w:sz w:val="28"/>
          <w:szCs w:val="28"/>
          <w:highlight w:val="white"/>
        </w:rPr>
        <w:t xml:space="preserve">в указанном объявлении.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Доступ к разъяснению, формируемому в системе «Электронный бюджет» </w:t>
      </w:r>
      <w:r>
        <w:rPr>
          <w:color w:val="000000"/>
          <w:sz w:val="28"/>
          <w:szCs w:val="28"/>
          <w:highlight w:val="white"/>
        </w:rPr>
        <w:br/>
        <w:t xml:space="preserve">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абзацем первым</w:t>
      </w:r>
      <w:r>
        <w:rPr>
          <w:color w:val="000000"/>
          <w:sz w:val="28"/>
          <w:szCs w:val="28"/>
          <w:highlight w:val="white"/>
        </w:rPr>
        <w:t xml:space="preserve"> настоящего пункта, предоставляется всем участникам отбора.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4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</w:t>
      </w:r>
      <w:r>
        <w:rPr>
          <w:color w:val="000000"/>
          <w:sz w:val="28"/>
          <w:szCs w:val="28"/>
          <w:highlight w:val="white"/>
        </w:rPr>
        <w:t xml:space="preserve">в инфрас</w:t>
      </w:r>
      <w:r>
        <w:rPr>
          <w:color w:val="000000"/>
          <w:sz w:val="28"/>
          <w:szCs w:val="28"/>
          <w:highlight w:val="white"/>
        </w:rPr>
        <w:t xml:space="preserve"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4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7.14. Взаимодействие Главного распорядителя с участниками отбора осуще</w:t>
      </w:r>
      <w:r>
        <w:rPr>
          <w:color w:val="000000"/>
          <w:sz w:val="28"/>
          <w:szCs w:val="28"/>
          <w:highlight w:val="white"/>
        </w:rPr>
        <w:t xml:space="preserve">ствляется с использованием документов в электронной форме в системе «Электронный бюджет».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VIII. Порядок рассмотрения заявок, а также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определения победителей отбора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8.1. Рассмотрение заявок участников отбора осуществляется Главным распорядителем в системе «Электронный бюджет».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8.2. Главный распорядитель не позднее 1 рабочего дня, следующего за днем окончания срока подачи заявок, установленного в объявлении о проведени</w:t>
      </w:r>
      <w:r>
        <w:rPr>
          <w:color w:val="000000"/>
          <w:sz w:val="28"/>
          <w:szCs w:val="28"/>
          <w:highlight w:val="white"/>
        </w:rPr>
        <w:t xml:space="preserve">и </w:t>
      </w:r>
      <w:r>
        <w:rPr>
          <w:color w:val="000000"/>
          <w:sz w:val="28"/>
          <w:szCs w:val="28"/>
          <w:highlight w:val="white"/>
        </w:rPr>
        <w:t xml:space="preserve">отбора в системе «Электронный бюджет», вскрывает и приступает </w:t>
      </w:r>
      <w:r>
        <w:rPr>
          <w:color w:val="000000"/>
          <w:sz w:val="28"/>
          <w:szCs w:val="28"/>
          <w:highlight w:val="white"/>
        </w:rPr>
        <w:t xml:space="preserve">к рассмотрению заявок, поданных участниками отбора.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</w:t>
      </w:r>
      <w:r>
        <w:rPr>
          <w:color w:val="000000"/>
          <w:sz w:val="28"/>
          <w:szCs w:val="28"/>
          <w:highlight w:val="white"/>
        </w:rPr>
        <w:t xml:space="preserve">в о</w:t>
      </w:r>
      <w:r>
        <w:rPr>
          <w:color w:val="000000"/>
          <w:sz w:val="28"/>
          <w:szCs w:val="28"/>
          <w:highlight w:val="white"/>
        </w:rPr>
        <w:t xml:space="preserve">бъявлении о проведении отбора в системе «Электронный бюджет».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8.3. Протокол вскрытия заявок формируется автоматически на едином портале, подписывается усиленной квалифицированной элект</w:t>
      </w:r>
      <w:r>
        <w:rPr>
          <w:sz w:val="28"/>
          <w:szCs w:val="28"/>
          <w:highlight w:val="white"/>
        </w:rPr>
        <w:t xml:space="preserve">ронной подписью руководителя Главного распорядителя (уполномоченного им лица) в системе «Электронный бюджет» не позднее 1 рабочего для со дня формирования, а также размещается на едином портале не позднее 1 рабочего дня, следующего за днем его подписания.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trike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8.4. Решение о соответствии заявки требованиям, указанным в пунктах </w:t>
      </w:r>
      <w:r>
        <w:rPr>
          <w:sz w:val="28"/>
          <w:szCs w:val="28"/>
          <w:highlight w:val="white"/>
        </w:rPr>
        <w:t xml:space="preserve">7.2-7.5 настоящего Порядка, принимается Главным распорядителем </w:t>
      </w:r>
      <w:r>
        <w:rPr>
          <w:color w:val="000000" w:themeColor="text1"/>
          <w:sz w:val="28"/>
          <w:szCs w:val="28"/>
          <w:highlight w:val="white"/>
        </w:rPr>
        <w:t xml:space="preserve">на дату получения результатов проверки представленных участником отбора информации и документов, поданных в составе заявки.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trike/>
          <w:sz w:val="28"/>
          <w:szCs w:val="28"/>
          <w:highlight w:val="white"/>
        </w:rPr>
      </w:r>
      <w:r>
        <w:rPr>
          <w:strike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trike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8.5. </w:t>
      </w:r>
      <w:r>
        <w:rPr>
          <w:sz w:val="28"/>
          <w:szCs w:val="28"/>
          <w:highlight w:val="white"/>
        </w:rPr>
        <w:t xml:space="preserve">При наличии оснований </w:t>
      </w:r>
      <w:r>
        <w:rPr>
          <w:sz w:val="28"/>
          <w:szCs w:val="28"/>
          <w:highlight w:val="white"/>
        </w:rPr>
        <w:t xml:space="preserve">для отклонения заявки, предусмотренных в пункте </w:t>
      </w:r>
      <w:r>
        <w:rPr>
          <w:sz w:val="28"/>
          <w:szCs w:val="28"/>
          <w:highlight w:val="white"/>
        </w:rPr>
        <w:t xml:space="preserve">8.6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астоящего Порядка, Главный распорядитель отклоняет заявку 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направляет не позднее 1 рабочего дня уведомление об отклонении заявки участнику отбора с использованием системы «Электронный бюджет» с указанием основания для отклонения заявки.</w:t>
      </w:r>
      <w:r>
        <w:rPr>
          <w:strike/>
          <w:color w:val="000000"/>
          <w:sz w:val="28"/>
          <w:szCs w:val="28"/>
          <w:highlight w:val="white"/>
        </w:rPr>
      </w:r>
      <w:r>
        <w:rPr>
          <w:strike/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8.6. </w:t>
      </w:r>
      <w:r>
        <w:rPr>
          <w:sz w:val="28"/>
          <w:szCs w:val="28"/>
          <w:highlight w:val="white"/>
        </w:rPr>
        <w:t xml:space="preserve">Основаниями для отклонения заявки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требованиям, указанным в пункте 2.2 настоящего По</w:t>
      </w:r>
      <w:r>
        <w:rPr>
          <w:sz w:val="28"/>
          <w:szCs w:val="28"/>
          <w:highlight w:val="white"/>
        </w:rPr>
        <w:t xml:space="preserve">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в соответствии с пунктом 2.4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участником отбора заявок </w:t>
      </w:r>
      <w:r>
        <w:rPr>
          <w:sz w:val="28"/>
          <w:szCs w:val="28"/>
          <w:highlight w:val="white"/>
        </w:rPr>
        <w:t xml:space="preserve">и (или) документов требованиям, уста</w:t>
      </w:r>
      <w:r>
        <w:rPr>
          <w:sz w:val="28"/>
          <w:szCs w:val="28"/>
          <w:highlight w:val="white"/>
        </w:rPr>
        <w:t xml:space="preserve">новленным в объявлении о проведении отбора в соответствии с пунктами 7.2-7.5 настоящего Порядка;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пунктом 2.2 настоящег</w:t>
      </w:r>
      <w:r>
        <w:rPr>
          <w:sz w:val="28"/>
          <w:szCs w:val="28"/>
          <w:highlight w:val="white"/>
        </w:rPr>
        <w:t xml:space="preserve">о Порядка требованиям;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подача участником отбора заявки после даты, определенной для подачи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критериям отбора, установленным пунктом 2.3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8.7.</w:t>
      </w:r>
      <w:r>
        <w:rPr>
          <w:sz w:val="28"/>
          <w:szCs w:val="28"/>
          <w:highlight w:val="white"/>
        </w:rPr>
        <w:t xml:space="preserve"> В случае если в целях полного, всесторонн</w:t>
      </w:r>
      <w:r>
        <w:rPr>
          <w:sz w:val="28"/>
          <w:szCs w:val="28"/>
          <w:highlight w:val="white"/>
        </w:rPr>
        <w:t xml:space="preserve">его и объективного рассмотрения заявки необходимо получение информации и документов </w:t>
      </w:r>
      <w:r>
        <w:rPr>
          <w:sz w:val="28"/>
          <w:szCs w:val="28"/>
          <w:highlight w:val="white"/>
        </w:rPr>
        <w:t xml:space="preserve">от участника отбора для разъяснений по представленным им документам </w:t>
      </w:r>
      <w:r>
        <w:rPr>
          <w:sz w:val="28"/>
          <w:szCs w:val="28"/>
          <w:highlight w:val="white"/>
        </w:rPr>
        <w:t xml:space="preserve">и информации, Главным распорядителем осуществляется запрос у участника отбора разъяснения в отношении </w:t>
      </w:r>
      <w:r>
        <w:rPr>
          <w:sz w:val="28"/>
          <w:szCs w:val="28"/>
          <w:highlight w:val="white"/>
        </w:rPr>
        <w:t xml:space="preserve">документов и информации с использованием системы «Электронный бюджет», направляемый при необходимости в равной мере всем участникам отбора.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8.8.</w:t>
      </w:r>
      <w:r>
        <w:rPr>
          <w:color w:val="000000"/>
          <w:sz w:val="28"/>
          <w:szCs w:val="28"/>
          <w:highlight w:val="white"/>
        </w:rPr>
        <w:t xml:space="preserve"> В запросе, указанном в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пункте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8.7</w:t>
      </w:r>
      <w:r>
        <w:rPr>
          <w:color w:val="000000"/>
          <w:sz w:val="28"/>
          <w:szCs w:val="28"/>
          <w:highlight w:val="white"/>
        </w:rPr>
        <w:t xml:space="preserve"> настоящего Порядка, Главный распорядитель устанавливает срок представления </w:t>
      </w:r>
      <w:r>
        <w:rPr>
          <w:color w:val="000000"/>
          <w:sz w:val="28"/>
          <w:szCs w:val="28"/>
          <w:highlight w:val="white"/>
        </w:rPr>
        <w:t xml:space="preserve">участником отбора разъяснения в отношении документов и информации, который должен составлять не менее </w:t>
      </w:r>
      <w:r>
        <w:rPr>
          <w:color w:val="000000"/>
          <w:sz w:val="28"/>
          <w:szCs w:val="28"/>
          <w:highlight w:val="white"/>
        </w:rPr>
        <w:br/>
        <w:t xml:space="preserve">2 рабочих дней со дня, следующего за днем размещения соответствующего запроса.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8.9.</w:t>
      </w:r>
      <w:r>
        <w:rPr>
          <w:color w:val="000000"/>
          <w:sz w:val="28"/>
          <w:szCs w:val="28"/>
          <w:highlight w:val="white"/>
        </w:rPr>
        <w:t xml:space="preserve"> Участник отбора формирует и представляет в систему «Электронный бюд</w:t>
      </w:r>
      <w:r>
        <w:rPr>
          <w:color w:val="000000"/>
          <w:sz w:val="28"/>
          <w:szCs w:val="28"/>
          <w:highlight w:val="white"/>
        </w:rPr>
        <w:t xml:space="preserve">жет» информацию и документы, запрашиваемые в соответствии с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8.7</w:t>
      </w:r>
      <w:r>
        <w:rPr>
          <w:color w:val="000000"/>
          <w:sz w:val="28"/>
          <w:szCs w:val="28"/>
          <w:highlight w:val="white"/>
        </w:rPr>
        <w:t xml:space="preserve"> настоящего Порядка, в сроки, установленные соответствующим запросом </w:t>
      </w:r>
      <w:r>
        <w:rPr>
          <w:color w:val="000000"/>
          <w:sz w:val="28"/>
          <w:szCs w:val="28"/>
          <w:highlight w:val="white"/>
        </w:rPr>
        <w:t xml:space="preserve">с учетом положений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пункта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8.8</w:t>
      </w:r>
      <w:r>
        <w:rPr>
          <w:color w:val="000000"/>
          <w:sz w:val="28"/>
          <w:szCs w:val="28"/>
          <w:highlight w:val="white"/>
        </w:rPr>
        <w:t xml:space="preserve"> настоящего Порядка.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8.10.</w:t>
      </w:r>
      <w:r>
        <w:rPr>
          <w:color w:val="000000"/>
          <w:sz w:val="28"/>
          <w:szCs w:val="28"/>
          <w:highlight w:val="white"/>
        </w:rPr>
        <w:t xml:space="preserve"> В случае если участник отбора в ответ на запрос, указанны</w:t>
      </w:r>
      <w:r>
        <w:rPr>
          <w:color w:val="000000"/>
          <w:sz w:val="28"/>
          <w:szCs w:val="28"/>
          <w:highlight w:val="white"/>
        </w:rPr>
        <w:t xml:space="preserve">й </w:t>
        <w:br/>
        <w:t xml:space="preserve">в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пункте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8.7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настоящего Порядка, не представил запрашиваемые документы </w:t>
      </w:r>
      <w:r>
        <w:rPr>
          <w:color w:val="000000"/>
          <w:sz w:val="28"/>
          <w:szCs w:val="28"/>
          <w:highlight w:val="white"/>
        </w:rPr>
        <w:br/>
        <w:t xml:space="preserve">и информацию в срок, установленный соответствующим запросом с учетом положений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пункта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8.8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настоящего Порядка, информация об этом включается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протокол подведения итогов отбора, предусмотренный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</w:t>
      </w:r>
      <w:r>
        <w:rPr>
          <w:color w:val="000000"/>
          <w:sz w:val="28"/>
          <w:szCs w:val="28"/>
          <w:highlight w:val="white"/>
        </w:rPr>
        <w:t xml:space="preserve">15</w:t>
      </w:r>
      <w:r>
        <w:rPr>
          <w:color w:val="000000"/>
          <w:sz w:val="28"/>
          <w:szCs w:val="28"/>
          <w:highlight w:val="white"/>
        </w:rPr>
        <w:t xml:space="preserve"> настоящего Порядка.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8.11.</w:t>
      </w:r>
      <w:r>
        <w:rPr>
          <w:sz w:val="28"/>
          <w:szCs w:val="28"/>
          <w:highlight w:val="white"/>
        </w:rPr>
        <w:t xml:space="preserve"> Отбор признается несостоявшимся в следующих случаях: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</w:t>
      </w:r>
      <w:r>
        <w:rPr>
          <w:sz w:val="28"/>
          <w:szCs w:val="28"/>
          <w:highlight w:val="white"/>
        </w:rPr>
        <w:t xml:space="preserve">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не подано ни одной заявки;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отклонены все заявки.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Договор заключается с участником отбора, признанного несостоявшимся, если по результатам рассмотрения заявок единственная заявка признана соответствующей требованиям, установленным в объявлении </w:t>
      </w:r>
      <w:r>
        <w:rPr>
          <w:sz w:val="28"/>
          <w:szCs w:val="28"/>
          <w:highlight w:val="white"/>
        </w:rPr>
        <w:t xml:space="preserve">о проведении отбора.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8.13.</w:t>
      </w:r>
      <w:r>
        <w:rPr>
          <w:sz w:val="28"/>
          <w:szCs w:val="28"/>
          <w:highlight w:val="white"/>
        </w:rPr>
        <w:t xml:space="preserve"> Ранжирование поступивших заявок осуществляется по очередности поступления заявок.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8.14.</w:t>
      </w:r>
      <w:r>
        <w:rPr>
          <w:color w:val="000000"/>
          <w:sz w:val="28"/>
          <w:szCs w:val="28"/>
          <w:highlight w:val="white"/>
        </w:rPr>
        <w:t xml:space="preserve"> Победителями отбора признаются участники отбора, включенные </w:t>
      </w:r>
      <w:r>
        <w:rPr>
          <w:color w:val="000000"/>
          <w:sz w:val="28"/>
          <w:szCs w:val="28"/>
          <w:highlight w:val="white"/>
        </w:rPr>
        <w:br/>
        <w:t xml:space="preserve">в рейтинг, сформированный Главным распорядителем по результатам ранжирования поступивших заявок с учетом абзацев второго и третьего пункта 2.1 настоящего Порядка, и в </w:t>
      </w:r>
      <w:r>
        <w:rPr>
          <w:color w:val="000000"/>
          <w:sz w:val="28"/>
          <w:szCs w:val="28"/>
          <w:highlight w:val="white"/>
        </w:rPr>
        <w:t xml:space="preserve">пределах объема распределяемой субсидии, указанного в пункте 2.7 настоящего Порядка.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8.15. </w:t>
      </w:r>
      <w:r>
        <w:rPr>
          <w:color w:val="000000"/>
          <w:sz w:val="28"/>
          <w:szCs w:val="28"/>
          <w:highlight w:val="white"/>
        </w:rPr>
        <w:t xml:space="preserve">В целях завершения отбора и определения победителей отбора формируется протокол подведения итогов отбора, включающий дату, время </w:t>
      </w:r>
      <w:r>
        <w:rPr>
          <w:color w:val="000000"/>
          <w:sz w:val="28"/>
          <w:szCs w:val="28"/>
          <w:highlight w:val="white"/>
        </w:rPr>
        <w:t xml:space="preserve">и место проведения рассмотрения зая</w:t>
      </w:r>
      <w:r>
        <w:rPr>
          <w:color w:val="000000"/>
          <w:sz w:val="28"/>
          <w:szCs w:val="28"/>
          <w:highlight w:val="white"/>
        </w:rPr>
        <w:t xml:space="preserve">вок, информацию об участниках отбора, заявки которых были рассмотрены,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  <w:r>
        <w:rPr>
          <w:color w:val="000000"/>
          <w:sz w:val="28"/>
          <w:szCs w:val="28"/>
          <w:highlight w:val="white"/>
        </w:rPr>
        <w:t xml:space="preserve">наименование получателя (получателей) субсидии, с которыми заключается Договор и размер предоставляемой субсидии.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8.16.</w:t>
      </w:r>
      <w:r>
        <w:rPr>
          <w:color w:val="000000"/>
          <w:sz w:val="28"/>
          <w:szCs w:val="28"/>
          <w:highlight w:val="white"/>
        </w:rPr>
        <w:t xml:space="preserve"> Субсидия, распределяемая в рамках отбора, распределяется между участниками отбора, включенными в рейтинг, указанный в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пункте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8.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4 </w:t>
      </w:r>
      <w:r>
        <w:rPr>
          <w:color w:val="000000"/>
          <w:sz w:val="28"/>
          <w:szCs w:val="28"/>
          <w:highlight w:val="white"/>
        </w:rPr>
        <w:t xml:space="preserve">настоя</w:t>
      </w:r>
      <w:r>
        <w:rPr>
          <w:color w:val="000000"/>
          <w:sz w:val="28"/>
          <w:szCs w:val="28"/>
          <w:highlight w:val="white"/>
        </w:rPr>
        <w:t xml:space="preserve">щего Порядка, в размере субсидии, указанном им в заявке, </w:t>
      </w:r>
      <w:r>
        <w:rPr>
          <w:color w:val="000000"/>
          <w:sz w:val="28"/>
          <w:szCs w:val="28"/>
          <w:highlight w:val="white"/>
        </w:rPr>
        <w:t xml:space="preserve">не превышающем пределов объема распределения субсидии, указанного в пункте 2.7 настоящего Порядка.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8.17. </w:t>
      </w:r>
      <w:r>
        <w:rPr>
          <w:sz w:val="28"/>
          <w:szCs w:val="28"/>
          <w:highlight w:val="white"/>
        </w:rPr>
        <w:t xml:space="preserve">Протокол подведения итогов отбора формируется на едином портале автоматически на основании рез</w:t>
      </w:r>
      <w:r>
        <w:rPr>
          <w:sz w:val="28"/>
          <w:szCs w:val="28"/>
          <w:highlight w:val="white"/>
        </w:rPr>
        <w:t xml:space="preserve">ультатов определения победителей отбора </w:t>
      </w:r>
      <w:r>
        <w:rPr>
          <w:sz w:val="28"/>
          <w:szCs w:val="28"/>
          <w:highlight w:val="white"/>
        </w:rPr>
        <w:br/>
        <w:t xml:space="preserve">и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 не позднее 1 рабочего для со дня формирования, а также ра</w:t>
      </w:r>
      <w:r>
        <w:rPr>
          <w:sz w:val="28"/>
          <w:szCs w:val="28"/>
          <w:highlight w:val="white"/>
        </w:rPr>
        <w:t xml:space="preserve">змещается на едином портале, на официальном сайте муниципального образования город Пермь в сети Интернет не позднее 1 рабочего дня, следующего за днем его подписания.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8.18. </w:t>
      </w:r>
      <w:r>
        <w:rPr>
          <w:sz w:val="28"/>
          <w:szCs w:val="28"/>
          <w:highlight w:val="white"/>
        </w:rPr>
        <w:t xml:space="preserve">Внесен</w:t>
      </w:r>
      <w:r>
        <w:rPr>
          <w:sz w:val="28"/>
          <w:szCs w:val="28"/>
          <w:highlight w:val="white"/>
        </w:rPr>
        <w:t xml:space="preserve">ие изменени</w:t>
      </w:r>
      <w:r>
        <w:rPr>
          <w:sz w:val="28"/>
          <w:szCs w:val="28"/>
          <w:highlight w:val="white"/>
        </w:rPr>
        <w:t xml:space="preserve">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IX. Порядок взаимодействия Главного распорядителя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победителем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83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(победителями) отбора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 результатам его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9.1. По результатам отбора с победителем (победителями) отбора заключается Договор в соответствии с </w:t>
      </w:r>
      <w:bookmarkStart w:id="0" w:name="undefined"/>
      <w:r/>
      <w:bookmarkEnd w:id="0"/>
      <w:r>
        <w:rPr>
          <w:color w:val="000000"/>
          <w:sz w:val="28"/>
          <w:szCs w:val="28"/>
          <w:highlight w:val="white"/>
        </w:rPr>
        <w:t xml:space="preserve">пунктами 2.9, 2.10 настоящего Порядка.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9.2. </w:t>
      </w:r>
      <w:r>
        <w:rPr>
          <w:color w:val="000000"/>
          <w:sz w:val="28"/>
          <w:szCs w:val="28"/>
          <w:highlight w:val="white"/>
        </w:rPr>
        <w:t xml:space="preserve">Главный распорядитель отказывается от заключения Договора </w:t>
      </w:r>
      <w:r>
        <w:rPr>
          <w:color w:val="000000"/>
          <w:sz w:val="28"/>
          <w:szCs w:val="28"/>
          <w:highlight w:val="white"/>
        </w:rPr>
        <w:t xml:space="preserve">с победителем отбора в случае</w:t>
      </w:r>
      <w:r>
        <w:rPr>
          <w:color w:val="000000"/>
          <w:sz w:val="28"/>
          <w:szCs w:val="28"/>
          <w:highlight w:val="white"/>
        </w:rPr>
        <w:t xml:space="preserve"> обнаружения факта несоответствия победителя отбора требованиям, указанным в пункте 2.2 настоящего Порядка, </w:t>
      </w:r>
      <w:r>
        <w:rPr>
          <w:color w:val="000000"/>
          <w:sz w:val="28"/>
          <w:szCs w:val="28"/>
          <w:highlight w:val="white"/>
        </w:rPr>
        <w:t xml:space="preserve">или представления победителем отбора недостоверной информации.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9.3. В случае отказа Главного распорядителя от заключения Договора </w:t>
      </w:r>
      <w:r>
        <w:rPr>
          <w:color w:val="000000"/>
          <w:sz w:val="28"/>
          <w:szCs w:val="28"/>
          <w:highlight w:val="white"/>
        </w:rPr>
        <w:t xml:space="preserve">с победителем о</w:t>
      </w:r>
      <w:r>
        <w:rPr>
          <w:color w:val="000000"/>
          <w:sz w:val="28"/>
          <w:szCs w:val="28"/>
          <w:highlight w:val="white"/>
        </w:rPr>
        <w:t xml:space="preserve">тбора по основаниям, предусмотренным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9.2</w:t>
      </w:r>
      <w:r>
        <w:rPr>
          <w:color w:val="000000"/>
          <w:sz w:val="28"/>
          <w:szCs w:val="28"/>
          <w:highlight w:val="white"/>
        </w:rPr>
        <w:t xml:space="preserve"> настоящего Порядка, отказа победителя отбора от заключения Договора, уклонения </w:t>
      </w:r>
      <w:r>
        <w:rPr>
          <w:color w:val="000000"/>
          <w:sz w:val="28"/>
          <w:szCs w:val="28"/>
          <w:highlight w:val="white"/>
        </w:rPr>
        <w:t xml:space="preserve">от подписания победителем отбора Договора в срок, определенный </w:t>
      </w:r>
      <w:r>
        <w:rPr>
          <w:rStyle w:val="883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color w:val="000000"/>
          <w:sz w:val="28"/>
          <w:szCs w:val="28"/>
          <w:highlight w:val="white"/>
        </w:rPr>
        <w:t xml:space="preserve">2.9 настоящего Порядка, Главный распорядитель заключает </w:t>
      </w:r>
      <w:r>
        <w:rPr>
          <w:color w:val="000000"/>
          <w:sz w:val="28"/>
          <w:szCs w:val="28"/>
          <w:highlight w:val="white"/>
        </w:rPr>
        <w:t xml:space="preserve">Договор с участником отбора, заявка которого имеет следующий в порядке убывания рейтинг заявки после последнего участника отбора, признанного победителем.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9.4. В случаях наличия по результатам проведения отбора остатка лимитов бюджетных обязательств в пре</w:t>
      </w:r>
      <w:r>
        <w:rPr>
          <w:color w:val="000000"/>
          <w:sz w:val="28"/>
          <w:szCs w:val="28"/>
          <w:highlight w:val="white"/>
        </w:rPr>
        <w:t xml:space="preserve">делах объемов финансирования на предоставление субсидии, предусмотренных на материальное стимулирование деятельности добровольных пожарных на соответствующий финансовый год, </w:t>
      </w:r>
      <w:r>
        <w:rPr>
          <w:color w:val="000000"/>
          <w:sz w:val="28"/>
          <w:szCs w:val="28"/>
          <w:highlight w:val="white"/>
        </w:rPr>
        <w:t xml:space="preserve">не распределенного между победителями отбора, увеличения лимитов бюджетных обязате</w:t>
      </w:r>
      <w:r>
        <w:rPr>
          <w:color w:val="000000"/>
          <w:sz w:val="28"/>
          <w:szCs w:val="28"/>
          <w:highlight w:val="white"/>
        </w:rPr>
        <w:t xml:space="preserve">льств, отказа победителя отбора от заключения Договора, расторжения Договора с Получателем субсидии Главный распорядитель принимает решение о проведении дополнительного отбора в соответствии </w:t>
      </w:r>
      <w:r>
        <w:rPr>
          <w:color w:val="000000"/>
          <w:sz w:val="28"/>
          <w:szCs w:val="28"/>
          <w:highlight w:val="white"/>
        </w:rPr>
        <w:t xml:space="preserve">с положениями настоящего Порядка, предусмотренными для проведени</w:t>
      </w:r>
      <w:r>
        <w:rPr>
          <w:color w:val="000000"/>
          <w:sz w:val="28"/>
          <w:szCs w:val="28"/>
          <w:highlight w:val="white"/>
        </w:rPr>
        <w:t xml:space="preserve">я отбора.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3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9.5. Победитель отбора признается уклонившимся от заключения Договора в случае, </w:t>
      </w:r>
      <w:r>
        <w:rPr>
          <w:sz w:val="28"/>
          <w:szCs w:val="28"/>
          <w:highlight w:val="white"/>
        </w:rPr>
        <w:t xml:space="preserve">если победитель отбора не подписал Договор в течение срока, указанного в пункте 2.10 настоящего Порядка, и не направил возражения </w:t>
      </w:r>
      <w:r>
        <w:rPr>
          <w:sz w:val="28"/>
          <w:szCs w:val="28"/>
          <w:highlight w:val="white"/>
        </w:rPr>
        <w:t xml:space="preserve">по проекту Договора.».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26"/>
        <w:ind w:firstLine="720"/>
        <w:jc w:val="both"/>
        <w:shd w:val="clear" w:color="ffffff" w:fill="ffffff"/>
      </w:pPr>
      <w:r>
        <w:t xml:space="preserve">12. Приложение 1 признать утратившим силу.</w:t>
      </w:r>
      <w:r/>
    </w:p>
    <w:p>
      <w:pPr>
        <w:pStyle w:val="926"/>
        <w:ind w:firstLine="720"/>
        <w:jc w:val="both"/>
      </w:pPr>
      <w:r>
        <w:t xml:space="preserve">13. Приложение 2 изложить в следующей редакции:</w:t>
      </w:r>
      <w:r/>
    </w:p>
    <w:p>
      <w:pPr>
        <w:pStyle w:val="926"/>
        <w:ind w:left="4252"/>
        <w:shd w:val="clear" w:color="ffffff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left="4252"/>
        <w:shd w:val="clear" w:color="ffffff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left="4252"/>
        <w:shd w:val="clear" w:color="ffffff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26"/>
        <w:ind w:left="4252"/>
        <w:shd w:val="clear" w:color="ffffff" w:fill="ffff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на материальное стимулирование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добровольных пожарных за участие в профилактике пожаров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513"/>
        <w:gridCol w:w="1560"/>
        <w:gridCol w:w="160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расходов на одного добровольного пожарного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расходов на материальное стимулирование (с учетом начислений),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Материальное стимулирование за одно участие </w:t>
            </w:r>
            <w:r>
              <w:rPr>
                <w:sz w:val="28"/>
                <w:szCs w:val="28"/>
              </w:rPr>
              <w:t xml:space="preserve">в профилактике пожаров*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272,83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1" w:name="_GoBack"/>
      <w:r/>
      <w:bookmarkEnd w:id="1"/>
      <w:r>
        <w:rPr>
          <w:sz w:val="24"/>
          <w:szCs w:val="24"/>
        </w:rPr>
        <w:t xml:space="preserve">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Под участием в </w:t>
      </w:r>
      <w:r>
        <w:rPr>
          <w:sz w:val="24"/>
          <w:szCs w:val="24"/>
        </w:rPr>
        <w:t xml:space="preserve">профилактике пожаров понимается участие добровольного пожарного в профилактической работе без непосредственного участия в тушении пожаров, проведении аварийно-спасательных работ, спасении людей и имущества при пожарах и оказании первой помощи пострадавшим.</w:t>
      </w:r>
      <w:r>
        <w:rPr>
          <w:sz w:val="28"/>
          <w:szCs w:val="28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ind w:firstLine="720"/>
        <w:jc w:val="both"/>
        <w:shd w:val="clear" w:color="ffffff" w:fill="ffffff"/>
      </w:pPr>
      <w:r>
        <w:t xml:space="preserve">14. Приложение 3 признать утратившим силу.</w:t>
      </w:r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uiPriority w:val="10"/>
    <w:rPr>
      <w:sz w:val="48"/>
      <w:szCs w:val="48"/>
    </w:rPr>
  </w:style>
  <w:style w:type="character" w:styleId="727" w:customStyle="1">
    <w:name w:val="Subtitle Char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04"/>
    <w:next w:val="704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04"/>
    <w:next w:val="704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4"/>
    <w:next w:val="704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4"/>
    <w:next w:val="704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4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0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4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4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4"/>
    <w:next w:val="704"/>
    <w:uiPriority w:val="39"/>
    <w:unhideWhenUsed/>
    <w:pPr>
      <w:spacing w:after="57"/>
    </w:pPr>
  </w:style>
  <w:style w:type="paragraph" w:styleId="89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04"/>
    <w:next w:val="704"/>
    <w:uiPriority w:val="99"/>
    <w:unhideWhenUsed/>
  </w:style>
  <w:style w:type="paragraph" w:styleId="901">
    <w:name w:val="Body Text"/>
    <w:basedOn w:val="704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04"/>
    <w:pPr>
      <w:ind w:right="-1"/>
      <w:jc w:val="both"/>
    </w:pPr>
    <w:rPr>
      <w:sz w:val="26"/>
    </w:rPr>
  </w:style>
  <w:style w:type="character" w:styleId="903">
    <w:name w:val="page number"/>
    <w:basedOn w:val="714"/>
  </w:style>
  <w:style w:type="paragraph" w:styleId="904">
    <w:name w:val="Balloon Text"/>
    <w:basedOn w:val="704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1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16"/>
    <w:uiPriority w:val="99"/>
    <w:semiHidden/>
    <w:unhideWhenUsed/>
  </w:style>
  <w:style w:type="numbering" w:styleId="928" w:customStyle="1">
    <w:name w:val="Нет списка111"/>
    <w:next w:val="716"/>
    <w:uiPriority w:val="99"/>
    <w:semiHidden/>
    <w:unhideWhenUsed/>
  </w:style>
  <w:style w:type="paragraph" w:styleId="929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16"/>
    <w:uiPriority w:val="99"/>
    <w:semiHidden/>
    <w:unhideWhenUsed/>
  </w:style>
  <w:style w:type="numbering" w:styleId="977" w:customStyle="1">
    <w:name w:val="Нет списка3"/>
    <w:next w:val="716"/>
    <w:uiPriority w:val="99"/>
    <w:semiHidden/>
    <w:unhideWhenUsed/>
  </w:style>
  <w:style w:type="paragraph" w:styleId="978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16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Обычный (веб)1"/>
    <w:basedOn w:val="713"/>
    <w:uiPriority w:val="99"/>
    <w:unhideWhenUsed/>
    <w:pPr>
      <w:keepLines w:val="0"/>
      <w:keepNext w:val="0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i w:val="0"/>
      <w:iCs w:val="0"/>
      <w:sz w:val="24"/>
      <w:szCs w:val="24"/>
    </w:rPr>
  </w:style>
  <w:style w:type="paragraph" w:styleId="984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emf"/><Relationship Id="rId13" Type="http://schemas.openxmlformats.org/officeDocument/2006/relationships/hyperlink" Target="https://login.consultant.ru/link/?req=doc&amp;base=RLAW368&amp;n=196928&amp;dst=103239&amp;field=134&amp;date=17.10.2024" TargetMode="External"/><Relationship Id="rId14" Type="http://schemas.openxmlformats.org/officeDocument/2006/relationships/hyperlink" Target="https://login.consultant.ru/link/?req=doc&amp;base=RLAW368&amp;n=196928&amp;dst=103239&amp;field=134&amp;date=17.10.2024" TargetMode="External"/><Relationship Id="rId15" Type="http://schemas.openxmlformats.org/officeDocument/2006/relationships/hyperlink" Target="https://login.consultant.ru/link/?req=doc&amp;base=RLAW368&amp;n=196928&amp;dst=103239&amp;field=134&amp;date=19.10.2024" TargetMode="External"/><Relationship Id="rId16" Type="http://schemas.openxmlformats.org/officeDocument/2006/relationships/hyperlink" Target="https://login.consultant.ru/link/?req=doc&amp;base=RLAW368&amp;n=196928&amp;dst=102577&amp;field=134&amp;date=19.10.2024" TargetMode="External"/><Relationship Id="rId17" Type="http://schemas.openxmlformats.org/officeDocument/2006/relationships/hyperlink" Target="http://dob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80</cp:revision>
  <dcterms:created xsi:type="dcterms:W3CDTF">2016-08-25T12:19:00Z</dcterms:created>
  <dcterms:modified xsi:type="dcterms:W3CDTF">2024-12-09T10:06:43Z</dcterms:modified>
  <cp:version>983040</cp:version>
</cp:coreProperties>
</file>