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-77470</wp:posOffset>
                </wp:positionH>
                <wp:positionV relativeFrom="paragraph">
                  <wp:posOffset>-137160</wp:posOffset>
                </wp:positionV>
                <wp:extent cx="6280785" cy="1426845"/>
                <wp:effectExtent l="0" t="0" r="0" b="0"/>
                <wp:wrapNone/>
                <wp:docPr id="1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920" cy="1426680"/>
                          <a:chOff x="0" y="0"/>
                          <a:chExt cx="6280920" cy="142668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280920" cy="142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eastAsia="Droid Sans Fallback" w:cs="Lohit Devanagari" w:ascii="Tempora LGC Uni" w:hAnsi="Tempora LGC Uni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60280" y="1168560"/>
                            <a:ext cx="1526400" cy="25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4947840" y="1170360"/>
                            <a:ext cx="1075680" cy="25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-6.1pt;margin-top:-10.8pt;width:494.55pt;height:112.35pt" coordorigin="-122,-216" coordsize="9891,2247">
                <v:rect id="shape_0" ID="Прямоугольник 2" path="m0,0l-2147483645,0l-2147483645,-2147483646l0,-2147483646xe" fillcolor="white" stroked="f" o:allowincell="f" style="position:absolute;left:-122;top:-216;width:9890;height:224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pPr>
                        <w:r>
                          <w:rPr>
                            <w:rFonts w:eastAsia="Droid Sans Fallback" w:cs="Lohit Devanagari" w:ascii="Tempora LGC Uni" w:hAnsi="Tempora LGC Uni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Прямоугольник 3" path="m0,0l-2147483645,0l-2147483645,-2147483646l0,-2147483646xe" stroked="f" o:allowincell="f" style="position:absolute;left:288;top:1624;width:2403;height:403;mso-wrap-style:none;v-text-anchor:middle">
                  <v:fill o:detectmouseclick="t" on="false"/>
                  <v:stroke color="#3465a4" joinstyle="round" endcap="flat"/>
                  <w10:wrap type="none"/>
                </v:rect>
                <v:rect id="shape_0" ID="Прямоугольник 4" path="m0,0l-2147483645,0l-2147483645,-2147483646l0,-2147483646xe" fillcolor="white" stroked="f" o:allowincell="f" style="position:absolute;left:7670;top:1627;width:1693;height:403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1320" cy="489585"/>
            <wp:effectExtent l="0" t="0" r="0" b="0"/>
            <wp:wrapNone/>
            <wp:docPr id="5" name="_x005F_x0000_s10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10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2" t="-256" r="-312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ind w:right="5243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spacing w:lineRule="exact" w:line="240"/>
        <w:ind w:right="482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ind w:right="4820"/>
        <w:rPr>
          <w:sz w:val="28"/>
          <w:szCs w:val="28"/>
        </w:rPr>
      </w:pPr>
      <w:r>
        <w:rPr>
          <w:b/>
          <w:sz w:val="28"/>
          <w:szCs w:val="28"/>
        </w:rPr>
        <w:t xml:space="preserve">О создании межведомственной </w:t>
      </w:r>
    </w:p>
    <w:p>
      <w:pPr>
        <w:pStyle w:val="Normal"/>
        <w:spacing w:lineRule="exact" w:line="240"/>
        <w:ind w:right="4820"/>
        <w:rPr>
          <w:sz w:val="28"/>
          <w:szCs w:val="28"/>
        </w:rPr>
      </w:pPr>
      <w:r>
        <w:rPr>
          <w:b/>
          <w:sz w:val="28"/>
          <w:szCs w:val="28"/>
        </w:rPr>
        <w:t xml:space="preserve">рабочей группы </w:t>
      </w:r>
    </w:p>
    <w:p>
      <w:pPr>
        <w:pStyle w:val="Normal"/>
        <w:spacing w:lineRule="exact" w:line="240"/>
        <w:ind w:right="4820"/>
        <w:rPr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</w:t>
      </w:r>
    </w:p>
    <w:p>
      <w:pPr>
        <w:pStyle w:val="Normal"/>
        <w:spacing w:lineRule="exact" w:line="240"/>
        <w:ind w:right="4820"/>
        <w:rPr>
          <w:sz w:val="28"/>
          <w:szCs w:val="28"/>
        </w:rPr>
      </w:pPr>
      <w:r>
        <w:rPr>
          <w:b/>
          <w:sz w:val="28"/>
          <w:szCs w:val="28"/>
        </w:rPr>
        <w:t xml:space="preserve">нелегальной занятости </w:t>
      </w:r>
    </w:p>
    <w:p>
      <w:pPr>
        <w:pStyle w:val="Normal"/>
        <w:spacing w:lineRule="exact" w:line="240"/>
        <w:ind w:right="4820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 </w:t>
      </w:r>
    </w:p>
    <w:p>
      <w:pPr>
        <w:pStyle w:val="Formattext"/>
        <w:widowControl w:val="false"/>
        <w:shd w:val="clear" w:color="auto" w:fill="FFFFFF"/>
        <w:spacing w:before="0" w:after="0"/>
        <w:ind w:right="524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03 мая 2024 г.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Правительства Пермского края от 29 августа 2024 г. № 583-п «О межведомственной комиссии по противодействию нелегальной занятости в Пермском крае», Протоколом заседания межведомственной комиссии по противодействию нелегальной занятости в Пермском крае от 17 октября 2024 г. № 1 и </w:t>
      </w:r>
      <w:r>
        <w:rPr>
          <w:sz w:val="28"/>
          <w:szCs w:val="28"/>
          <w:shd w:fill="auto" w:val="clear"/>
        </w:rPr>
        <w:t>Уставом города Перми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Создать межведомственную рабочую группу по противодействию нелегальной занятости в городе Перми.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межведомственной рабочей группе по противодействию нелегальной занятости в городе Перми.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Состав межведомственной рабочей группы по противодействию нелегальной занятости в городе Перми.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Перми Фурман Я.В.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8" w:right="567" w:gutter="0" w:header="363" w:top="1134" w:footer="709" w:bottom="1134"/>
          <w:pgNumType w:start="1"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Глава города Перми</w:t>
        <w:tab/>
        <w:t>Э.О. Соснин</w:t>
      </w:r>
    </w:p>
    <w:p>
      <w:pPr>
        <w:pStyle w:val="Normal"/>
        <w:spacing w:lineRule="exact" w:line="24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 </w:t>
      </w:r>
    </w:p>
    <w:p>
      <w:pPr>
        <w:pStyle w:val="Normal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межведомственной рабочей группе по противодействию нелегальной занятости в городе Перми</w:t>
      </w:r>
    </w:p>
    <w:p>
      <w:pPr>
        <w:pStyle w:val="Normal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>
      <w:pPr>
        <w:pStyle w:val="Normal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межведомственной рабочей группе по противодействию нелегальной занятости в городе Перми (далее – Положение) определяет порядок создания и деятельности межведомственной рабочей группы по противодействию нелегальной занятости в городе Перми (далее – рабочая группа).</w:t>
      </w:r>
    </w:p>
    <w:p>
      <w:pPr>
        <w:pStyle w:val="BodyText"/>
        <w:ind w:firstLine="680" w:righ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1.2. Рабочая группа является постоянно действующим коллегиальным органом, созданным в целях координации работы по противодействию нелегеальной занятости в городе Перми.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1.3. Комиссию возглавляет заместитель главы администрации города Перми, возглавляющий функционально-целевой блок «Управление планированием и финансами».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состав рабочей группы входят представители функциональных органов администрации города Перми, надзорных органов (по согласованию), территориальных органов государственной власти Российской Федерации в Пермском крае (по согласованию), Пермского краевого союза организаций профсоюзов «Пермский крайсовпроф» (по согласованию), государственного казенного учреждения «Центр занятости населения Пермского края» (по согласованию). Участие представителей органов прокуратуры города Перми в заседаниях рабочей группы возможно по приглашению председателя (заместителя председателя) межведомственной рабочей группы без вхождения в ее состав.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1.4. Межведомственная 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Уставом города Перми, законами и иными нормативными актами Пермского края и города Перми, а также настоящим Положением.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1.5. Запросы рабочей группы в рамках организации работы, в том числе запросы информации и сведений, оформляются на официальных бланках администрации города Перми и подписываются заместителем главы администрации города Перми, начальником д</w:t>
      </w:r>
      <w:r>
        <w:rPr>
          <w:color w:val="000000"/>
          <w:spacing w:val="1"/>
          <w:sz w:val="28"/>
          <w:szCs w:val="28"/>
          <w:shd w:fill="auto" w:val="clear"/>
          <w:lang w:eastAsia="ru-RU"/>
        </w:rPr>
        <w:t xml:space="preserve">епартамента экономики и промышленной политики администрации города Перми, являющимся функциональным органом администрации города Перми, уполномоченным на реализацию настоящего Положения </w:t>
      </w:r>
      <w:r>
        <w:rPr>
          <w:sz w:val="28"/>
          <w:szCs w:val="28"/>
          <w:shd w:fill="auto" w:val="clear"/>
        </w:rPr>
        <w:t>или председателем рабочей группы;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1.6.  Срок рассмотрения запросов рабочей группы о предс</w:t>
      </w:r>
      <w:r>
        <w:rPr>
          <w:sz w:val="28"/>
          <w:szCs w:val="28"/>
        </w:rPr>
        <w:t>тавлении необходимых материалов и информации органами и организациями не должен превышать 15 календарных дней со дня регистрации соответствующего запроса рабочей группы;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Организация деятельности межведомственной рабочей группы</w:t>
      </w:r>
    </w:p>
    <w:p>
      <w:pPr>
        <w:pStyle w:val="Normal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2.1. Работа рабочей группы осуществляется в форме заседаний, которые могут проводиться в очном формате.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Рабочая группа формируется в составе председателя, заместителя председателя, членов рабочей группы и секретаря. Председатель рабочей группы руководит ее деятельностью и несет ответственность за выполнение возложенных на рабочую группу задач. В случае отсутствия председателя рабочей группы его полномочия осуществляет заместитель председателя рабочей группы.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2.3. Заседания рабочей группы проводятся по мере необходимости, но не реже одного раза в квартал. Заседание рабочей группы считается правомочным, если на нем присутствует более половины ее членов.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 Подготовка и организация проведения заседаний рабочей группы осуществляются секретарем рабочей группы.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2.4. Решения рабочей группы оформляются протоколом, который подписывается п председателем  рабочей группы . В случае отсутствия председателя рабочей группы протокол подписывается заместителем председателя рабочей группы.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2.5.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2.6. Контроль за исполнением решений рабочей группы осуществляет председатель (заместитель председателя) рабочей группы.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Задачи и права межведомственной рабочей группы</w:t>
      </w:r>
    </w:p>
    <w:p>
      <w:pPr>
        <w:pStyle w:val="Normal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3.1. Основными задачами рабочей группы являются: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3.1.1. Координация и обеспечение взаимодействия членов рабочей группы в целях решения задач рабочей группы;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3.1.2. Осуществление мониторинга результатов работы по противодействию нелегальной занятости.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 Рабочая группа в рамках возложенных на нее задач осуществляет: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Проведение анализа, поступающей информации из органов регионального государственного контроля (надзора) о фактах (признаках) нелегальной занятости;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3.2.2. Направление в органы регионального государственного контроля (надзора), имеющейся информации в целях противодействия нелегальной занятости.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 Рабочая группа имеет право: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3.3.1. Приглашать на заседания рабочей группы должностных лиц и специалистов (экспертов) органов и организаций, не входящих в состав рабочей группы;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3.3.2. Запрашивать у налоговых органов Российской Федерации сведения и информацию, в том числе составляющие налоговую тайну, перечень которых утверждается в соответствии с частью 3 статьи 67 Федерального закона от 12 декабря 2023 г. № 565-ФЗ «О занятости населения в Российской Федерации»;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3.3.3. 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в том числе: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 о наличии информации о хозяйствующих субъектах, у которых объе</w:t>
      </w:r>
      <w:r>
        <w:rPr>
          <w:sz w:val="28"/>
          <w:szCs w:val="28"/>
          <w:shd w:fill="auto" w:val="clear"/>
        </w:rPr>
        <w:t>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3.3.4. Рассматривать на заседаниях рабочей группы ситуации, связанные: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осуществлением трудовой деятельности в нарушение установленного трудовым законодательством порядка оформления трудовых отношений;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труда;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3.3.5. Осуществлять информирование граждан в средствах массовой информации о негативных последствиях нелегальной занятости.</w:t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418" w:right="567" w:gutter="0" w:header="363" w:top="1134" w:footer="709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 </w:t>
      </w:r>
    </w:p>
    <w:p>
      <w:pPr>
        <w:pStyle w:val="Normal"/>
        <w:spacing w:lineRule="exact" w:line="24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рабочей группы по противодействию нелегальной занятости в городе Перми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079"/>
        <w:gridCol w:w="5565"/>
      </w:tblGrid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Председатель: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Фурман Яна Валерьевна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Конюкова Нина Андреевна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начальник департамента экономики и промышленной политики администрации города Перми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Секретарь: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Колесник Марина Михайловна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начальник отдела промышленной политики,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Члены комиссии: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Бычкова Елена Юрьевна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заместитель начальника отдела организации исполнительного производства Главного Управления Федеральной службы судебных приставов России по Пермскому краю (по согласованию)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Верхоланцева Наталья Георгиевна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начальник отдела камерального контроля N 2 Управления Федеральной налоговой службы по Пермскому краю (по согласованию)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Зройчикова Ирина Борисовна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начальник надзора и контроля в сфере трудовых отношений Государственной инспекции труда в Пермском крае (по согласованию)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Крапивина Ульяна Владимировна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заместитель председателя Пермского краевого союза организаций профсоюзов Пермского края «Пермский крайсовпроф» (по согласованию)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Истомина Нина Георгиевна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заместитель начальника департамента - начальник управления доходов бюджета департамента финансов администрации города Перми</w:t>
            </w:r>
          </w:p>
        </w:tc>
      </w:tr>
      <w:tr>
        <w:trPr/>
        <w:tc>
          <w:tcPr>
            <w:tcW w:w="4079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Шехмаметьева Марина Леонидовна</w:t>
            </w:r>
          </w:p>
        </w:tc>
        <w:tc>
          <w:tcPr>
            <w:tcW w:w="556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заместитель директора по реализации программ содействия занятости населения государственного казенного учреждения «Центр занятости населения Пермского края» (по согласованию)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11906" w:h="16838"/>
      <w:pgMar w:left="1418" w:right="567" w:gutter="0" w:header="363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Iosevka Term SS03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ind w:right="360"/>
      <w:rPr>
        <w:sz w:val="16"/>
      </w:rPr>
    </w:pPr>
    <w:r>
      <w:rPr>
        <w:sz w:val="1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ind w:right="360"/>
      <w:rPr>
        <w:sz w:val="16"/>
      </w:rPr>
    </w:pPr>
    <w:r>
      <w:rPr>
        <w:sz w:val="16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ind w:firstLine="709" w:right="-1"/>
      <w:jc w:val="both"/>
      <w:outlineLvl w:val="0"/>
    </w:pPr>
    <w:rPr>
      <w:szCs w:val="20"/>
      <w:lang w:val="en-US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ind w:right="-1"/>
      <w:jc w:val="both"/>
      <w:outlineLvl w:val="1"/>
    </w:pPr>
    <w:rPr>
      <w:szCs w:val="20"/>
      <w:lang w:val="en-US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1" w:customStyle="1">
    <w:name w:val="WW8Num1z1"/>
    <w:qFormat/>
    <w:rPr/>
  </w:style>
  <w:style w:type="character" w:styleId="WW8Num3z0" w:customStyle="1">
    <w:name w:val="WW8Num3z0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Style10" w:customStyle="1">
    <w:name w:val="Нижний колонтитул Знак"/>
    <w:qFormat/>
    <w:rPr/>
  </w:style>
  <w:style w:type="character" w:styleId="1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1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12" w:customStyle="1">
    <w:name w:val="Текст примечания Знак"/>
    <w:basedOn w:val="1"/>
    <w:qFormat/>
    <w:rPr/>
  </w:style>
  <w:style w:type="character" w:styleId="Style13" w:customStyle="1">
    <w:name w:val="Тема примечания Знак"/>
    <w:qFormat/>
    <w:rPr>
      <w:b/>
      <w:bCs/>
    </w:rPr>
  </w:style>
  <w:style w:type="character" w:styleId="Linenumber">
    <w:name w:val="line number"/>
    <w:qFormat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 w:cs="Courier New"/>
      <w:sz w:val="26"/>
      <w:szCs w:val="20"/>
      <w:lang w:val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">
    <w:name w:val="index heading1"/>
    <w:basedOn w:val="Style14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13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14" w:customStyle="1">
    <w:name w:val="Название объекта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/>
    </w:rPr>
  </w:style>
  <w:style w:type="paragraph" w:styleId="Style16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Style17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Font5" w:customStyle="1">
    <w:name w:val="font5"/>
    <w:basedOn w:val="Normal"/>
    <w:qFormat/>
    <w:pPr>
      <w:spacing w:before="100" w:after="100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auto" w:fill="FFFFFF"/>
      <w:spacing w:before="100" w:after="100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Formattext" w:customStyle="1">
    <w:name w:val="formattext"/>
    <w:basedOn w:val="Normal"/>
    <w:qFormat/>
    <w:pPr>
      <w:spacing w:before="100" w:after="100"/>
    </w:pPr>
    <w:rPr>
      <w:szCs w:val="24"/>
    </w:rPr>
  </w:style>
  <w:style w:type="paragraph" w:styleId="Msonormal" w:customStyle="1">
    <w:name w:val="msonormal"/>
    <w:basedOn w:val="Normal"/>
    <w:qFormat/>
    <w:pPr>
      <w:spacing w:before="100" w:after="100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qFormat/>
    <w:pPr/>
    <w:rPr>
      <w:b/>
      <w:bCs/>
      <w:lang w:val="en-US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Style20" w:customStyle="1">
    <w:name w:val="Текст в заданном формате"/>
    <w:basedOn w:val="Normal"/>
    <w:qFormat/>
    <w:pPr/>
    <w:rPr>
      <w:rFonts w:ascii="Iosevka Term SS03" w:hAnsi="Iosevka Term SS03" w:eastAsia="Liberation Mono" w:cs="Iosevka Term SS03"/>
      <w:sz w:val="20"/>
      <w:szCs w:val="20"/>
    </w:rPr>
  </w:style>
  <w:style w:type="paragraph" w:styleId="NormalWeb">
    <w:name w:val="Normal (Web)"/>
    <w:basedOn w:val="Normal"/>
    <w:qFormat/>
    <w:pPr>
      <w:spacing w:before="100" w:after="100"/>
    </w:pPr>
    <w:rPr>
      <w:szCs w:val="24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LibreOffice/7.6.7.2$Linux_X86_64 LibreOffice_project/60$Build-2</Application>
  <AppVersion>15.0000</AppVersion>
  <Pages>8</Pages>
  <Words>1266</Words>
  <Characters>9623</Characters>
  <CharactersWithSpaces>10821</CharactersWithSpaces>
  <Paragraphs>92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2024-12-11T11:36:00Z</dcterms:created>
  <dc:creator>Сергей</dc:creator>
  <dc:description/>
  <dc:language>ru-RU</dc:language>
  <cp:lastModifiedBy/>
  <dcterms:modified xsi:type="dcterms:W3CDTF">2024-12-12T11:42:33Z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