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7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2"/>
        <w:ind w:right="495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  <w:t xml:space="preserve">О внесении </w:t>
      </w:r>
      <w:r>
        <w:rPr>
          <w:b/>
        </w:rPr>
        <w:t xml:space="preserve">изменений </w:t>
      </w:r>
      <w:r>
        <w:rPr>
          <w:b/>
        </w:rPr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  <w:t xml:space="preserve">в приложение </w:t>
      </w:r>
      <w:r>
        <w:rPr>
          <w:b/>
        </w:rPr>
        <w:t xml:space="preserve">6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Поряд</w:t>
      </w:r>
      <w:r>
        <w:rPr>
          <w:b/>
        </w:rPr>
        <w:t xml:space="preserve">к</w:t>
      </w:r>
      <w:r>
        <w:rPr>
          <w:b/>
        </w:rPr>
        <w:t xml:space="preserve">у</w:t>
      </w:r>
      <w:r>
        <w:rPr>
          <w:b/>
        </w:rPr>
        <w:t xml:space="preserve"> </w:t>
      </w:r>
      <w:bookmarkStart w:id="0" w:name="_Hlk94514253"/>
      <w:r>
        <w:rPr>
          <w:b/>
        </w:rPr>
        <w:t xml:space="preserve">определения объема и условий </w:t>
      </w:r>
      <w:r>
        <w:rPr>
          <w:b/>
        </w:rPr>
        <w:t xml:space="preserve">предоставления субсидий на иные цели бюджетным и автономным учреждениям на разработку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</w:t>
      </w:r>
      <w:bookmarkEnd w:id="0"/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утвержденн</w:t>
      </w:r>
      <w:r>
        <w:rPr>
          <w:b/>
        </w:rPr>
        <w:t xml:space="preserve">ому</w:t>
      </w:r>
      <w:r>
        <w:rPr>
          <w:b/>
        </w:rPr>
        <w:t xml:space="preserve">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16.12.2020 № 1270</w:t>
      </w:r>
      <w:r>
        <w:rPr>
          <w:b/>
        </w:rPr>
      </w:r>
    </w:p>
    <w:p>
      <w:pPr>
        <w:pStyle w:val="692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720"/>
        <w:rPr>
          <w:sz w:val="28"/>
        </w:rPr>
      </w:pPr>
      <w:r>
        <w:rPr>
          <w:sz w:val="28"/>
        </w:rPr>
        <w:t xml:space="preserve">В целях актуализации правовых актов администрации города Перми </w:t>
      </w:r>
      <w:r>
        <w:rPr>
          <w:sz w:val="28"/>
        </w:rPr>
      </w:r>
      <w:r>
        <w:rPr>
          <w:sz w:val="28"/>
        </w:rPr>
      </w:r>
    </w:p>
    <w:p>
      <w:pPr>
        <w:pStyle w:val="672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</w:t>
      </w:r>
      <w:r>
        <w:rPr>
          <w:sz w:val="28"/>
        </w:rPr>
        <w:t xml:space="preserve"> изменения</w:t>
      </w:r>
      <w:r>
        <w:rPr>
          <w:sz w:val="28"/>
        </w:rPr>
        <w:t xml:space="preserve"> в</w:t>
      </w:r>
      <w:r>
        <w:rPr>
          <w:sz w:val="28"/>
        </w:rPr>
        <w:t xml:space="preserve"> прилож</w:t>
      </w:r>
      <w:r>
        <w:rPr>
          <w:sz w:val="28"/>
        </w:rPr>
        <w:t xml:space="preserve">ение 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Поряд</w:t>
      </w:r>
      <w:r>
        <w:rPr>
          <w:sz w:val="28"/>
        </w:rPr>
        <w:t xml:space="preserve">к</w:t>
      </w:r>
      <w:r>
        <w:rPr>
          <w:sz w:val="28"/>
        </w:rPr>
        <w:t xml:space="preserve">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и условий </w:t>
      </w:r>
      <w:r>
        <w:rPr>
          <w:sz w:val="28"/>
        </w:rPr>
        <w:t xml:space="preserve">предоставления субсидий на иные цели бюджетным и автономным учреждениям на разработку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</w:t>
      </w:r>
      <w:r>
        <w:rPr>
          <w:sz w:val="28"/>
        </w:rPr>
        <w:t xml:space="preserve">, утвержденн</w:t>
      </w:r>
      <w:r>
        <w:rPr>
          <w:sz w:val="28"/>
        </w:rPr>
        <w:t xml:space="preserve">ому</w:t>
      </w:r>
      <w:r>
        <w:rPr>
          <w:sz w:val="28"/>
        </w:rPr>
        <w:t xml:space="preserve"> постановлением </w:t>
      </w:r>
      <w:r>
        <w:rPr>
          <w:sz w:val="28"/>
        </w:rPr>
        <w:br w:type="textWrapping" w:clear="all"/>
      </w:r>
      <w:r>
        <w:rPr>
          <w:sz w:val="28"/>
        </w:rPr>
        <w:t xml:space="preserve">администрации города Перми от </w:t>
      </w:r>
      <w:r>
        <w:rPr>
          <w:sz w:val="28"/>
        </w:rPr>
        <w:t xml:space="preserve">16 декабря </w:t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</w:t>
      </w:r>
      <w:r>
        <w:rPr>
          <w:sz w:val="28"/>
        </w:rPr>
        <w:t xml:space="preserve">1270</w:t>
      </w:r>
      <w:r>
        <w:rPr>
          <w:sz w:val="28"/>
        </w:rPr>
        <w:t xml:space="preserve"> (в ред. от 24.10.2022</w:t>
      </w:r>
      <w:r>
        <w:rPr>
          <w:sz w:val="28"/>
        </w:rPr>
        <w:t xml:space="preserve"> </w:t>
      </w:r>
      <w:r>
        <w:rPr>
          <w:sz w:val="28"/>
        </w:rPr>
        <w:t xml:space="preserve">№ 1061, от 09.01.2023 № 2, от 16.05.2023 № 394</w:t>
      </w:r>
      <w:r>
        <w:rPr>
          <w:sz w:val="28"/>
        </w:rPr>
        <w:t xml:space="preserve">, </w:t>
      </w:r>
      <w:r>
        <w:rPr>
          <w:sz w:val="28"/>
        </w:rPr>
        <w:t xml:space="preserve">от 1</w:t>
      </w:r>
      <w:r>
        <w:rPr>
          <w:sz w:val="28"/>
        </w:rPr>
        <w:t xml:space="preserve">3.10.2023 </w:t>
      </w:r>
      <w:r>
        <w:rPr>
          <w:sz w:val="28"/>
        </w:rPr>
        <w:t xml:space="preserve">№</w:t>
      </w:r>
      <w:r>
        <w:rPr>
          <w:sz w:val="28"/>
        </w:rPr>
        <w:t xml:space="preserve"> 997,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20.10.2023 </w:t>
      </w:r>
      <w:r>
        <w:rPr>
          <w:sz w:val="28"/>
        </w:rPr>
        <w:t xml:space="preserve">№</w:t>
      </w:r>
      <w:r>
        <w:rPr>
          <w:sz w:val="28"/>
        </w:rPr>
        <w:t xml:space="preserve"> 1149, от 16.01.2024 </w:t>
      </w:r>
      <w:r>
        <w:rPr>
          <w:sz w:val="28"/>
        </w:rPr>
        <w:t xml:space="preserve">№</w:t>
      </w:r>
      <w:r>
        <w:rPr>
          <w:sz w:val="28"/>
        </w:rPr>
        <w:t xml:space="preserve"> 31, от 14.06.2024 </w:t>
      </w:r>
      <w:r>
        <w:rPr>
          <w:sz w:val="28"/>
        </w:rPr>
        <w:t xml:space="preserve">№</w:t>
      </w:r>
      <w:r>
        <w:rPr>
          <w:sz w:val="28"/>
        </w:rPr>
        <w:t xml:space="preserve"> 490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изложив в редакции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</w:rPr>
      </w:pPr>
      <w:r/>
      <w:bookmarkStart w:id="1" w:name="_Hlk108020125"/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bookmarkEnd w:id="1"/>
      <w:r>
        <w:rPr>
          <w:sz w:val="28"/>
        </w:rPr>
        <w:t xml:space="preserve">Настоящее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</w:t>
      </w:r>
      <w:r>
        <w:rPr>
          <w:sz w:val="28"/>
        </w:rPr>
        <w:t xml:space="preserve">управления муниципального образования город Пермь».</w:t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</w:t>
      </w:r>
      <w:r>
        <w:rPr>
          <w:sz w:val="28"/>
        </w:rPr>
        <w:t xml:space="preserve">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</w:t>
      </w:r>
      <w:r>
        <w:rPr>
          <w:sz w:val="28"/>
        </w:rPr>
        <w:t xml:space="preserve">стителя главы администрации города Перми </w:t>
      </w:r>
      <w:r>
        <w:rPr>
          <w:sz w:val="28"/>
        </w:rPr>
        <w:t xml:space="preserve">Мальцеву Е.Д.</w:t>
      </w:r>
      <w:r>
        <w:rPr>
          <w:sz w:val="28"/>
        </w:rPr>
      </w:r>
      <w:r>
        <w:rPr>
          <w:sz w:val="28"/>
        </w:rPr>
      </w:r>
    </w:p>
    <w:p>
      <w:pPr>
        <w:pStyle w:val="6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992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72"/>
        <w:ind w:left="992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pStyle w:val="672"/>
        <w:ind w:left="992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672"/>
        <w:ind w:left="992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11.12.2024 № 1211</w:t>
      </w:r>
      <w:r>
        <w:rPr>
          <w:sz w:val="28"/>
          <w:szCs w:val="28"/>
        </w:rPr>
      </w:r>
    </w:p>
    <w:p>
      <w:pPr>
        <w:pStyle w:val="672"/>
        <w:ind w:left="9923"/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2"/>
        <w:ind w:left="9923"/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2"/>
        <w:contextualSpacing/>
        <w:jc w:val="center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2"/>
        <w:contextualSpacing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>
        <w:rPr>
          <w:b/>
          <w:sz w:val="28"/>
          <w:szCs w:val="24"/>
        </w:rPr>
        <w:t xml:space="preserve">СУБСИДИЙ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 xml:space="preserve">на разработку научно-проектной документации на проведение капитального ремонта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и приспособлени</w:t>
      </w:r>
      <w:r>
        <w:rPr>
          <w:b/>
          <w:sz w:val="28"/>
          <w:szCs w:val="24"/>
        </w:rPr>
        <w:t xml:space="preserve">е</w:t>
      </w:r>
      <w:r>
        <w:rPr>
          <w:b/>
          <w:sz w:val="28"/>
          <w:szCs w:val="24"/>
        </w:rPr>
        <w:t xml:space="preserve"> для современного использования объектов культурного наследия, находящихся в г</w:t>
      </w:r>
      <w:r>
        <w:rPr>
          <w:b/>
          <w:sz w:val="28"/>
          <w:szCs w:val="24"/>
        </w:rPr>
        <w:t xml:space="preserve">ороде</w:t>
      </w:r>
      <w:r>
        <w:rPr>
          <w:b/>
          <w:sz w:val="28"/>
          <w:szCs w:val="24"/>
        </w:rPr>
        <w:t xml:space="preserve"> Перми</w:t>
      </w:r>
      <w:r>
        <w:rPr>
          <w:b/>
          <w:sz w:val="28"/>
          <w:szCs w:val="24"/>
        </w:rPr>
        <w:t xml:space="preserve">,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672"/>
        <w:contextualSpacing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202</w:t>
      </w:r>
      <w:r>
        <w:rPr>
          <w:b/>
          <w:sz w:val="28"/>
          <w:szCs w:val="24"/>
        </w:rPr>
        <w:t xml:space="preserve">4</w:t>
      </w:r>
      <w:r>
        <w:rPr>
          <w:b/>
          <w:sz w:val="28"/>
          <w:szCs w:val="24"/>
        </w:rPr>
        <w:t xml:space="preserve"> год </w:t>
      </w:r>
      <w:r>
        <w:rPr>
          <w:b/>
          <w:sz w:val="28"/>
          <w:szCs w:val="24"/>
        </w:rPr>
      </w:r>
    </w:p>
    <w:p>
      <w:pPr>
        <w:pStyle w:val="672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672"/>
        <w:ind w:firstLine="720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7"/>
        <w:gridCol w:w="5458"/>
        <w:gridCol w:w="3544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  <w:tblHeader/>
        </w:trPr>
        <w:tc>
          <w:tcPr>
            <w:tcW w:w="887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45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rFonts w:eastAsia="Calibri"/>
                <w:bCs/>
                <w:sz w:val="28"/>
                <w:szCs w:val="28"/>
              </w:rPr>
              <w:t xml:space="preserve">, адрес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Ист</w:t>
            </w:r>
            <w:r>
              <w:rPr>
                <w:rFonts w:eastAsia="Calibri"/>
                <w:bCs/>
                <w:sz w:val="28"/>
                <w:szCs w:val="28"/>
              </w:rPr>
              <w:t xml:space="preserve">очник финансирования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Размер субсидий на иные цели, руб.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/>
          <w:tblHeader/>
        </w:trPr>
        <w:tc>
          <w:tcPr>
            <w:tcW w:w="887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458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202</w:t>
            </w:r>
            <w:r>
              <w:rPr>
                <w:rFonts w:eastAsia="Calibri"/>
                <w:bCs/>
                <w:sz w:val="28"/>
                <w:szCs w:val="28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</w:rPr>
              <w:t xml:space="preserve"> год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pStyle w:val="672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7"/>
        <w:gridCol w:w="5458"/>
        <w:gridCol w:w="3544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/>
          <w:tblHeader/>
        </w:trPr>
        <w:tc>
          <w:tcPr>
            <w:tcW w:w="887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458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3"/>
        </w:trPr>
        <w:tc>
          <w:tcPr>
            <w:tcW w:w="887" w:type="dxa"/>
            <w:vAlign w:val="top"/>
            <w:textDirection w:val="lrTb"/>
            <w:noWrap/>
          </w:tcPr>
          <w:p>
            <w:pPr>
              <w:pStyle w:val="6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458" w:type="dxa"/>
            <w:vAlign w:val="top"/>
            <w:textDirection w:val="lrTb"/>
            <w:noWrap/>
          </w:tcPr>
          <w:p>
            <w:pPr>
              <w:pStyle w:val="6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имени А.Г. Солдатова»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бюджет Пермского края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21 500 000,00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/>
        </w:trPr>
        <w:tc>
          <w:tcPr>
            <w:gridSpan w:val="3"/>
            <w:tcW w:w="9889" w:type="dxa"/>
            <w:vAlign w:val="top"/>
            <w:textDirection w:val="lrTb"/>
            <w:noWrap/>
          </w:tcPr>
          <w:p>
            <w:pPr>
              <w:pStyle w:val="6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103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21 500 000,00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87"/>
      </w:rPr>
      <w:framePr w:wrap="around" w:vAnchor="text" w:hAnchor="margin" w:xAlign="center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end"/>
    </w:r>
    <w:r>
      <w:rPr>
        <w:rStyle w:val="687"/>
      </w:rPr>
    </w:r>
    <w:r>
      <w:rPr>
        <w:rStyle w:val="687"/>
      </w:rPr>
    </w:r>
  </w:p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rPr>
      <w:lang w:val="ru-RU" w:eastAsia="ru-RU" w:bidi="ar-SA"/>
    </w:rPr>
  </w:style>
  <w:style w:type="paragraph" w:styleId="673">
    <w:name w:val="Заголовок 1"/>
    <w:basedOn w:val="672"/>
    <w:next w:val="672"/>
    <w:link w:val="67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74">
    <w:name w:val="Заголовок 2"/>
    <w:basedOn w:val="672"/>
    <w:next w:val="672"/>
    <w:link w:val="67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75">
    <w:name w:val="Основной шрифт абзаца"/>
    <w:next w:val="675"/>
    <w:link w:val="672"/>
    <w:semiHidden/>
  </w:style>
  <w:style w:type="table" w:styleId="676">
    <w:name w:val="Обычная таблица"/>
    <w:next w:val="676"/>
    <w:link w:val="672"/>
    <w:semiHidden/>
    <w:tblPr/>
  </w:style>
  <w:style w:type="numbering" w:styleId="677">
    <w:name w:val="Нет списка"/>
    <w:next w:val="677"/>
    <w:link w:val="672"/>
    <w:semiHidden/>
  </w:style>
  <w:style w:type="character" w:styleId="678">
    <w:name w:val="Заголовок 1 Знак"/>
    <w:next w:val="678"/>
    <w:link w:val="673"/>
    <w:rPr>
      <w:sz w:val="24"/>
    </w:rPr>
  </w:style>
  <w:style w:type="character" w:styleId="679">
    <w:name w:val="Заголовок 2 Знак"/>
    <w:next w:val="679"/>
    <w:link w:val="674"/>
    <w:rPr>
      <w:sz w:val="24"/>
    </w:rPr>
  </w:style>
  <w:style w:type="paragraph" w:styleId="680">
    <w:name w:val="Название объекта"/>
    <w:basedOn w:val="672"/>
    <w:next w:val="672"/>
    <w:link w:val="6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81">
    <w:name w:val="Основной текст"/>
    <w:basedOn w:val="672"/>
    <w:next w:val="681"/>
    <w:link w:val="682"/>
    <w:pPr>
      <w:ind w:right="3117"/>
    </w:pPr>
    <w:rPr>
      <w:rFonts w:ascii="Courier New" w:hAnsi="Courier New"/>
      <w:sz w:val="26"/>
      <w:lang w:val="en-US" w:eastAsia="en-US"/>
    </w:rPr>
  </w:style>
  <w:style w:type="character" w:styleId="682">
    <w:name w:val="Основной текст Знак"/>
    <w:next w:val="682"/>
    <w:link w:val="681"/>
    <w:rPr>
      <w:rFonts w:ascii="Courier New" w:hAnsi="Courier New"/>
      <w:sz w:val="26"/>
    </w:rPr>
  </w:style>
  <w:style w:type="paragraph" w:styleId="683">
    <w:name w:val="Основной текст с отступом"/>
    <w:basedOn w:val="672"/>
    <w:next w:val="683"/>
    <w:link w:val="684"/>
    <w:pPr>
      <w:ind w:right="-1"/>
      <w:jc w:val="both"/>
    </w:pPr>
    <w:rPr>
      <w:sz w:val="26"/>
      <w:lang w:val="en-US" w:eastAsia="en-US"/>
    </w:rPr>
  </w:style>
  <w:style w:type="character" w:styleId="684">
    <w:name w:val="Основной текст с отступом Знак"/>
    <w:next w:val="684"/>
    <w:link w:val="683"/>
    <w:rPr>
      <w:sz w:val="26"/>
    </w:rPr>
  </w:style>
  <w:style w:type="paragraph" w:styleId="685">
    <w:name w:val="Нижний колонтитул"/>
    <w:basedOn w:val="672"/>
    <w:next w:val="685"/>
    <w:link w:val="686"/>
    <w:uiPriority w:val="99"/>
    <w:pPr>
      <w:tabs>
        <w:tab w:val="center" w:pos="4153" w:leader="none"/>
        <w:tab w:val="right" w:pos="8306" w:leader="none"/>
      </w:tabs>
    </w:pPr>
  </w:style>
  <w:style w:type="character" w:styleId="686">
    <w:name w:val="Нижний колонтитул Знак"/>
    <w:basedOn w:val="675"/>
    <w:next w:val="686"/>
    <w:link w:val="685"/>
    <w:uiPriority w:val="99"/>
  </w:style>
  <w:style w:type="character" w:styleId="687">
    <w:name w:val="Номер страницы"/>
    <w:basedOn w:val="675"/>
    <w:next w:val="687"/>
    <w:link w:val="672"/>
  </w:style>
  <w:style w:type="paragraph" w:styleId="688">
    <w:name w:val="Верхний колонтитул"/>
    <w:basedOn w:val="672"/>
    <w:next w:val="688"/>
    <w:link w:val="689"/>
    <w:uiPriority w:val="99"/>
    <w:pPr>
      <w:tabs>
        <w:tab w:val="center" w:pos="4153" w:leader="none"/>
        <w:tab w:val="right" w:pos="8306" w:leader="none"/>
      </w:tabs>
    </w:pPr>
  </w:style>
  <w:style w:type="character" w:styleId="689">
    <w:name w:val="Верхний колонтитул Знак"/>
    <w:next w:val="689"/>
    <w:link w:val="688"/>
    <w:uiPriority w:val="99"/>
  </w:style>
  <w:style w:type="paragraph" w:styleId="690">
    <w:name w:val="Текст выноски"/>
    <w:basedOn w:val="672"/>
    <w:next w:val="690"/>
    <w:link w:val="691"/>
    <w:rPr>
      <w:rFonts w:ascii="Segoe UI" w:hAnsi="Segoe UI"/>
      <w:sz w:val="18"/>
      <w:szCs w:val="18"/>
      <w:lang w:val="en-US" w:eastAsia="en-US"/>
    </w:rPr>
  </w:style>
  <w:style w:type="character" w:styleId="691">
    <w:name w:val="Текст выноски Знак"/>
    <w:next w:val="691"/>
    <w:link w:val="690"/>
    <w:rPr>
      <w:rFonts w:ascii="Segoe UI" w:hAnsi="Segoe UI" w:cs="Segoe UI"/>
      <w:sz w:val="18"/>
      <w:szCs w:val="18"/>
    </w:rPr>
  </w:style>
  <w:style w:type="paragraph" w:styleId="692">
    <w:name w:val="Форма"/>
    <w:next w:val="692"/>
    <w:link w:val="672"/>
    <w:rPr>
      <w:sz w:val="28"/>
      <w:szCs w:val="28"/>
      <w:lang w:val="ru-RU" w:eastAsia="ru-RU" w:bidi="ar-SA"/>
    </w:rPr>
  </w:style>
  <w:style w:type="paragraph" w:styleId="693">
    <w:name w:val="ConsPlusTitle"/>
    <w:next w:val="693"/>
    <w:link w:val="67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94">
    <w:name w:val="ConsPlusNormal"/>
    <w:next w:val="694"/>
    <w:link w:val="67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95">
    <w:name w:val="Гиперссылка"/>
    <w:next w:val="695"/>
    <w:link w:val="672"/>
    <w:uiPriority w:val="99"/>
    <w:unhideWhenUsed/>
    <w:rPr>
      <w:color w:val="0000ff"/>
      <w:u w:val="single"/>
    </w:rPr>
  </w:style>
  <w:style w:type="table" w:styleId="696">
    <w:name w:val="Сетка таблицы"/>
    <w:basedOn w:val="676"/>
    <w:next w:val="696"/>
    <w:link w:val="672"/>
    <w:tblPr/>
  </w:style>
  <w:style w:type="character" w:styleId="1259" w:default="1">
    <w:name w:val="Default Paragraph Font"/>
    <w:uiPriority w:val="1"/>
    <w:semiHidden/>
    <w:unhideWhenUsed/>
  </w:style>
  <w:style w:type="numbering" w:styleId="1260" w:default="1">
    <w:name w:val="No List"/>
    <w:uiPriority w:val="99"/>
    <w:semiHidden/>
    <w:unhideWhenUsed/>
  </w:style>
  <w:style w:type="table" w:styleId="12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2024-12-03T04:30:00Z</dcterms:created>
  <dcterms:modified xsi:type="dcterms:W3CDTF">2024-12-11T05:52:02Z</dcterms:modified>
  <cp:version>1048576</cp:version>
</cp:coreProperties>
</file>