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5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4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4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4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1213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4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6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6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4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4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5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4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49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4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1213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4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4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4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4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right="4953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постановление администрации города Перми от </w:t>
      </w:r>
      <w:r>
        <w:rPr>
          <w:b/>
          <w:sz w:val="28"/>
          <w:szCs w:val="28"/>
        </w:rPr>
        <w:t xml:space="preserve">02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10</w:t>
      </w:r>
      <w:r>
        <w:rPr>
          <w:b/>
          <w:sz w:val="28"/>
          <w:szCs w:val="28"/>
        </w:rPr>
        <w:t xml:space="preserve">.202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813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утверждении размеров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нормативных затрат на оказание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услуг по реализации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основных общеобразовательных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программ начального общего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образования, по реализации основных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общеобразовательных программ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основного общего образования,</w:t>
      </w:r>
      <w:r>
        <w:rPr>
          <w:b/>
          <w:sz w:val="28"/>
          <w:szCs w:val="28"/>
        </w:rPr>
        <w:t xml:space="preserve"> </w:t>
        <w:br w:type="textWrapping" w:clear="all"/>
      </w:r>
      <w:r>
        <w:rPr>
          <w:b/>
          <w:sz w:val="28"/>
          <w:szCs w:val="28"/>
        </w:rPr>
        <w:t xml:space="preserve">по реализации основных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общеобразовательных программ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среднего общего образования</w:t>
      </w:r>
      <w:r>
        <w:rPr>
          <w:b/>
          <w:sz w:val="28"/>
          <w:szCs w:val="28"/>
        </w:rPr>
        <w:t xml:space="preserve"> </w:t>
        <w:br w:type="textWrapping" w:clear="all"/>
      </w:r>
      <w:r>
        <w:rPr>
          <w:b/>
          <w:sz w:val="28"/>
          <w:szCs w:val="28"/>
        </w:rPr>
        <w:t xml:space="preserve">и нормативных затрат на содержание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имущества, уплату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налогов на 2025 год и плановый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ериод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2026 и 2027 годов, значений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натуральных норм, используемых</w:t>
      </w:r>
      <w:r>
        <w:rPr>
          <w:b/>
          <w:sz w:val="28"/>
          <w:szCs w:val="28"/>
        </w:rPr>
        <w:t xml:space="preserve"> </w:t>
        <w:br w:type="textWrapping" w:clear="all"/>
      </w:r>
      <w:r>
        <w:rPr>
          <w:b/>
          <w:sz w:val="28"/>
          <w:szCs w:val="28"/>
        </w:rPr>
        <w:t xml:space="preserve">при определении базовых нормативов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затрат на оказание муниципальных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услуг по реализации основных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общеобразовательных программ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начального общего образования,</w:t>
      </w:r>
      <w:r>
        <w:rPr>
          <w:b/>
          <w:sz w:val="28"/>
          <w:szCs w:val="28"/>
        </w:rPr>
        <w:t xml:space="preserve"> </w:t>
        <w:br w:type="textWrapping" w:clear="all"/>
      </w:r>
      <w:r>
        <w:rPr>
          <w:b/>
          <w:sz w:val="28"/>
          <w:szCs w:val="28"/>
        </w:rPr>
        <w:t xml:space="preserve">по реализации основных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общеобразовательных программ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основного общего образования,</w:t>
      </w:r>
      <w:r>
        <w:rPr>
          <w:b/>
          <w:sz w:val="28"/>
          <w:szCs w:val="28"/>
        </w:rPr>
        <w:t xml:space="preserve"> </w:t>
        <w:br w:type="textWrapping" w:clear="all"/>
      </w:r>
      <w:r>
        <w:rPr>
          <w:b/>
          <w:sz w:val="28"/>
          <w:szCs w:val="28"/>
        </w:rPr>
        <w:t xml:space="preserve">по реализации основных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бщеобразовательных программ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среднего общего образования,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отраслевых корректирующих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коэффициентов к базовому нормативу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затрат на оказание муниципальной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услуги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правовой базы администрации города Перми</w:t>
      </w:r>
      <w:r>
        <w:rPr>
          <w:sz w:val="28"/>
          <w:szCs w:val="28"/>
        </w:rPr>
      </w:r>
    </w:p>
    <w:p>
      <w:pPr>
        <w:pStyle w:val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нормативных затрат на оказание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 по 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общеобразовательных программ основн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общего образования на 2025 год и плановый период 2026 и 2027 годов</w:t>
      </w:r>
      <w:r>
        <w:rPr>
          <w:sz w:val="28"/>
          <w:szCs w:val="28"/>
        </w:rPr>
        <w:t xml:space="preserve">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жденный постановлением администрации города Перми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размеров нормативных затрат на оказание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услуг по реализации основных общеобразовательных программ начального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образования, по реализации основных общеобразовательных программ осно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ного общего образования, по реализации основных общеобразовательных программ среднего общего образования и нормативных затрат на содержание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имущества, уплату налогов на 2025 год и плановый период 2026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2027 годов, значений натуральных норм, используемых при определении баз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нормативов затрат на оказание муниципальных услуг по реализации осно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общеобразовательных программ начального общего образования, по реал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основных общеобразовательных программ основного общего образования, по реализации о</w:t>
      </w:r>
      <w:r>
        <w:rPr>
          <w:sz w:val="28"/>
          <w:szCs w:val="28"/>
        </w:rPr>
        <w:t xml:space="preserve">сновных</w:t>
      </w:r>
      <w:r>
        <w:rPr>
          <w:sz w:val="28"/>
          <w:szCs w:val="28"/>
        </w:rPr>
        <w:t xml:space="preserve"> общеобразовательных программ среднего общего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зования, отраслевых корректирующих коэффициентов к базовому нормативу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трат на оказание муниципальной услуги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</w:t>
      </w:r>
      <w:r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нормативных затрат на оказание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 по 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общеобразовательных программ среднего общего образования на 2025 год и плановый период 2026 и 2027 годов</w:t>
      </w:r>
      <w:r>
        <w:rPr>
          <w:sz w:val="28"/>
          <w:szCs w:val="28"/>
        </w:rPr>
        <w:t xml:space="preserve">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жденный постановлением администрации города Перми от </w:t>
      </w:r>
      <w:r>
        <w:rPr>
          <w:sz w:val="28"/>
          <w:szCs w:val="28"/>
        </w:rPr>
        <w:t xml:space="preserve">02 октября 2024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размеров нормативных затрат на оказание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услуг по реализации основных общеобразовательных программ начального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образования, по реализации основных общеобразовательных программ осно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ного общего образования, по реализации основных общеобразовательных программ среднего общего образования и нормативных затрат на содержание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имущества, уплату налогов на 2025 год и плановый период 2026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2027 годов, значений натуральных норм, используемых при определении баз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нормативов затрат на оказание муниципальных услуг по реализации осно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общеобразовательных программ начального общего образования, по реал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основных общеобразовательных программ основного общего образования, по реализации основных  общеобразовательных программ среднего общего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зования, отраслевых корректирующих коэффициентов к базовому нормативу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трат на оказание муниципальной услуги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призна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Внести изменения в </w:t>
      </w:r>
      <w:r>
        <w:rPr>
          <w:sz w:val="28"/>
          <w:szCs w:val="28"/>
        </w:rPr>
        <w:t xml:space="preserve">значения натуральных норм, используемых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определении базовых нормативов затрат на оказание муниципальных услуг по реализации основных общеобразовательных программ основного общего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постановлением администрации города Перми от </w:t>
      </w:r>
      <w:r>
        <w:rPr>
          <w:sz w:val="28"/>
          <w:szCs w:val="28"/>
        </w:rPr>
        <w:t xml:space="preserve">02 о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размеров нормативных затрат на оказание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услуг по реализации основных общеобразовательных программ начального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образования, по реализации основных общеобразовательных программ основного общего образования, по реализации основных общеобраз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вательных программ среднего общего образования и нормативных затрат на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держание муниципального имущества, уплату налогов на 2025 год и плановый период 2026 и 2027 годов, значений натуральных норм, используемых при опр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делении базовых нормативов затрат на оказание муниципальных услуг по реал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основных общеобразовательных программ начального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образования, по реализации основных общеобразовательных программ основного общего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зования, по реализации основных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общеобразовательных программ среднего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щего образования, отраслевых корректирующих коэффициентов к базовому но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мативу затрат на оказание муниципальной услуги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изложив в редакции согласно приложению 1 к настоящему постановлению.</w:t>
      </w:r>
      <w:r>
        <w:rPr>
          <w:sz w:val="28"/>
          <w:szCs w:val="28"/>
        </w:rPr>
      </w:r>
    </w:p>
    <w:p>
      <w:pPr>
        <w:pStyle w:val="6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Внести изменения в значения натуральных норм, используемых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определении базовых нормативов затрат на оказание муниципальных услуг по реализации основных общеобразовательных программ среднего общего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постановлением администрации города Перми от </w:t>
      </w:r>
      <w:r>
        <w:rPr>
          <w:sz w:val="28"/>
          <w:szCs w:val="28"/>
        </w:rPr>
        <w:t xml:space="preserve">02 о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размеров нормативных затрат на оказание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услуг по реализации основных общеобразовательных программ начального общего образования, по реализации основных общеобразов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программ основного общего образования, по реализации основных общеобраз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вательных программ среднего общего образования и нормативных затрат на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держание муниципального имущества, уплату налогов на 2025 год и плановый период 2026 и 2027 годов, значений натуральных норм, используемых при опр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делении базовых нормативов затрат на оказание муниципальных услуг по реал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основных общеобразовательных программ начального общего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разования, по реализации основных общеобразовательных программ основного общего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зования, по реализации основных общеобразовательных программ среднего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щего образования, отраслевых корректирующих коэффициентов к базовому но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мативу затрат на оказание муниципальной услуги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изложив в редакции согла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 приложению 2 к настоящему постановлению.</w:t>
      </w:r>
      <w:r>
        <w:rPr>
          <w:sz w:val="28"/>
          <w:szCs w:val="28"/>
        </w:rPr>
      </w:r>
    </w:p>
    <w:p>
      <w:pPr>
        <w:pStyle w:val="6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постановление вступает в силу с 01 января 2025 г., </w:t>
      </w:r>
      <w:r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09"/>
        <w:jc w:val="both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 </w:t>
      </w:r>
      <w:r>
        <w:rPr>
          <w:sz w:val="28"/>
        </w:rPr>
        <w:t xml:space="preserve">общим</w:t>
      </w:r>
      <w:r>
        <w:rPr>
          <w:sz w:val="28"/>
        </w:rPr>
        <w:t xml:space="preserve"> </w:t>
      </w:r>
      <w:r>
        <w:rPr>
          <w:sz w:val="28"/>
        </w:rPr>
        <w:t xml:space="preserve">вопросам</w:t>
      </w:r>
      <w:r>
        <w:rPr>
          <w:sz w:val="28"/>
        </w:rPr>
        <w:t xml:space="preserve"> администрации города Перми обес</w:t>
      </w:r>
      <w:r>
        <w:rPr>
          <w:sz w:val="28"/>
        </w:rPr>
        <w:t xml:space="preserve">п</w:t>
      </w:r>
      <w:r>
        <w:rPr>
          <w:sz w:val="28"/>
        </w:rPr>
        <w:t xml:space="preserve">е</w:t>
      </w:r>
      <w:r>
        <w:rPr>
          <w:sz w:val="28"/>
        </w:rPr>
        <w:t xml:space="preserve">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печатном</w:t>
      </w:r>
      <w:r>
        <w:rPr>
          <w:sz w:val="28"/>
        </w:rPr>
        <w:t xml:space="preserve"> </w:t>
      </w:r>
      <w:r>
        <w:rPr>
          <w:sz w:val="28"/>
        </w:rPr>
        <w:t xml:space="preserve">средстве</w:t>
      </w:r>
      <w:r>
        <w:rPr>
          <w:sz w:val="28"/>
        </w:rPr>
        <w:t xml:space="preserve"> </w:t>
      </w:r>
      <w:r>
        <w:rPr>
          <w:sz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«</w:t>
      </w:r>
      <w:r>
        <w:rPr>
          <w:sz w:val="28"/>
        </w:rPr>
        <w:t xml:space="preserve">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49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7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Информационно-аналитическому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сетевом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здании «Официальный сайт муници</w:t>
      </w:r>
      <w:r>
        <w:rPr>
          <w:sz w:val="28"/>
        </w:rPr>
        <w:t xml:space="preserve">пальн</w:t>
      </w:r>
      <w:r>
        <w:rPr>
          <w:sz w:val="28"/>
        </w:rPr>
        <w:t xml:space="preserve">о</w:t>
      </w:r>
      <w:r>
        <w:rPr>
          <w:sz w:val="28"/>
        </w:rPr>
        <w:t xml:space="preserve">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 </w:t>
      </w:r>
      <w:r>
        <w:rPr>
          <w:sz w:val="28"/>
        </w:rPr>
        <w:t xml:space="preserve">www.gorodperm.ru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9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spacing w:line="240" w:lineRule="exact"/>
        <w:tabs>
          <w:tab w:val="left" w:pos="75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5670" w:right="-8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5670" w:right="-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5670" w:right="-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5670" w:right="-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11.12.2024 № 1213</w:t>
      </w:r>
      <w:r>
        <w:rPr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ЗНАЧЕНИЯ</w:t>
      </w:r>
      <w:r>
        <w:rPr>
          <w:b/>
          <w:bCs/>
          <w:sz w:val="28"/>
          <w:szCs w:val="28"/>
        </w:rPr>
      </w:r>
    </w:p>
    <w:p>
      <w:pPr>
        <w:pStyle w:val="64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натуральных норм, используемых при определении базовых</w:t>
      </w:r>
      <w:r>
        <w:rPr>
          <w:b/>
          <w:bCs/>
          <w:sz w:val="28"/>
          <w:szCs w:val="28"/>
        </w:rPr>
      </w:r>
    </w:p>
    <w:p>
      <w:pPr>
        <w:pStyle w:val="64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нормативов затрат на оказание муниципальной услуги</w:t>
      </w:r>
      <w:r>
        <w:rPr>
          <w:b/>
          <w:bCs/>
          <w:sz w:val="28"/>
          <w:szCs w:val="28"/>
        </w:rPr>
      </w:r>
    </w:p>
    <w:p>
      <w:pPr>
        <w:pStyle w:val="64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реализации основных общеобразовательных программ</w:t>
      </w:r>
      <w:r>
        <w:rPr>
          <w:b/>
          <w:bCs/>
          <w:sz w:val="28"/>
          <w:szCs w:val="28"/>
        </w:rPr>
      </w:r>
    </w:p>
    <w:p>
      <w:pPr>
        <w:pStyle w:val="64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основного общего образования</w:t>
      </w:r>
      <w:r>
        <w:rPr>
          <w:b/>
          <w:bCs/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09"/>
        <w:jc w:val="both"/>
        <w:rPr>
          <w:bCs/>
          <w:sz w:val="28"/>
          <w:szCs w:val="28"/>
        </w:rPr>
        <w:outlineLvl w:val="2"/>
      </w:pPr>
      <w:r>
        <w:rPr>
          <w:bCs/>
          <w:sz w:val="28"/>
          <w:szCs w:val="28"/>
        </w:rPr>
        <w:t xml:space="preserve">Наименование муниципальной услуги – «Реализация основных общеобр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зовательных программ основного общего образования».</w:t>
      </w:r>
      <w:r>
        <w:rPr>
          <w:bCs/>
          <w:sz w:val="28"/>
          <w:szCs w:val="28"/>
        </w:rPr>
      </w:r>
    </w:p>
    <w:p>
      <w:pPr>
        <w:pStyle w:val="649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Формы образования и формы реализации образовательных программ –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очная.</w:t>
      </w:r>
      <w:r>
        <w:rPr>
          <w:sz w:val="28"/>
          <w:szCs w:val="28"/>
          <w:shd w:val="clear" w:color="auto" w:fill="ffffff"/>
        </w:rPr>
      </w:r>
    </w:p>
    <w:p>
      <w:pPr>
        <w:pStyle w:val="64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</w:t>
      </w:r>
      <w:r>
        <w:rPr>
          <w:sz w:val="28"/>
          <w:szCs w:val="28"/>
          <w:shd w:val="clear" w:color="auto" w:fill="ffffff"/>
        </w:rPr>
        <w:t xml:space="preserve">802111О.99.0.БА96АЮ58001.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обучающихся.</w:t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3"/>
        <w:gridCol w:w="1752"/>
        <w:gridCol w:w="2077"/>
        <w:gridCol w:w="16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мерения натуральной нормы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натуральной нормы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срок полезного и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пользования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определения значения натуральной нормы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9"/>
        <w:ind w:left="-28" w:right="-2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3"/>
        <w:gridCol w:w="1752"/>
        <w:gridCol w:w="2077"/>
        <w:gridCol w:w="16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затрат,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коммунальные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кВтч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32,608798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Гкал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0,188776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 и водоотведение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0,815057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содержание объектов недвижимого имущества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текущего ремонта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1,167098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и уборка помещений (дезинфекция и дератизация)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 в год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1,167098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  <w:br w:type="textWrapping" w:clear="all"/>
              <w:t xml:space="preserve">и регламентно-профилактический ремонт системы охранно-тревожной сигнализации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воров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0,000703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коммунальные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кВтч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45,031202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Гкал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0,260680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 и водоотведение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3,066190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вывоз твердых коммунальных отх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0,157506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текущего ремонта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4,390544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и уборка помещений (дезинфекция и дератизация)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 в год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4,390544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  <w:br w:type="textWrapping" w:clear="all"/>
              <w:t xml:space="preserve">и регламентно-профилактический ремонт системы охранно-тревожной сигнализации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воров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0,002676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2.3. Натуральные нормы, используемые при определении затрат на услуги связи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телефонной связи (абонен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ская плата, повременная оплата)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количество</w:t>
            </w:r>
            <w:r>
              <w:rPr>
                <w:spacing w:val="-2"/>
                <w:sz w:val="28"/>
                <w:szCs w:val="28"/>
              </w:rPr>
              <w:t xml:space="preserve"> тел</w:t>
            </w:r>
            <w:r>
              <w:rPr>
                <w:spacing w:val="-2"/>
                <w:sz w:val="28"/>
                <w:szCs w:val="28"/>
              </w:rPr>
              <w:t xml:space="preserve">е</w:t>
            </w:r>
            <w:r>
              <w:rPr>
                <w:spacing w:val="-2"/>
                <w:sz w:val="28"/>
                <w:szCs w:val="28"/>
              </w:rPr>
              <w:t xml:space="preserve">фонных т</w:t>
            </w:r>
            <w:r>
              <w:rPr>
                <w:spacing w:val="-2"/>
                <w:sz w:val="28"/>
                <w:szCs w:val="28"/>
              </w:rPr>
              <w:t xml:space="preserve">о</w:t>
            </w:r>
            <w:r>
              <w:rPr>
                <w:spacing w:val="-2"/>
                <w:sz w:val="28"/>
                <w:szCs w:val="28"/>
              </w:rPr>
              <w:t xml:space="preserve">чек, ед.</w:t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0,004512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2.4. Натуральные нормы, используемые при определении затрат на прочие общ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хозяйственные нужды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охране, приобретаемые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 основании договоров гражданско-правового характера с физическими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юридическими лицами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0,003401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справочно-информационных баз данных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0,003401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обязательных предвар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тельных и периодических медици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ских осмотров (обследований) 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ботников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оцинкованное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0,040658/4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пластмассовое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0,040658/4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0,040658/4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корзина для мусора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0,040658/4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мусора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0,040658/3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швабра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0,040658/3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0,040658/3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перчатки резиновые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0,081315/1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халат рабочий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0,040658/3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перчатки х/б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0,487846/1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письменный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0,002259/15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полумягкий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0,004517/15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Ротта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бикс большой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0,002259/20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медицинские напольные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0,001129/25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динамометр кистевой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0,001129/25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кушетка медицинская смотровая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0,001129/25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носилки санитарные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 бактерицидный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 кварцевый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облучатель-рециркулятор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передвижной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плантограф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полихроматических таблиц для исследования цветоощущений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ростомер медицинский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спирометр сухой портативный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медицинский инструментал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0,002259/15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табурет процедурный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0,002259/15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тонометр механический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тонометр автоматический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фонендоскоп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0,002259/3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шина Крамера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0,009034/3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ширма медицинская трехстворчатая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холодильник однокамерный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аптечный шкаф двухстворчатый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0,002268/15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 над школьной доской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0,040653/15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архивный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0,040816/15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мармит передвижной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0,001129/50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моечная двухсекционная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моечная односекционная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циферблатные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ларь для хранения картофеля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линия раздачи готовой пищи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плита электрическая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0,002259/20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посудомоечная машина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стеллаж-сушилка с 3 полками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0,002259/15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стеллаж-сушилка с 4 полками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0,002259/15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стол-купе для сушки и хранения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суды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производственный для сбора посуды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производственный разборный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0,002259/15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тестомес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холодильник двухкамерный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пекарско-жарочный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холодильный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электрокипятильник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77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0,001129/15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65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9"/>
        <w:contextualSpacing/>
        <w:ind w:firstLine="709"/>
        <w:jc w:val="both"/>
        <w:spacing w:line="240" w:lineRule="exact"/>
        <w:rPr>
          <w:bCs/>
          <w:sz w:val="28"/>
          <w:szCs w:val="28"/>
        </w:rPr>
        <w:outlineLvl w:val="2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9"/>
        <w:contextualSpacing/>
        <w:ind w:firstLine="709"/>
        <w:jc w:val="both"/>
        <w:keepNext/>
        <w:rPr>
          <w:bCs/>
          <w:sz w:val="28"/>
          <w:szCs w:val="28"/>
        </w:rPr>
        <w:outlineLvl w:val="2"/>
      </w:pPr>
      <w:r>
        <w:rPr>
          <w:bCs/>
          <w:sz w:val="28"/>
          <w:szCs w:val="28"/>
        </w:rPr>
        <w:t xml:space="preserve">Наименование муниципальной услуги – «Реализация основных общеобр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зовательных программ основного общего образования».</w:t>
      </w:r>
      <w:r>
        <w:rPr>
          <w:bCs/>
          <w:sz w:val="28"/>
          <w:szCs w:val="28"/>
        </w:rPr>
      </w:r>
    </w:p>
    <w:p>
      <w:pPr>
        <w:pStyle w:val="649"/>
        <w:contextualSpacing/>
        <w:ind w:firstLine="709"/>
        <w:jc w:val="both"/>
        <w:keepNext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Формы образования и формы реализации образовательных программ –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очно-заочная.</w:t>
      </w:r>
      <w:r>
        <w:rPr>
          <w:sz w:val="28"/>
          <w:szCs w:val="28"/>
          <w:shd w:val="clear" w:color="auto" w:fill="ffffff"/>
        </w:rPr>
      </w:r>
    </w:p>
    <w:p>
      <w:pPr>
        <w:pStyle w:val="649"/>
        <w:contextualSpacing/>
        <w:ind w:firstLine="709"/>
        <w:jc w:val="both"/>
        <w:keepNext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</w:t>
      </w:r>
      <w:r>
        <w:rPr>
          <w:sz w:val="28"/>
          <w:szCs w:val="28"/>
          <w:shd w:val="clear" w:color="auto" w:fill="ffffff"/>
        </w:rPr>
        <w:t xml:space="preserve">802111О.99.0.БА96АЮ62001.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contextualSpacing/>
        <w:ind w:firstLine="709"/>
        <w:jc w:val="both"/>
        <w:keepNext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обучающихся.</w:t>
      </w:r>
      <w:r>
        <w:rPr>
          <w:sz w:val="28"/>
          <w:szCs w:val="28"/>
        </w:rPr>
      </w:r>
    </w:p>
    <w:tbl>
      <w:tblPr>
        <w:tblW w:w="4999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2"/>
        <w:gridCol w:w="1749"/>
        <w:gridCol w:w="2026"/>
        <w:gridCol w:w="171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49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измерения натуральной нормы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натуральной нормы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срок полезного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использования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определения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значения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натуральной нормы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9"/>
        <w:ind w:left="-28" w:right="-28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3"/>
        <w:gridCol w:w="1750"/>
        <w:gridCol w:w="2026"/>
        <w:gridCol w:w="1712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трат, непосредственно связанных с оказанием муниципальной услуги 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коммунальные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кВтч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26,087038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Гкал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0,151021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 и водоотведение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0,652046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текущего ремонта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0,933678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и уборка помещений (дезинфекция и дератизация)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 в год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0,933678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  <w:br w:type="textWrapping" w:clear="all"/>
              <w:t xml:space="preserve">и регламентно-профилактический ремонт системы охранно-тревожной сигнализации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воров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0,000562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коммунальные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кВтч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36,024962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Гкал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0,208544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 и водоотведение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2,452952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вывоз твердых коммунальных отх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0,126005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текущего ремонта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3,512435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и уборка помещений (дезинфекция и дератизация)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 в год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3,512435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  <w:br w:type="textWrapping" w:clear="all"/>
              <w:t xml:space="preserve">и регламентно-профилактический ремонт системы охранно-тревожной сигнализации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воров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0,002141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2.3. Натуральные нормы, используемые при определении затрат на услуги связи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телефонной связи (абонен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ская плата, повременная оплата)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телефонных точек, ед.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0,003610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2.4. Натуральные нормы, используемые при определении затрат на прочие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общехозяйственные нужды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охране, приобретаемые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 основании договоров гражданско-правового характера с физическими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юридическими лицами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0,002721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справочно-информационных баз данных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0,002721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обязательных предвар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тельных и периодических медици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ских осмотров (обследований) 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ботников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оцинкованное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0,032526/4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пластмассовое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0,032526/4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0,032526/4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корзина для мусора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0,032526/4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мусора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0,032526/3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швабра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0,032526/3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0,032526/3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перчатки резиновые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0,065052/1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халат рабочий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0,032526/3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перчатки х/б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0,390277/1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письменный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0,001807/15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полумягкий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0,003614/15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Ротта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бикс большой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0,001807/20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медицинские напольные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0,000903/25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динамометр кистевой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0,000903/25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кушетка медицинская смотровая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0,000903/25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носилки санитарные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 бактерицидный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 кварцевый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облучатель-рециркулятор передви</w:t>
            </w:r>
            <w:r>
              <w:rPr>
                <w:sz w:val="28"/>
                <w:szCs w:val="28"/>
              </w:rPr>
              <w:t xml:space="preserve">ж</w:t>
            </w:r>
            <w:r>
              <w:rPr>
                <w:sz w:val="28"/>
                <w:szCs w:val="28"/>
              </w:rPr>
              <w:t xml:space="preserve">ной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плантограф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полихроматических таблиц для исследования цветоощущений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ростомер медицинский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спирометр сухой портативный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медицинский инструментал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0,001807/15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табурет процедурный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0,001807/15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тонометр механический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тонометр автоматический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фонендоскоп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0,001807/3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шина Крамера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0,007227/3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ширма медицинская трехстворчатая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холодильник однокамерный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аптечный шкаф двухстворчатый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0,001814/15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 над школьной доской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0,032522/15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архивный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0,032653/15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мармит передвижной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0,000903/50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моечная двухсекционная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моечная односекционная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циферблатные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ларь для хранения картофеля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линия раздачи готовой пищи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плита электрическая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0,001807/20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посудомоечная машина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стеллаж-сушилка с 3 полками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0,001807/15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стеллаж-сушилка с 4 полками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0,001807/15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стол-купе для сушки и хранения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посуды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производственный для сбора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посуды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производственный разборный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0,001807/15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тестомес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холодильник двухкамерный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пекарско-жарочный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холодильный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электрокипятильник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9"/>
        <w:ind w:firstLine="720"/>
        <w:jc w:val="both"/>
        <w:sectPr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pgNumType w:start="1"/>
          <w:cols w:num="1" w:sep="0" w:space="720" w:equalWidth="1"/>
          <w:docGrid w:linePitch="360"/>
          <w:titlePg/>
        </w:sectPr>
        <w:outlineLvl w:val="1"/>
      </w:pPr>
      <w:r/>
      <w:r/>
    </w:p>
    <w:p>
      <w:pPr>
        <w:pStyle w:val="649"/>
        <w:ind w:left="5670" w:right="-8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5670" w:right="-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</w:t>
      </w:r>
      <w:r>
        <w:rPr>
          <w:sz w:val="28"/>
          <w:szCs w:val="28"/>
        </w:rPr>
        <w:t xml:space="preserve">ю администрации</w:t>
      </w:r>
      <w:r>
        <w:rPr>
          <w:sz w:val="28"/>
          <w:szCs w:val="28"/>
        </w:rPr>
      </w:r>
    </w:p>
    <w:p>
      <w:pPr>
        <w:pStyle w:val="649"/>
        <w:ind w:left="5670" w:right="-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5670" w:right="-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11.12.2024 № 1213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5670" w:right="-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5670" w:right="-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center"/>
        <w:spacing w:line="240" w:lineRule="exact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ЗНАЧЕНИЯ</w:t>
      </w:r>
      <w:r>
        <w:rPr>
          <w:b/>
          <w:bCs/>
          <w:sz w:val="28"/>
          <w:szCs w:val="28"/>
        </w:rPr>
      </w:r>
    </w:p>
    <w:p>
      <w:pPr>
        <w:pStyle w:val="64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натуральных норм, используемых при определении базовых</w:t>
      </w:r>
      <w:r>
        <w:rPr>
          <w:b/>
          <w:bCs/>
          <w:sz w:val="28"/>
          <w:szCs w:val="28"/>
        </w:rPr>
      </w:r>
    </w:p>
    <w:p>
      <w:pPr>
        <w:pStyle w:val="64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нормативов затрат на оказание муниципальной услуги</w:t>
      </w:r>
      <w:r>
        <w:rPr>
          <w:b/>
          <w:bCs/>
          <w:sz w:val="28"/>
          <w:szCs w:val="28"/>
        </w:rPr>
      </w:r>
    </w:p>
    <w:p>
      <w:pPr>
        <w:pStyle w:val="64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реализации основных общеобразовательных программ среднего</w:t>
      </w:r>
      <w:r>
        <w:rPr>
          <w:b/>
          <w:bCs/>
          <w:sz w:val="28"/>
          <w:szCs w:val="28"/>
        </w:rPr>
      </w:r>
    </w:p>
    <w:p>
      <w:pPr>
        <w:pStyle w:val="64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общего образования</w:t>
      </w:r>
      <w:r>
        <w:rPr>
          <w:b/>
          <w:bCs/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09"/>
        <w:jc w:val="both"/>
        <w:rPr>
          <w:bCs/>
          <w:sz w:val="28"/>
          <w:szCs w:val="28"/>
        </w:rPr>
        <w:outlineLvl w:val="2"/>
      </w:pPr>
      <w:r>
        <w:rPr>
          <w:bCs/>
          <w:sz w:val="28"/>
          <w:szCs w:val="28"/>
        </w:rPr>
        <w:t xml:space="preserve">Наименование муниципальной услуги – «Реализация основных общеобр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зовательных программ среднего общего образования».</w:t>
      </w:r>
      <w:r>
        <w:rPr>
          <w:bCs/>
          <w:sz w:val="28"/>
          <w:szCs w:val="28"/>
        </w:rPr>
      </w:r>
    </w:p>
    <w:p>
      <w:pPr>
        <w:pStyle w:val="649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Формы образования и формы реализации образовательных программ –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очная.</w:t>
      </w:r>
      <w:r>
        <w:rPr>
          <w:sz w:val="28"/>
          <w:szCs w:val="28"/>
          <w:shd w:val="clear" w:color="auto" w:fill="ffffff"/>
        </w:rPr>
      </w:r>
    </w:p>
    <w:p>
      <w:pPr>
        <w:pStyle w:val="64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</w:t>
      </w:r>
      <w:r>
        <w:rPr>
          <w:sz w:val="28"/>
          <w:szCs w:val="28"/>
          <w:shd w:val="clear" w:color="auto" w:fill="ffffff"/>
        </w:rPr>
        <w:t xml:space="preserve">802112О.99.0.ББ11АЮ58001.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обучающихся.</w:t>
      </w:r>
      <w:r>
        <w:rPr>
          <w:sz w:val="28"/>
          <w:szCs w:val="28"/>
        </w:rPr>
      </w:r>
    </w:p>
    <w:tbl>
      <w:tblPr>
        <w:tblW w:w="4996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2"/>
        <w:gridCol w:w="1745"/>
        <w:gridCol w:w="2025"/>
        <w:gridCol w:w="17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45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измерения натуральной нормы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5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натуральной нормы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срок полезного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использования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определения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значения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натуральной нормы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3"/>
        <w:gridCol w:w="1752"/>
        <w:gridCol w:w="2026"/>
        <w:gridCol w:w="1710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коммунальные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кВтч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32,584545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Гкал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0,188636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 и водоотведение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0,814432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текущего ремонта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1,166250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и уборка помещений (дезинфекция и дератизация)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 в год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center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1,166250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  <w:br w:type="textWrapping" w:clear="all"/>
              <w:t xml:space="preserve">и регламентно-профилактический ремонт системы охранно-тревожной сигнализации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воров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center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0,000682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коммунальные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кВтч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44,997614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Гкал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0,260455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 и водоотведение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3,063864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вывоз твердых коммунальных отх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0,157386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текущего ремонта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4,387273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и уборка помещений (дезинфекция и дератизация)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 в год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4,387273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  <w:br w:type="textWrapping" w:clear="all"/>
              <w:t xml:space="preserve">и регламентно-профилактический ремонт системы охранно-тревожной сигнализации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воров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0,002727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2.3. Натуральные нормы, используемые при определении затрат на услуги связи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телефонной связи (абонен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ская плата, повременная оплата)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телефонных точек, ед.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0,004545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2.4. Натуральные нормы, используемые при определении затрат на прочие общ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хозяйственные нужды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охране, приобретаемые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 основании договоров гражданско-правового характера с физическими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юридическими лицами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0,003409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справочно-информационных баз данных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0,003409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обязательных предвар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тельных и периодических медици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ских осмотров (обследований) 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ботников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оцинкованное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0,040568/4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пластмассовое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0,040568/4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0,040568/4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корзина для мусора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0,040568/4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мусора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0,040568/3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швабра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0,040568/3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0,040568/3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перчатки резиновые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0,081250/1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халат рабочий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0,040568/3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перчатки х/б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0,487500/1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письменный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0,002273/15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полумягкий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0,002273/15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Ротта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бикс большой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0,002273/20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медицинские напольные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0,001136/25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динамометр кистевой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0,001136/25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кушетка медицинская смотровая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0,001136/25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носилки санитарные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 бактерицидный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 кварцевый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облучатель-рециркулятор передви</w:t>
            </w:r>
            <w:r>
              <w:rPr>
                <w:sz w:val="28"/>
                <w:szCs w:val="28"/>
              </w:rPr>
              <w:t xml:space="preserve">ж</w:t>
            </w:r>
            <w:r>
              <w:rPr>
                <w:sz w:val="28"/>
                <w:szCs w:val="28"/>
              </w:rPr>
              <w:t xml:space="preserve">ной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плантограф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полихроматических таблиц для исследования цветоощущений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ростомер медицинский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спирометр сухой портативный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медицинский инструментал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0,002273/15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табурет процедурный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тонометр механический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тонометр автоматический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фонендоскоп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шина Крамера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ширма медицинская трехстворчатая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холодильник однокамерный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 над школьной доской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0,015455/15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мармит передвижной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0,001136/50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моечная двухсекционная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моечная односекционная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циферблатные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ларь для хранения картофеля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линия раздачи готовой пищи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плита электрическая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0,002273/20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посудомоечная машина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стеллаж-сушилка с 3 полками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0,002273/15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стеллаж-сушилка с 4 полками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0,002273/15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стол-купе для сушки и хранения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посуды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производственный для сбора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посуды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производственный разборный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0,002273/15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тестомес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холодильник двухкамерный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пекарско-жарочный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холодильный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электрокипятильник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0,001136/15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9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09"/>
        <w:jc w:val="both"/>
        <w:rPr>
          <w:sz w:val="28"/>
          <w:szCs w:val="28"/>
        </w:rPr>
        <w:outlineLvl w:val="2"/>
      </w:pPr>
      <w:r>
        <w:rPr>
          <w:bCs/>
          <w:sz w:val="28"/>
          <w:szCs w:val="28"/>
        </w:rPr>
        <w:t xml:space="preserve">Наименование муниципальной услуги – «Реализация основных общеобр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зовательных программ среднего общего образования».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Формы образования и формы реализации образовательных программ –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очно-заочная.</w:t>
      </w:r>
      <w:r>
        <w:rPr>
          <w:sz w:val="28"/>
          <w:szCs w:val="28"/>
          <w:shd w:val="clear" w:color="auto" w:fill="ffffff"/>
        </w:rPr>
      </w:r>
    </w:p>
    <w:p>
      <w:pPr>
        <w:pStyle w:val="64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 – </w:t>
      </w:r>
      <w:r>
        <w:rPr>
          <w:sz w:val="28"/>
          <w:szCs w:val="28"/>
          <w:shd w:val="clear" w:color="auto" w:fill="ffffff"/>
        </w:rPr>
        <w:t xml:space="preserve">802112О.99.0.ББ11АЮ62001.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оказания муниципальной услуги – число обучающихся.</w:t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3"/>
        <w:gridCol w:w="1752"/>
        <w:gridCol w:w="2026"/>
        <w:gridCol w:w="1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натуральной нормы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измерения натуральной нормы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натуральной нормы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срок полезного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использования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определения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значения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натуральной нормы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9"/>
        <w:ind w:left="-28" w:right="-28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3"/>
        <w:gridCol w:w="1752"/>
        <w:gridCol w:w="2026"/>
        <w:gridCol w:w="1710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 Натуральные нормы, используемые при определении базового норматива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трат, непосредственно связанных с оказанием муниципальной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1.1. Натуральные нормы, используемые при определении затрат на коммунальные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кВтч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26,067636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Гкал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0,150909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 и водоотведение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0,6515456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1.2. 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текущего ремонта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0,933000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и уборка помещений (дезинфекция и дератизация)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 в год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0,933000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  <w:br w:type="textWrapping" w:clear="all"/>
              <w:t xml:space="preserve">и регламентно-профилактический ремонт системы охранно-тревожной сигнализации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воров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0,000546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2.1. Натуральные нормы, используемые при определении затрат на коммунальные услуги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кВтч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35,998091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теплоэнергия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Гкал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0,208364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 и водоотведение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2,4510912</w:t>
            </w:r>
            <w:r>
              <w:rPr>
                <w:sz w:val="28"/>
                <w:szCs w:val="28"/>
                <w:highlight w:val="green"/>
              </w:rPr>
            </w:r>
            <w:r>
              <w:rPr>
                <w:sz w:val="28"/>
                <w:szCs w:val="28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вывоз твердых коммунальных отх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куб. 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0,125909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2.2. 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текущего ремонта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3,509818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и уборка помещений (дезинфекция и дератизация)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 в год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1 кв. 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3,509818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обслуживание </w:t>
              <w:br w:type="textWrapping" w:clear="all"/>
              <w:t xml:space="preserve">и регламентно-профилактический ремонт системы охранно-тревожной сигнализации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воров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0,002182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keepNext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2.3. Натуральные нормы, используемые при определении затрат на услуги связи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телефонной связи (абонен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ская плата, повременная оплата)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телефонных точек, ед.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0,003636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0131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  <w:outlineLvl w:val="4"/>
            </w:pPr>
            <w:r>
              <w:rPr>
                <w:sz w:val="28"/>
                <w:szCs w:val="28"/>
              </w:rPr>
              <w:t xml:space="preserve">2.4. Натуральные нормы, используемые при определении затрат на прочие общ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хозяйственные нужды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охране, приобретаемые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 основании договоров гражданско-правового характера с физическими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юридическими лицами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0,002727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справочно-информационных баз данных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0,002727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обязательных предвар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тельных и периодических медици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ских осмотров (обследований) 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ботников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оцинкованное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0,032454/4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ведро пластмассовое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0,032454/4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таз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0,032454/4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корзина для мусора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0,032454/4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для мусора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0,032454/3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швабра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0,032454/3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0,032454/3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перчатки резиновые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0,065000/1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халат рабочий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0,032454/3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перчатки х/б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0,390000/1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письменный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0,001818/15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полумягкий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0,001818/15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Ротта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бикс большой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0,001818/20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медицинские напольные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0,000909/25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динамометр кистевой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0,000909/25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кушетка медицинская смотровая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0,000909/25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носилки санитарные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 бактерицидный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 кварцевый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облучатель-рециркулятор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передвижной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плантограф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полихроматических таблиц для исследования цветоощущений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ростомер медицинский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спирометр сухой портативный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медицинский инструментал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0,001818/15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табурет процедурный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тонометр механический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тонометр автоматический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фонендоскоп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шина Крамера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0,000909/3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ширма медицинская трехстворчатая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холодильник однокамерный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 над школьной доской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0,012364/15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мармит передвижной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0,000909/50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моечная двухсекционная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моечная односекционная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циферблатные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ларь для хранения картофеля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линия раздачи готовой пищи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плита электрическая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0,001818/20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посудомоечная машина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стеллаж-сушилка с 3 полками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0,001818/15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стеллаж-сушилка с 4 полками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0,001818/15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стол-купе для сушки и хранения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посуды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производственный для сбора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посуды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производственный разборный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0,001818/15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тестомес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0,000909/10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холодильник двухкамерный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пекарско-жарочный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холодильный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4643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электрокипятильник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52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0,000909/15 лет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cW w:w="1710" w:type="dxa"/>
            <w:vAlign w:val="top"/>
            <w:textDirection w:val="lrTb"/>
            <w:noWrap w:val="false"/>
          </w:tcPr>
          <w:p>
            <w:pPr>
              <w:pStyle w:val="649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метод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9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20"/>
        <w:jc w:val="both"/>
        <w:outlineLvl w:val="1"/>
      </w:pPr>
      <w:r/>
      <w:r/>
    </w:p>
    <w:sectPr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">
    <w:panose1 w:val="0204080305040603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67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5">
    <w:multiLevelType w:val="hybridMultilevel"/>
    <w:lvl w:ilvl="0">
      <w:start w:val="2025"/>
      <w:numFmt w:val="decimal"/>
      <w:isLgl w:val="false"/>
      <w:suff w:val="tab"/>
      <w:lvlText w:val="%1"/>
      <w:lvlJc w:val="left"/>
      <w:pPr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9"/>
    <w:next w:val="649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9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next w:val="649"/>
    <w:link w:val="649"/>
    <w:qFormat/>
    <w:rPr>
      <w:lang w:val="ru-RU" w:eastAsia="ru-RU" w:bidi="ar-SA"/>
    </w:rPr>
  </w:style>
  <w:style w:type="paragraph" w:styleId="650">
    <w:name w:val="Заголовок 1"/>
    <w:basedOn w:val="649"/>
    <w:next w:val="649"/>
    <w:link w:val="842"/>
    <w:qFormat/>
    <w:pPr>
      <w:ind w:right="-1" w:firstLine="709"/>
      <w:jc w:val="both"/>
      <w:keepNext/>
      <w:outlineLvl w:val="0"/>
    </w:pPr>
    <w:rPr>
      <w:sz w:val="24"/>
    </w:rPr>
  </w:style>
  <w:style w:type="paragraph" w:styleId="651">
    <w:name w:val="Заголовок 2"/>
    <w:basedOn w:val="649"/>
    <w:next w:val="649"/>
    <w:link w:val="843"/>
    <w:qFormat/>
    <w:pPr>
      <w:ind w:right="-1"/>
      <w:jc w:val="both"/>
      <w:keepNext/>
      <w:outlineLvl w:val="1"/>
    </w:pPr>
    <w:rPr>
      <w:sz w:val="24"/>
    </w:rPr>
  </w:style>
  <w:style w:type="paragraph" w:styleId="652">
    <w:name w:val="Заголовок 3"/>
    <w:basedOn w:val="649"/>
    <w:next w:val="649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3">
    <w:name w:val="Заголовок 4"/>
    <w:basedOn w:val="649"/>
    <w:next w:val="649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4">
    <w:name w:val="Заголовок 5"/>
    <w:basedOn w:val="649"/>
    <w:next w:val="6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5">
    <w:name w:val="Заголовок 6"/>
    <w:basedOn w:val="649"/>
    <w:next w:val="649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6">
    <w:name w:val="Заголовок 7"/>
    <w:basedOn w:val="649"/>
    <w:next w:val="649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7">
    <w:name w:val="Заголовок 8"/>
    <w:basedOn w:val="649"/>
    <w:next w:val="649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8">
    <w:name w:val="Заголовок 9"/>
    <w:basedOn w:val="649"/>
    <w:next w:val="649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Основной шрифт абзаца"/>
    <w:next w:val="659"/>
    <w:link w:val="649"/>
    <w:semiHidden/>
  </w:style>
  <w:style w:type="table" w:styleId="660">
    <w:name w:val="Обычная таблица"/>
    <w:next w:val="660"/>
    <w:link w:val="649"/>
    <w:semiHidden/>
    <w:tblPr/>
  </w:style>
  <w:style w:type="numbering" w:styleId="661">
    <w:name w:val="Нет списка"/>
    <w:next w:val="661"/>
    <w:link w:val="649"/>
    <w:uiPriority w:val="99"/>
    <w:semiHidden/>
  </w:style>
  <w:style w:type="paragraph" w:styleId="662">
    <w:name w:val="Название объекта"/>
    <w:basedOn w:val="649"/>
    <w:next w:val="649"/>
    <w:link w:val="6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3">
    <w:name w:val="Основной текст"/>
    <w:basedOn w:val="649"/>
    <w:next w:val="663"/>
    <w:link w:val="672"/>
    <w:pPr>
      <w:ind w:right="3117"/>
    </w:pPr>
    <w:rPr>
      <w:rFonts w:ascii="Courier New" w:hAnsi="Courier New"/>
      <w:sz w:val="26"/>
      <w:lang w:val="en-US" w:eastAsia="en-US"/>
    </w:rPr>
  </w:style>
  <w:style w:type="paragraph" w:styleId="664">
    <w:name w:val="Основной текст с отступом"/>
    <w:basedOn w:val="649"/>
    <w:next w:val="664"/>
    <w:link w:val="844"/>
    <w:pPr>
      <w:ind w:right="-1"/>
      <w:jc w:val="both"/>
    </w:pPr>
    <w:rPr>
      <w:sz w:val="26"/>
    </w:rPr>
  </w:style>
  <w:style w:type="paragraph" w:styleId="665">
    <w:name w:val="Нижний колонтитул"/>
    <w:basedOn w:val="649"/>
    <w:next w:val="665"/>
    <w:link w:val="845"/>
    <w:pPr>
      <w:tabs>
        <w:tab w:val="center" w:pos="4153" w:leader="none"/>
        <w:tab w:val="right" w:pos="8306" w:leader="none"/>
      </w:tabs>
    </w:pPr>
  </w:style>
  <w:style w:type="character" w:styleId="666">
    <w:name w:val="Номер страницы"/>
    <w:basedOn w:val="659"/>
    <w:next w:val="666"/>
    <w:link w:val="649"/>
  </w:style>
  <w:style w:type="paragraph" w:styleId="667">
    <w:name w:val="Верхний колонтитул"/>
    <w:basedOn w:val="649"/>
    <w:next w:val="667"/>
    <w:link w:val="670"/>
    <w:uiPriority w:val="99"/>
    <w:pPr>
      <w:tabs>
        <w:tab w:val="center" w:pos="4153" w:leader="none"/>
        <w:tab w:val="right" w:pos="8306" w:leader="none"/>
      </w:tabs>
    </w:pPr>
  </w:style>
  <w:style w:type="paragraph" w:styleId="668">
    <w:name w:val="Текст выноски"/>
    <w:basedOn w:val="649"/>
    <w:next w:val="668"/>
    <w:link w:val="669"/>
    <w:rPr>
      <w:rFonts w:ascii="Segoe UI" w:hAnsi="Segoe UI"/>
      <w:sz w:val="18"/>
      <w:szCs w:val="18"/>
      <w:lang w:val="en-US" w:eastAsia="en-US"/>
    </w:rPr>
  </w:style>
  <w:style w:type="character" w:styleId="669">
    <w:name w:val="Текст выноски Знак"/>
    <w:next w:val="669"/>
    <w:link w:val="668"/>
    <w:rPr>
      <w:rFonts w:ascii="Segoe UI" w:hAnsi="Segoe UI" w:cs="Segoe UI"/>
      <w:sz w:val="18"/>
      <w:szCs w:val="18"/>
    </w:rPr>
  </w:style>
  <w:style w:type="character" w:styleId="670">
    <w:name w:val="Верхний колонтитул Знак"/>
    <w:next w:val="670"/>
    <w:link w:val="667"/>
    <w:uiPriority w:val="99"/>
  </w:style>
  <w:style w:type="paragraph" w:styleId="671">
    <w:name w:val="Форма"/>
    <w:next w:val="671"/>
    <w:link w:val="649"/>
    <w:rPr>
      <w:sz w:val="28"/>
      <w:szCs w:val="28"/>
      <w:lang w:val="ru-RU" w:eastAsia="ru-RU" w:bidi="ar-SA"/>
    </w:rPr>
  </w:style>
  <w:style w:type="character" w:styleId="672">
    <w:name w:val="Основной текст Знак"/>
    <w:next w:val="672"/>
    <w:link w:val="663"/>
    <w:rPr>
      <w:rFonts w:ascii="Courier New" w:hAnsi="Courier New"/>
      <w:sz w:val="26"/>
    </w:rPr>
  </w:style>
  <w:style w:type="paragraph" w:styleId="673">
    <w:name w:val="ConsPlusTitle"/>
    <w:next w:val="673"/>
    <w:link w:val="649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table" w:styleId="674">
    <w:name w:val="Стиль1"/>
    <w:basedOn w:val="660"/>
    <w:next w:val="674"/>
    <w:link w:val="649"/>
    <w:rPr>
      <w:sz w:val="28"/>
    </w:rPr>
    <w:tblPr/>
  </w:style>
  <w:style w:type="character" w:styleId="675">
    <w:name w:val="Заголовок 3 Знак"/>
    <w:next w:val="675"/>
    <w:link w:val="652"/>
    <w:uiPriority w:val="9"/>
    <w:rPr>
      <w:rFonts w:ascii="Arial" w:hAnsi="Arial" w:eastAsia="Arial" w:cs="Arial"/>
      <w:sz w:val="30"/>
      <w:szCs w:val="30"/>
    </w:rPr>
  </w:style>
  <w:style w:type="character" w:styleId="676">
    <w:name w:val="Заголовок 4 Знак"/>
    <w:next w:val="676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677">
    <w:name w:val="Заголовок 5 Знак"/>
    <w:next w:val="677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Заголовок 6 Знак"/>
    <w:next w:val="678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Заголовок 7 Знак"/>
    <w:next w:val="67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Заголовок 8 Знак"/>
    <w:next w:val="680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Заголовок 9 Знак"/>
    <w:next w:val="681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Heading 1 Char"/>
    <w:next w:val="682"/>
    <w:link w:val="649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next w:val="683"/>
    <w:link w:val="649"/>
    <w:uiPriority w:val="9"/>
    <w:rPr>
      <w:rFonts w:ascii="Arial" w:hAnsi="Arial" w:eastAsia="Arial" w:cs="Arial"/>
      <w:sz w:val="34"/>
    </w:rPr>
  </w:style>
  <w:style w:type="paragraph" w:styleId="684">
    <w:name w:val="Абзац списка"/>
    <w:basedOn w:val="649"/>
    <w:next w:val="684"/>
    <w:link w:val="649"/>
    <w:uiPriority w:val="34"/>
    <w:qFormat/>
    <w:pPr>
      <w:contextualSpacing/>
      <w:ind w:left="720"/>
    </w:pPr>
  </w:style>
  <w:style w:type="paragraph" w:styleId="685">
    <w:name w:val="Без интервала"/>
    <w:next w:val="685"/>
    <w:link w:val="649"/>
    <w:uiPriority w:val="1"/>
    <w:qFormat/>
    <w:rPr>
      <w:lang w:val="ru-RU" w:eastAsia="zh-CN" w:bidi="ar-SA"/>
    </w:rPr>
  </w:style>
  <w:style w:type="paragraph" w:styleId="686">
    <w:name w:val="Название"/>
    <w:basedOn w:val="649"/>
    <w:next w:val="649"/>
    <w:link w:val="687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687">
    <w:name w:val="Название Знак"/>
    <w:next w:val="687"/>
    <w:link w:val="686"/>
    <w:rPr>
      <w:rFonts w:ascii="Cambria" w:hAnsi="Cambria"/>
      <w:b/>
      <w:bCs/>
      <w:sz w:val="32"/>
      <w:szCs w:val="32"/>
    </w:rPr>
  </w:style>
  <w:style w:type="character" w:styleId="688">
    <w:name w:val="Title Char"/>
    <w:next w:val="688"/>
    <w:link w:val="649"/>
    <w:uiPriority w:val="10"/>
    <w:rPr>
      <w:sz w:val="48"/>
      <w:szCs w:val="48"/>
    </w:rPr>
  </w:style>
  <w:style w:type="paragraph" w:styleId="689">
    <w:name w:val="Подзаголовок"/>
    <w:basedOn w:val="649"/>
    <w:next w:val="649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Подзаголовок Знак"/>
    <w:next w:val="690"/>
    <w:link w:val="689"/>
    <w:uiPriority w:val="11"/>
    <w:rPr>
      <w:sz w:val="24"/>
      <w:szCs w:val="24"/>
    </w:rPr>
  </w:style>
  <w:style w:type="paragraph" w:styleId="691">
    <w:name w:val="Цитата 2"/>
    <w:basedOn w:val="649"/>
    <w:next w:val="649"/>
    <w:link w:val="692"/>
    <w:uiPriority w:val="29"/>
    <w:qFormat/>
    <w:pPr>
      <w:ind w:left="720" w:right="720"/>
    </w:pPr>
    <w:rPr>
      <w:i/>
    </w:rPr>
  </w:style>
  <w:style w:type="character" w:styleId="692">
    <w:name w:val="Цитата 2 Знак"/>
    <w:next w:val="692"/>
    <w:link w:val="691"/>
    <w:uiPriority w:val="29"/>
    <w:rPr>
      <w:i/>
    </w:rPr>
  </w:style>
  <w:style w:type="paragraph" w:styleId="693">
    <w:name w:val="Выделенная цитата"/>
    <w:basedOn w:val="649"/>
    <w:next w:val="649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Выделенная цитата Знак"/>
    <w:next w:val="694"/>
    <w:link w:val="693"/>
    <w:uiPriority w:val="30"/>
    <w:rPr>
      <w:i/>
      <w:shd w:val="clear" w:color="auto" w:fill="f2f2f2"/>
    </w:rPr>
  </w:style>
  <w:style w:type="character" w:styleId="695">
    <w:name w:val="Header Char"/>
    <w:next w:val="695"/>
    <w:link w:val="649"/>
    <w:uiPriority w:val="99"/>
  </w:style>
  <w:style w:type="character" w:styleId="696">
    <w:name w:val="Footer Char"/>
    <w:next w:val="696"/>
    <w:link w:val="649"/>
    <w:uiPriority w:val="99"/>
  </w:style>
  <w:style w:type="character" w:styleId="697">
    <w:name w:val="Caption Char"/>
    <w:next w:val="697"/>
    <w:link w:val="649"/>
    <w:uiPriority w:val="99"/>
  </w:style>
  <w:style w:type="table" w:styleId="698">
    <w:name w:val="Сетка таблицы"/>
    <w:next w:val="698"/>
    <w:link w:val="649"/>
    <w:uiPriority w:val="59"/>
    <w:rPr>
      <w:lang w:val="ru-RU" w:eastAsia="zh-CN" w:bidi="ar-SA"/>
    </w:rPr>
    <w:tblPr/>
  </w:style>
  <w:style w:type="table" w:styleId="699">
    <w:name w:val="Table Grid Light"/>
    <w:next w:val="699"/>
    <w:link w:val="649"/>
    <w:uiPriority w:val="59"/>
    <w:rPr>
      <w:lang w:val="ru-RU" w:eastAsia="zh-CN" w:bidi="ar-SA"/>
    </w:rPr>
    <w:tblPr/>
  </w:style>
  <w:style w:type="table" w:styleId="700">
    <w:name w:val="Таблица простая 11"/>
    <w:next w:val="700"/>
    <w:link w:val="649"/>
    <w:uiPriority w:val="59"/>
    <w:rPr>
      <w:lang w:val="ru-RU" w:eastAsia="zh-CN" w:bidi="ar-SA"/>
    </w:rPr>
    <w:tblPr/>
  </w:style>
  <w:style w:type="table" w:styleId="701">
    <w:name w:val="Таблица простая 21"/>
    <w:next w:val="701"/>
    <w:link w:val="649"/>
    <w:uiPriority w:val="59"/>
    <w:rPr>
      <w:lang w:val="ru-RU" w:eastAsia="zh-CN" w:bidi="ar-SA"/>
    </w:rPr>
    <w:tblPr/>
  </w:style>
  <w:style w:type="table" w:styleId="702">
    <w:name w:val="Таблица простая 31"/>
    <w:next w:val="702"/>
    <w:link w:val="649"/>
    <w:uiPriority w:val="99"/>
    <w:rPr>
      <w:lang w:val="ru-RU" w:eastAsia="zh-CN" w:bidi="ar-SA"/>
    </w:rPr>
    <w:tblPr/>
  </w:style>
  <w:style w:type="table" w:styleId="703">
    <w:name w:val="Таблица простая 41"/>
    <w:next w:val="703"/>
    <w:link w:val="649"/>
    <w:uiPriority w:val="99"/>
    <w:rPr>
      <w:lang w:val="ru-RU" w:eastAsia="zh-CN" w:bidi="ar-SA"/>
    </w:rPr>
    <w:tblPr/>
  </w:style>
  <w:style w:type="table" w:styleId="704">
    <w:name w:val="Таблица простая 51"/>
    <w:next w:val="704"/>
    <w:link w:val="649"/>
    <w:uiPriority w:val="99"/>
    <w:rPr>
      <w:lang w:val="ru-RU" w:eastAsia="zh-CN" w:bidi="ar-SA"/>
    </w:rPr>
    <w:tblPr/>
  </w:style>
  <w:style w:type="table" w:styleId="705">
    <w:name w:val="Таблица-сетка 1 светлая1"/>
    <w:next w:val="705"/>
    <w:link w:val="649"/>
    <w:uiPriority w:val="99"/>
    <w:rPr>
      <w:lang w:val="ru-RU" w:eastAsia="zh-CN" w:bidi="ar-SA"/>
    </w:rPr>
    <w:tblPr/>
  </w:style>
  <w:style w:type="table" w:styleId="706">
    <w:name w:val="Grid Table 1 Light - Accent 1"/>
    <w:next w:val="706"/>
    <w:link w:val="649"/>
    <w:uiPriority w:val="99"/>
    <w:rPr>
      <w:lang w:val="ru-RU" w:eastAsia="zh-CN" w:bidi="ar-SA"/>
    </w:rPr>
    <w:tblPr/>
  </w:style>
  <w:style w:type="table" w:styleId="707">
    <w:name w:val="Grid Table 1 Light - Accent 2"/>
    <w:next w:val="707"/>
    <w:link w:val="649"/>
    <w:uiPriority w:val="99"/>
    <w:rPr>
      <w:lang w:val="ru-RU" w:eastAsia="zh-CN" w:bidi="ar-SA"/>
    </w:rPr>
    <w:tblPr/>
  </w:style>
  <w:style w:type="table" w:styleId="708">
    <w:name w:val="Grid Table 1 Light - Accent 3"/>
    <w:next w:val="708"/>
    <w:link w:val="649"/>
    <w:uiPriority w:val="99"/>
    <w:rPr>
      <w:lang w:val="ru-RU" w:eastAsia="zh-CN" w:bidi="ar-SA"/>
    </w:rPr>
    <w:tblPr/>
  </w:style>
  <w:style w:type="table" w:styleId="709">
    <w:name w:val="Grid Table 1 Light - Accent 4"/>
    <w:next w:val="709"/>
    <w:link w:val="649"/>
    <w:uiPriority w:val="99"/>
    <w:rPr>
      <w:lang w:val="ru-RU" w:eastAsia="zh-CN" w:bidi="ar-SA"/>
    </w:rPr>
    <w:tblPr/>
  </w:style>
  <w:style w:type="table" w:styleId="710">
    <w:name w:val="Grid Table 1 Light - Accent 5"/>
    <w:next w:val="710"/>
    <w:link w:val="649"/>
    <w:uiPriority w:val="99"/>
    <w:rPr>
      <w:lang w:val="ru-RU" w:eastAsia="zh-CN" w:bidi="ar-SA"/>
    </w:rPr>
    <w:tblPr/>
  </w:style>
  <w:style w:type="table" w:styleId="711">
    <w:name w:val="Grid Table 1 Light - Accent 6"/>
    <w:next w:val="711"/>
    <w:link w:val="649"/>
    <w:uiPriority w:val="99"/>
    <w:rPr>
      <w:lang w:val="ru-RU" w:eastAsia="zh-CN" w:bidi="ar-SA"/>
    </w:rPr>
    <w:tblPr/>
  </w:style>
  <w:style w:type="table" w:styleId="712">
    <w:name w:val="Таблица-сетка 21"/>
    <w:next w:val="712"/>
    <w:link w:val="649"/>
    <w:uiPriority w:val="99"/>
    <w:rPr>
      <w:lang w:val="ru-RU" w:eastAsia="zh-CN" w:bidi="ar-SA"/>
    </w:rPr>
    <w:tblPr/>
  </w:style>
  <w:style w:type="table" w:styleId="713">
    <w:name w:val="Grid Table 2 - Accent 1"/>
    <w:next w:val="713"/>
    <w:link w:val="649"/>
    <w:uiPriority w:val="99"/>
    <w:rPr>
      <w:lang w:val="ru-RU" w:eastAsia="zh-CN" w:bidi="ar-SA"/>
    </w:rPr>
    <w:tblPr/>
  </w:style>
  <w:style w:type="table" w:styleId="714">
    <w:name w:val="Grid Table 2 - Accent 2"/>
    <w:next w:val="714"/>
    <w:link w:val="649"/>
    <w:uiPriority w:val="99"/>
    <w:rPr>
      <w:lang w:val="ru-RU" w:eastAsia="zh-CN" w:bidi="ar-SA"/>
    </w:rPr>
    <w:tblPr/>
  </w:style>
  <w:style w:type="table" w:styleId="715">
    <w:name w:val="Grid Table 2 - Accent 3"/>
    <w:next w:val="715"/>
    <w:link w:val="649"/>
    <w:uiPriority w:val="99"/>
    <w:rPr>
      <w:lang w:val="ru-RU" w:eastAsia="zh-CN" w:bidi="ar-SA"/>
    </w:rPr>
    <w:tblPr/>
  </w:style>
  <w:style w:type="table" w:styleId="716">
    <w:name w:val="Grid Table 2 - Accent 4"/>
    <w:next w:val="716"/>
    <w:link w:val="649"/>
    <w:uiPriority w:val="99"/>
    <w:rPr>
      <w:lang w:val="ru-RU" w:eastAsia="zh-CN" w:bidi="ar-SA"/>
    </w:rPr>
    <w:tblPr/>
  </w:style>
  <w:style w:type="table" w:styleId="717">
    <w:name w:val="Grid Table 2 - Accent 5"/>
    <w:next w:val="717"/>
    <w:link w:val="649"/>
    <w:uiPriority w:val="99"/>
    <w:rPr>
      <w:lang w:val="ru-RU" w:eastAsia="zh-CN" w:bidi="ar-SA"/>
    </w:rPr>
    <w:tblPr/>
  </w:style>
  <w:style w:type="table" w:styleId="718">
    <w:name w:val="Grid Table 2 - Accent 6"/>
    <w:next w:val="718"/>
    <w:link w:val="649"/>
    <w:uiPriority w:val="99"/>
    <w:rPr>
      <w:lang w:val="ru-RU" w:eastAsia="zh-CN" w:bidi="ar-SA"/>
    </w:rPr>
    <w:tblPr/>
  </w:style>
  <w:style w:type="table" w:styleId="719">
    <w:name w:val="Таблица-сетка 31"/>
    <w:next w:val="719"/>
    <w:link w:val="649"/>
    <w:uiPriority w:val="99"/>
    <w:rPr>
      <w:lang w:val="ru-RU" w:eastAsia="zh-CN" w:bidi="ar-SA"/>
    </w:rPr>
    <w:tblPr/>
  </w:style>
  <w:style w:type="table" w:styleId="720">
    <w:name w:val="Grid Table 3 - Accent 1"/>
    <w:next w:val="720"/>
    <w:link w:val="649"/>
    <w:uiPriority w:val="99"/>
    <w:rPr>
      <w:lang w:val="ru-RU" w:eastAsia="zh-CN" w:bidi="ar-SA"/>
    </w:rPr>
    <w:tblPr/>
  </w:style>
  <w:style w:type="table" w:styleId="721">
    <w:name w:val="Grid Table 3 - Accent 2"/>
    <w:next w:val="721"/>
    <w:link w:val="649"/>
    <w:uiPriority w:val="99"/>
    <w:rPr>
      <w:lang w:val="ru-RU" w:eastAsia="zh-CN" w:bidi="ar-SA"/>
    </w:rPr>
    <w:tblPr/>
  </w:style>
  <w:style w:type="table" w:styleId="722">
    <w:name w:val="Grid Table 3 - Accent 3"/>
    <w:next w:val="722"/>
    <w:link w:val="649"/>
    <w:uiPriority w:val="99"/>
    <w:rPr>
      <w:lang w:val="ru-RU" w:eastAsia="zh-CN" w:bidi="ar-SA"/>
    </w:rPr>
    <w:tblPr/>
  </w:style>
  <w:style w:type="table" w:styleId="723">
    <w:name w:val="Grid Table 3 - Accent 4"/>
    <w:next w:val="723"/>
    <w:link w:val="649"/>
    <w:uiPriority w:val="99"/>
    <w:rPr>
      <w:lang w:val="ru-RU" w:eastAsia="zh-CN" w:bidi="ar-SA"/>
    </w:rPr>
    <w:tblPr/>
  </w:style>
  <w:style w:type="table" w:styleId="724">
    <w:name w:val="Grid Table 3 - Accent 5"/>
    <w:next w:val="724"/>
    <w:link w:val="649"/>
    <w:uiPriority w:val="99"/>
    <w:rPr>
      <w:lang w:val="ru-RU" w:eastAsia="zh-CN" w:bidi="ar-SA"/>
    </w:rPr>
    <w:tblPr/>
  </w:style>
  <w:style w:type="table" w:styleId="725">
    <w:name w:val="Grid Table 3 - Accent 6"/>
    <w:next w:val="725"/>
    <w:link w:val="649"/>
    <w:uiPriority w:val="99"/>
    <w:rPr>
      <w:lang w:val="ru-RU" w:eastAsia="zh-CN" w:bidi="ar-SA"/>
    </w:rPr>
    <w:tblPr/>
  </w:style>
  <w:style w:type="table" w:styleId="726">
    <w:name w:val="Таблица-сетка 41"/>
    <w:next w:val="726"/>
    <w:link w:val="649"/>
    <w:uiPriority w:val="59"/>
    <w:rPr>
      <w:lang w:val="ru-RU" w:eastAsia="zh-CN" w:bidi="ar-SA"/>
    </w:rPr>
    <w:tblPr/>
  </w:style>
  <w:style w:type="table" w:styleId="727">
    <w:name w:val="Grid Table 4 - Accent 1"/>
    <w:next w:val="727"/>
    <w:link w:val="649"/>
    <w:uiPriority w:val="59"/>
    <w:rPr>
      <w:lang w:val="ru-RU" w:eastAsia="zh-CN" w:bidi="ar-SA"/>
    </w:rPr>
    <w:tblPr/>
  </w:style>
  <w:style w:type="table" w:styleId="728">
    <w:name w:val="Grid Table 4 - Accent 2"/>
    <w:next w:val="728"/>
    <w:link w:val="649"/>
    <w:uiPriority w:val="59"/>
    <w:rPr>
      <w:lang w:val="ru-RU" w:eastAsia="zh-CN" w:bidi="ar-SA"/>
    </w:rPr>
    <w:tblPr/>
  </w:style>
  <w:style w:type="table" w:styleId="729">
    <w:name w:val="Grid Table 4 - Accent 3"/>
    <w:next w:val="729"/>
    <w:link w:val="649"/>
    <w:uiPriority w:val="59"/>
    <w:rPr>
      <w:lang w:val="ru-RU" w:eastAsia="zh-CN" w:bidi="ar-SA"/>
    </w:rPr>
    <w:tblPr/>
  </w:style>
  <w:style w:type="table" w:styleId="730">
    <w:name w:val="Grid Table 4 - Accent 4"/>
    <w:next w:val="730"/>
    <w:link w:val="649"/>
    <w:uiPriority w:val="59"/>
    <w:rPr>
      <w:lang w:val="ru-RU" w:eastAsia="zh-CN" w:bidi="ar-SA"/>
    </w:rPr>
    <w:tblPr/>
  </w:style>
  <w:style w:type="table" w:styleId="731">
    <w:name w:val="Grid Table 4 - Accent 5"/>
    <w:next w:val="731"/>
    <w:link w:val="649"/>
    <w:uiPriority w:val="59"/>
    <w:rPr>
      <w:lang w:val="ru-RU" w:eastAsia="zh-CN" w:bidi="ar-SA"/>
    </w:rPr>
    <w:tblPr/>
  </w:style>
  <w:style w:type="table" w:styleId="732">
    <w:name w:val="Grid Table 4 - Accent 6"/>
    <w:next w:val="732"/>
    <w:link w:val="649"/>
    <w:uiPriority w:val="59"/>
    <w:rPr>
      <w:lang w:val="ru-RU" w:eastAsia="zh-CN" w:bidi="ar-SA"/>
    </w:rPr>
    <w:tblPr/>
  </w:style>
  <w:style w:type="table" w:styleId="733">
    <w:name w:val="Таблица-сетка 5 темная1"/>
    <w:next w:val="733"/>
    <w:link w:val="649"/>
    <w:uiPriority w:val="99"/>
    <w:rPr>
      <w:lang w:val="ru-RU" w:eastAsia="zh-CN" w:bidi="ar-SA"/>
    </w:rPr>
    <w:tblPr/>
  </w:style>
  <w:style w:type="table" w:styleId="734">
    <w:name w:val="Grid Table 5 Dark- Accent 1"/>
    <w:next w:val="734"/>
    <w:link w:val="649"/>
    <w:uiPriority w:val="99"/>
    <w:rPr>
      <w:lang w:val="ru-RU" w:eastAsia="zh-CN" w:bidi="ar-SA"/>
    </w:rPr>
    <w:tblPr/>
  </w:style>
  <w:style w:type="table" w:styleId="735">
    <w:name w:val="Grid Table 5 Dark - Accent 2"/>
    <w:next w:val="735"/>
    <w:link w:val="649"/>
    <w:uiPriority w:val="99"/>
    <w:rPr>
      <w:lang w:val="ru-RU" w:eastAsia="zh-CN" w:bidi="ar-SA"/>
    </w:rPr>
    <w:tblPr/>
  </w:style>
  <w:style w:type="table" w:styleId="736">
    <w:name w:val="Grid Table 5 Dark - Accent 3"/>
    <w:next w:val="736"/>
    <w:link w:val="649"/>
    <w:uiPriority w:val="99"/>
    <w:rPr>
      <w:lang w:val="ru-RU" w:eastAsia="zh-CN" w:bidi="ar-SA"/>
    </w:rPr>
    <w:tblPr/>
  </w:style>
  <w:style w:type="table" w:styleId="737">
    <w:name w:val="Grid Table 5 Dark- Accent 4"/>
    <w:next w:val="737"/>
    <w:link w:val="649"/>
    <w:uiPriority w:val="99"/>
    <w:rPr>
      <w:lang w:val="ru-RU" w:eastAsia="zh-CN" w:bidi="ar-SA"/>
    </w:rPr>
    <w:tblPr/>
  </w:style>
  <w:style w:type="table" w:styleId="738">
    <w:name w:val="Grid Table 5 Dark - Accent 5"/>
    <w:next w:val="738"/>
    <w:link w:val="649"/>
    <w:uiPriority w:val="99"/>
    <w:rPr>
      <w:lang w:val="ru-RU" w:eastAsia="zh-CN" w:bidi="ar-SA"/>
    </w:rPr>
    <w:tblPr/>
  </w:style>
  <w:style w:type="table" w:styleId="739">
    <w:name w:val="Grid Table 5 Dark - Accent 6"/>
    <w:next w:val="739"/>
    <w:link w:val="649"/>
    <w:uiPriority w:val="99"/>
    <w:rPr>
      <w:lang w:val="ru-RU" w:eastAsia="zh-CN" w:bidi="ar-SA"/>
    </w:rPr>
    <w:tblPr/>
  </w:style>
  <w:style w:type="table" w:styleId="740">
    <w:name w:val="Таблица-сетка 6 цветная1"/>
    <w:next w:val="740"/>
    <w:link w:val="649"/>
    <w:uiPriority w:val="99"/>
    <w:rPr>
      <w:lang w:val="ru-RU" w:eastAsia="zh-CN" w:bidi="ar-SA"/>
    </w:rPr>
    <w:tblPr/>
  </w:style>
  <w:style w:type="table" w:styleId="741">
    <w:name w:val="Grid Table 6 Colorful - Accent 1"/>
    <w:next w:val="741"/>
    <w:link w:val="649"/>
    <w:uiPriority w:val="99"/>
    <w:rPr>
      <w:lang w:val="ru-RU" w:eastAsia="zh-CN" w:bidi="ar-SA"/>
    </w:rPr>
    <w:tblPr/>
  </w:style>
  <w:style w:type="table" w:styleId="742">
    <w:name w:val="Grid Table 6 Colorful - Accent 2"/>
    <w:next w:val="742"/>
    <w:link w:val="649"/>
    <w:uiPriority w:val="99"/>
    <w:rPr>
      <w:lang w:val="ru-RU" w:eastAsia="zh-CN" w:bidi="ar-SA"/>
    </w:rPr>
    <w:tblPr/>
  </w:style>
  <w:style w:type="table" w:styleId="743">
    <w:name w:val="Grid Table 6 Colorful - Accent 3"/>
    <w:next w:val="743"/>
    <w:link w:val="649"/>
    <w:uiPriority w:val="99"/>
    <w:rPr>
      <w:lang w:val="ru-RU" w:eastAsia="zh-CN" w:bidi="ar-SA"/>
    </w:rPr>
    <w:tblPr/>
  </w:style>
  <w:style w:type="table" w:styleId="744">
    <w:name w:val="Grid Table 6 Colorful - Accent 4"/>
    <w:next w:val="744"/>
    <w:link w:val="649"/>
    <w:uiPriority w:val="99"/>
    <w:rPr>
      <w:lang w:val="ru-RU" w:eastAsia="zh-CN" w:bidi="ar-SA"/>
    </w:rPr>
    <w:tblPr/>
  </w:style>
  <w:style w:type="table" w:styleId="745">
    <w:name w:val="Grid Table 6 Colorful - Accent 5"/>
    <w:next w:val="745"/>
    <w:link w:val="649"/>
    <w:uiPriority w:val="99"/>
    <w:rPr>
      <w:lang w:val="ru-RU" w:eastAsia="zh-CN" w:bidi="ar-SA"/>
    </w:rPr>
    <w:tblPr/>
  </w:style>
  <w:style w:type="table" w:styleId="746">
    <w:name w:val="Grid Table 6 Colorful - Accent 6"/>
    <w:next w:val="746"/>
    <w:link w:val="649"/>
    <w:uiPriority w:val="99"/>
    <w:rPr>
      <w:lang w:val="ru-RU" w:eastAsia="zh-CN" w:bidi="ar-SA"/>
    </w:rPr>
    <w:tblPr/>
  </w:style>
  <w:style w:type="table" w:styleId="747">
    <w:name w:val="Таблица-сетка 7 цветная1"/>
    <w:next w:val="747"/>
    <w:link w:val="649"/>
    <w:uiPriority w:val="99"/>
    <w:rPr>
      <w:lang w:val="ru-RU" w:eastAsia="zh-CN" w:bidi="ar-SA"/>
    </w:rPr>
    <w:tblPr/>
  </w:style>
  <w:style w:type="table" w:styleId="748">
    <w:name w:val="Grid Table 7 Colorful - Accent 1"/>
    <w:next w:val="748"/>
    <w:link w:val="649"/>
    <w:uiPriority w:val="99"/>
    <w:rPr>
      <w:lang w:val="ru-RU" w:eastAsia="zh-CN" w:bidi="ar-SA"/>
    </w:rPr>
    <w:tblPr/>
  </w:style>
  <w:style w:type="table" w:styleId="749">
    <w:name w:val="Grid Table 7 Colorful - Accent 2"/>
    <w:next w:val="749"/>
    <w:link w:val="649"/>
    <w:uiPriority w:val="99"/>
    <w:rPr>
      <w:lang w:val="ru-RU" w:eastAsia="zh-CN" w:bidi="ar-SA"/>
    </w:rPr>
    <w:tblPr/>
  </w:style>
  <w:style w:type="table" w:styleId="750">
    <w:name w:val="Grid Table 7 Colorful - Accent 3"/>
    <w:next w:val="750"/>
    <w:link w:val="649"/>
    <w:uiPriority w:val="99"/>
    <w:rPr>
      <w:lang w:val="ru-RU" w:eastAsia="zh-CN" w:bidi="ar-SA"/>
    </w:rPr>
    <w:tblPr/>
  </w:style>
  <w:style w:type="table" w:styleId="751">
    <w:name w:val="Grid Table 7 Colorful - Accent 4"/>
    <w:next w:val="751"/>
    <w:link w:val="649"/>
    <w:uiPriority w:val="99"/>
    <w:rPr>
      <w:lang w:val="ru-RU" w:eastAsia="zh-CN" w:bidi="ar-SA"/>
    </w:rPr>
    <w:tblPr/>
  </w:style>
  <w:style w:type="table" w:styleId="752">
    <w:name w:val="Grid Table 7 Colorful - Accent 5"/>
    <w:next w:val="752"/>
    <w:link w:val="649"/>
    <w:uiPriority w:val="99"/>
    <w:rPr>
      <w:lang w:val="ru-RU" w:eastAsia="zh-CN" w:bidi="ar-SA"/>
    </w:rPr>
    <w:tblPr/>
  </w:style>
  <w:style w:type="table" w:styleId="753">
    <w:name w:val="Grid Table 7 Colorful - Accent 6"/>
    <w:next w:val="753"/>
    <w:link w:val="649"/>
    <w:uiPriority w:val="99"/>
    <w:rPr>
      <w:lang w:val="ru-RU" w:eastAsia="zh-CN" w:bidi="ar-SA"/>
    </w:rPr>
    <w:tblPr/>
  </w:style>
  <w:style w:type="table" w:styleId="754">
    <w:name w:val="Список-таблица 1 светлая1"/>
    <w:next w:val="754"/>
    <w:link w:val="649"/>
    <w:uiPriority w:val="99"/>
    <w:rPr>
      <w:lang w:val="ru-RU" w:eastAsia="zh-CN" w:bidi="ar-SA"/>
    </w:rPr>
    <w:tblPr/>
  </w:style>
  <w:style w:type="table" w:styleId="755">
    <w:name w:val="List Table 1 Light - Accent 1"/>
    <w:next w:val="755"/>
    <w:link w:val="649"/>
    <w:uiPriority w:val="99"/>
    <w:rPr>
      <w:lang w:val="ru-RU" w:eastAsia="zh-CN" w:bidi="ar-SA"/>
    </w:rPr>
    <w:tblPr/>
  </w:style>
  <w:style w:type="table" w:styleId="756">
    <w:name w:val="List Table 1 Light - Accent 2"/>
    <w:next w:val="756"/>
    <w:link w:val="649"/>
    <w:uiPriority w:val="99"/>
    <w:rPr>
      <w:lang w:val="ru-RU" w:eastAsia="zh-CN" w:bidi="ar-SA"/>
    </w:rPr>
    <w:tblPr/>
  </w:style>
  <w:style w:type="table" w:styleId="757">
    <w:name w:val="List Table 1 Light - Accent 3"/>
    <w:next w:val="757"/>
    <w:link w:val="649"/>
    <w:uiPriority w:val="99"/>
    <w:rPr>
      <w:lang w:val="ru-RU" w:eastAsia="zh-CN" w:bidi="ar-SA"/>
    </w:rPr>
    <w:tblPr/>
  </w:style>
  <w:style w:type="table" w:styleId="758">
    <w:name w:val="List Table 1 Light - Accent 4"/>
    <w:next w:val="758"/>
    <w:link w:val="649"/>
    <w:uiPriority w:val="99"/>
    <w:rPr>
      <w:lang w:val="ru-RU" w:eastAsia="zh-CN" w:bidi="ar-SA"/>
    </w:rPr>
    <w:tblPr/>
  </w:style>
  <w:style w:type="table" w:styleId="759">
    <w:name w:val="List Table 1 Light - Accent 5"/>
    <w:next w:val="759"/>
    <w:link w:val="649"/>
    <w:uiPriority w:val="99"/>
    <w:rPr>
      <w:lang w:val="ru-RU" w:eastAsia="zh-CN" w:bidi="ar-SA"/>
    </w:rPr>
    <w:tblPr/>
  </w:style>
  <w:style w:type="table" w:styleId="760">
    <w:name w:val="List Table 1 Light - Accent 6"/>
    <w:next w:val="760"/>
    <w:link w:val="649"/>
    <w:uiPriority w:val="99"/>
    <w:rPr>
      <w:lang w:val="ru-RU" w:eastAsia="zh-CN" w:bidi="ar-SA"/>
    </w:rPr>
    <w:tblPr/>
  </w:style>
  <w:style w:type="table" w:styleId="761">
    <w:name w:val="Список-таблица 21"/>
    <w:next w:val="761"/>
    <w:link w:val="649"/>
    <w:uiPriority w:val="99"/>
    <w:rPr>
      <w:lang w:val="ru-RU" w:eastAsia="zh-CN" w:bidi="ar-SA"/>
    </w:rPr>
    <w:tblPr/>
  </w:style>
  <w:style w:type="table" w:styleId="762">
    <w:name w:val="List Table 2 - Accent 1"/>
    <w:next w:val="762"/>
    <w:link w:val="649"/>
    <w:uiPriority w:val="99"/>
    <w:rPr>
      <w:lang w:val="ru-RU" w:eastAsia="zh-CN" w:bidi="ar-SA"/>
    </w:rPr>
    <w:tblPr/>
  </w:style>
  <w:style w:type="table" w:styleId="763">
    <w:name w:val="List Table 2 - Accent 2"/>
    <w:next w:val="763"/>
    <w:link w:val="649"/>
    <w:uiPriority w:val="99"/>
    <w:rPr>
      <w:lang w:val="ru-RU" w:eastAsia="zh-CN" w:bidi="ar-SA"/>
    </w:rPr>
    <w:tblPr/>
  </w:style>
  <w:style w:type="table" w:styleId="764">
    <w:name w:val="List Table 2 - Accent 3"/>
    <w:next w:val="764"/>
    <w:link w:val="649"/>
    <w:uiPriority w:val="99"/>
    <w:rPr>
      <w:lang w:val="ru-RU" w:eastAsia="zh-CN" w:bidi="ar-SA"/>
    </w:rPr>
    <w:tblPr/>
  </w:style>
  <w:style w:type="table" w:styleId="765">
    <w:name w:val="List Table 2 - Accent 4"/>
    <w:next w:val="765"/>
    <w:link w:val="649"/>
    <w:uiPriority w:val="99"/>
    <w:rPr>
      <w:lang w:val="ru-RU" w:eastAsia="zh-CN" w:bidi="ar-SA"/>
    </w:rPr>
    <w:tblPr/>
  </w:style>
  <w:style w:type="table" w:styleId="766">
    <w:name w:val="List Table 2 - Accent 5"/>
    <w:next w:val="766"/>
    <w:link w:val="649"/>
    <w:uiPriority w:val="99"/>
    <w:rPr>
      <w:lang w:val="ru-RU" w:eastAsia="zh-CN" w:bidi="ar-SA"/>
    </w:rPr>
    <w:tblPr/>
  </w:style>
  <w:style w:type="table" w:styleId="767">
    <w:name w:val="List Table 2 - Accent 6"/>
    <w:next w:val="767"/>
    <w:link w:val="649"/>
    <w:uiPriority w:val="99"/>
    <w:rPr>
      <w:lang w:val="ru-RU" w:eastAsia="zh-CN" w:bidi="ar-SA"/>
    </w:rPr>
    <w:tblPr/>
  </w:style>
  <w:style w:type="table" w:styleId="768">
    <w:name w:val="Список-таблица 31"/>
    <w:next w:val="768"/>
    <w:link w:val="649"/>
    <w:uiPriority w:val="99"/>
    <w:rPr>
      <w:lang w:val="ru-RU" w:eastAsia="zh-CN" w:bidi="ar-SA"/>
    </w:rPr>
    <w:tblPr/>
  </w:style>
  <w:style w:type="table" w:styleId="769">
    <w:name w:val="List Table 3 - Accent 1"/>
    <w:next w:val="769"/>
    <w:link w:val="649"/>
    <w:uiPriority w:val="99"/>
    <w:rPr>
      <w:lang w:val="ru-RU" w:eastAsia="zh-CN" w:bidi="ar-SA"/>
    </w:rPr>
    <w:tblPr/>
  </w:style>
  <w:style w:type="table" w:styleId="770">
    <w:name w:val="List Table 3 - Accent 2"/>
    <w:next w:val="770"/>
    <w:link w:val="649"/>
    <w:uiPriority w:val="99"/>
    <w:rPr>
      <w:lang w:val="ru-RU" w:eastAsia="zh-CN" w:bidi="ar-SA"/>
    </w:rPr>
    <w:tblPr/>
  </w:style>
  <w:style w:type="table" w:styleId="771">
    <w:name w:val="List Table 3 - Accent 3"/>
    <w:next w:val="771"/>
    <w:link w:val="649"/>
    <w:uiPriority w:val="99"/>
    <w:rPr>
      <w:lang w:val="ru-RU" w:eastAsia="zh-CN" w:bidi="ar-SA"/>
    </w:rPr>
    <w:tblPr/>
  </w:style>
  <w:style w:type="table" w:styleId="772">
    <w:name w:val="List Table 3 - Accent 4"/>
    <w:next w:val="772"/>
    <w:link w:val="649"/>
    <w:uiPriority w:val="99"/>
    <w:rPr>
      <w:lang w:val="ru-RU" w:eastAsia="zh-CN" w:bidi="ar-SA"/>
    </w:rPr>
    <w:tblPr/>
  </w:style>
  <w:style w:type="table" w:styleId="773">
    <w:name w:val="List Table 3 - Accent 5"/>
    <w:next w:val="773"/>
    <w:link w:val="649"/>
    <w:uiPriority w:val="99"/>
    <w:rPr>
      <w:lang w:val="ru-RU" w:eastAsia="zh-CN" w:bidi="ar-SA"/>
    </w:rPr>
    <w:tblPr/>
  </w:style>
  <w:style w:type="table" w:styleId="774">
    <w:name w:val="List Table 3 - Accent 6"/>
    <w:next w:val="774"/>
    <w:link w:val="649"/>
    <w:uiPriority w:val="99"/>
    <w:rPr>
      <w:lang w:val="ru-RU" w:eastAsia="zh-CN" w:bidi="ar-SA"/>
    </w:rPr>
    <w:tblPr/>
  </w:style>
  <w:style w:type="table" w:styleId="775">
    <w:name w:val="Список-таблица 41"/>
    <w:next w:val="775"/>
    <w:link w:val="649"/>
    <w:uiPriority w:val="99"/>
    <w:rPr>
      <w:lang w:val="ru-RU" w:eastAsia="zh-CN" w:bidi="ar-SA"/>
    </w:rPr>
    <w:tblPr/>
  </w:style>
  <w:style w:type="table" w:styleId="776">
    <w:name w:val="List Table 4 - Accent 1"/>
    <w:next w:val="776"/>
    <w:link w:val="649"/>
    <w:uiPriority w:val="99"/>
    <w:rPr>
      <w:lang w:val="ru-RU" w:eastAsia="zh-CN" w:bidi="ar-SA"/>
    </w:rPr>
    <w:tblPr/>
  </w:style>
  <w:style w:type="table" w:styleId="777">
    <w:name w:val="List Table 4 - Accent 2"/>
    <w:next w:val="777"/>
    <w:link w:val="649"/>
    <w:uiPriority w:val="99"/>
    <w:rPr>
      <w:lang w:val="ru-RU" w:eastAsia="zh-CN" w:bidi="ar-SA"/>
    </w:rPr>
    <w:tblPr/>
  </w:style>
  <w:style w:type="table" w:styleId="778">
    <w:name w:val="List Table 4 - Accent 3"/>
    <w:next w:val="778"/>
    <w:link w:val="649"/>
    <w:uiPriority w:val="99"/>
    <w:rPr>
      <w:lang w:val="ru-RU" w:eastAsia="zh-CN" w:bidi="ar-SA"/>
    </w:rPr>
    <w:tblPr/>
  </w:style>
  <w:style w:type="table" w:styleId="779">
    <w:name w:val="List Table 4 - Accent 4"/>
    <w:next w:val="779"/>
    <w:link w:val="649"/>
    <w:uiPriority w:val="99"/>
    <w:rPr>
      <w:lang w:val="ru-RU" w:eastAsia="zh-CN" w:bidi="ar-SA"/>
    </w:rPr>
    <w:tblPr/>
  </w:style>
  <w:style w:type="table" w:styleId="780">
    <w:name w:val="List Table 4 - Accent 5"/>
    <w:next w:val="780"/>
    <w:link w:val="649"/>
    <w:uiPriority w:val="99"/>
    <w:rPr>
      <w:lang w:val="ru-RU" w:eastAsia="zh-CN" w:bidi="ar-SA"/>
    </w:rPr>
    <w:tblPr/>
  </w:style>
  <w:style w:type="table" w:styleId="781">
    <w:name w:val="List Table 4 - Accent 6"/>
    <w:next w:val="781"/>
    <w:link w:val="649"/>
    <w:uiPriority w:val="99"/>
    <w:rPr>
      <w:lang w:val="ru-RU" w:eastAsia="zh-CN" w:bidi="ar-SA"/>
    </w:rPr>
    <w:tblPr/>
  </w:style>
  <w:style w:type="table" w:styleId="782">
    <w:name w:val="Список-таблица 5 темная1"/>
    <w:next w:val="782"/>
    <w:link w:val="649"/>
    <w:uiPriority w:val="99"/>
    <w:rPr>
      <w:lang w:val="ru-RU" w:eastAsia="zh-CN" w:bidi="ar-SA"/>
    </w:rPr>
    <w:tblPr/>
  </w:style>
  <w:style w:type="table" w:styleId="783">
    <w:name w:val="List Table 5 Dark - Accent 1"/>
    <w:next w:val="783"/>
    <w:link w:val="649"/>
    <w:uiPriority w:val="99"/>
    <w:rPr>
      <w:lang w:val="ru-RU" w:eastAsia="zh-CN" w:bidi="ar-SA"/>
    </w:rPr>
    <w:tblPr/>
  </w:style>
  <w:style w:type="table" w:styleId="784">
    <w:name w:val="List Table 5 Dark - Accent 2"/>
    <w:next w:val="784"/>
    <w:link w:val="649"/>
    <w:uiPriority w:val="99"/>
    <w:rPr>
      <w:lang w:val="ru-RU" w:eastAsia="zh-CN" w:bidi="ar-SA"/>
    </w:rPr>
    <w:tblPr/>
  </w:style>
  <w:style w:type="table" w:styleId="785">
    <w:name w:val="List Table 5 Dark - Accent 3"/>
    <w:next w:val="785"/>
    <w:link w:val="649"/>
    <w:uiPriority w:val="99"/>
    <w:rPr>
      <w:lang w:val="ru-RU" w:eastAsia="zh-CN" w:bidi="ar-SA"/>
    </w:rPr>
    <w:tblPr/>
  </w:style>
  <w:style w:type="table" w:styleId="786">
    <w:name w:val="List Table 5 Dark - Accent 4"/>
    <w:next w:val="786"/>
    <w:link w:val="649"/>
    <w:uiPriority w:val="99"/>
    <w:rPr>
      <w:lang w:val="ru-RU" w:eastAsia="zh-CN" w:bidi="ar-SA"/>
    </w:rPr>
    <w:tblPr/>
  </w:style>
  <w:style w:type="table" w:styleId="787">
    <w:name w:val="List Table 5 Dark - Accent 5"/>
    <w:next w:val="787"/>
    <w:link w:val="649"/>
    <w:uiPriority w:val="99"/>
    <w:rPr>
      <w:lang w:val="ru-RU" w:eastAsia="zh-CN" w:bidi="ar-SA"/>
    </w:rPr>
    <w:tblPr/>
  </w:style>
  <w:style w:type="table" w:styleId="788">
    <w:name w:val="List Table 5 Dark - Accent 6"/>
    <w:next w:val="788"/>
    <w:link w:val="649"/>
    <w:uiPriority w:val="99"/>
    <w:rPr>
      <w:lang w:val="ru-RU" w:eastAsia="zh-CN" w:bidi="ar-SA"/>
    </w:rPr>
    <w:tblPr/>
  </w:style>
  <w:style w:type="table" w:styleId="789">
    <w:name w:val="Список-таблица 6 цветная1"/>
    <w:next w:val="789"/>
    <w:link w:val="649"/>
    <w:uiPriority w:val="99"/>
    <w:rPr>
      <w:lang w:val="ru-RU" w:eastAsia="zh-CN" w:bidi="ar-SA"/>
    </w:rPr>
    <w:tblPr/>
  </w:style>
  <w:style w:type="table" w:styleId="790">
    <w:name w:val="List Table 6 Colorful - Accent 1"/>
    <w:next w:val="790"/>
    <w:link w:val="649"/>
    <w:uiPriority w:val="99"/>
    <w:rPr>
      <w:lang w:val="ru-RU" w:eastAsia="zh-CN" w:bidi="ar-SA"/>
    </w:rPr>
    <w:tblPr/>
  </w:style>
  <w:style w:type="table" w:styleId="791">
    <w:name w:val="List Table 6 Colorful - Accent 2"/>
    <w:next w:val="791"/>
    <w:link w:val="649"/>
    <w:uiPriority w:val="99"/>
    <w:rPr>
      <w:lang w:val="ru-RU" w:eastAsia="zh-CN" w:bidi="ar-SA"/>
    </w:rPr>
    <w:tblPr/>
  </w:style>
  <w:style w:type="table" w:styleId="792">
    <w:name w:val="List Table 6 Colorful - Accent 3"/>
    <w:next w:val="792"/>
    <w:link w:val="649"/>
    <w:uiPriority w:val="99"/>
    <w:rPr>
      <w:lang w:val="ru-RU" w:eastAsia="zh-CN" w:bidi="ar-SA"/>
    </w:rPr>
    <w:tblPr/>
  </w:style>
  <w:style w:type="table" w:styleId="793">
    <w:name w:val="List Table 6 Colorful - Accent 4"/>
    <w:next w:val="793"/>
    <w:link w:val="649"/>
    <w:uiPriority w:val="99"/>
    <w:rPr>
      <w:lang w:val="ru-RU" w:eastAsia="zh-CN" w:bidi="ar-SA"/>
    </w:rPr>
    <w:tblPr/>
  </w:style>
  <w:style w:type="table" w:styleId="794">
    <w:name w:val="List Table 6 Colorful - Accent 5"/>
    <w:next w:val="794"/>
    <w:link w:val="649"/>
    <w:uiPriority w:val="99"/>
    <w:rPr>
      <w:lang w:val="ru-RU" w:eastAsia="zh-CN" w:bidi="ar-SA"/>
    </w:rPr>
    <w:tblPr/>
  </w:style>
  <w:style w:type="table" w:styleId="795">
    <w:name w:val="List Table 6 Colorful - Accent 6"/>
    <w:next w:val="795"/>
    <w:link w:val="649"/>
    <w:uiPriority w:val="99"/>
    <w:rPr>
      <w:lang w:val="ru-RU" w:eastAsia="zh-CN" w:bidi="ar-SA"/>
    </w:rPr>
    <w:tblPr/>
  </w:style>
  <w:style w:type="table" w:styleId="796">
    <w:name w:val="Список-таблица 7 цветная1"/>
    <w:next w:val="796"/>
    <w:link w:val="649"/>
    <w:uiPriority w:val="99"/>
    <w:rPr>
      <w:lang w:val="ru-RU" w:eastAsia="zh-CN" w:bidi="ar-SA"/>
    </w:rPr>
    <w:tblPr/>
  </w:style>
  <w:style w:type="table" w:styleId="797">
    <w:name w:val="List Table 7 Colorful - Accent 1"/>
    <w:next w:val="797"/>
    <w:link w:val="649"/>
    <w:uiPriority w:val="99"/>
    <w:rPr>
      <w:lang w:val="ru-RU" w:eastAsia="zh-CN" w:bidi="ar-SA"/>
    </w:rPr>
    <w:tblPr/>
  </w:style>
  <w:style w:type="table" w:styleId="798">
    <w:name w:val="List Table 7 Colorful - Accent 2"/>
    <w:next w:val="798"/>
    <w:link w:val="649"/>
    <w:uiPriority w:val="99"/>
    <w:rPr>
      <w:lang w:val="ru-RU" w:eastAsia="zh-CN" w:bidi="ar-SA"/>
    </w:rPr>
    <w:tblPr/>
  </w:style>
  <w:style w:type="table" w:styleId="799">
    <w:name w:val="List Table 7 Colorful - Accent 3"/>
    <w:next w:val="799"/>
    <w:link w:val="649"/>
    <w:uiPriority w:val="99"/>
    <w:rPr>
      <w:lang w:val="ru-RU" w:eastAsia="zh-CN" w:bidi="ar-SA"/>
    </w:rPr>
    <w:tblPr/>
  </w:style>
  <w:style w:type="table" w:styleId="800">
    <w:name w:val="List Table 7 Colorful - Accent 4"/>
    <w:next w:val="800"/>
    <w:link w:val="649"/>
    <w:uiPriority w:val="99"/>
    <w:rPr>
      <w:lang w:val="ru-RU" w:eastAsia="zh-CN" w:bidi="ar-SA"/>
    </w:rPr>
    <w:tblPr/>
  </w:style>
  <w:style w:type="table" w:styleId="801">
    <w:name w:val="List Table 7 Colorful - Accent 5"/>
    <w:next w:val="801"/>
    <w:link w:val="649"/>
    <w:uiPriority w:val="99"/>
    <w:rPr>
      <w:lang w:val="ru-RU" w:eastAsia="zh-CN" w:bidi="ar-SA"/>
    </w:rPr>
    <w:tblPr/>
  </w:style>
  <w:style w:type="table" w:styleId="802">
    <w:name w:val="List Table 7 Colorful - Accent 6"/>
    <w:next w:val="802"/>
    <w:link w:val="649"/>
    <w:uiPriority w:val="99"/>
    <w:rPr>
      <w:lang w:val="ru-RU" w:eastAsia="zh-CN" w:bidi="ar-SA"/>
    </w:rPr>
    <w:tblPr/>
  </w:style>
  <w:style w:type="table" w:styleId="803">
    <w:name w:val="Lined - Accent"/>
    <w:next w:val="803"/>
    <w:link w:val="649"/>
    <w:uiPriority w:val="99"/>
    <w:rPr>
      <w:color w:val="404040"/>
      <w:lang w:val="ru-RU" w:eastAsia="ru-RU" w:bidi="ar-SA"/>
    </w:rPr>
    <w:tblPr/>
  </w:style>
  <w:style w:type="table" w:styleId="804">
    <w:name w:val="Lined - Accent 1"/>
    <w:next w:val="804"/>
    <w:link w:val="649"/>
    <w:uiPriority w:val="99"/>
    <w:rPr>
      <w:color w:val="404040"/>
      <w:lang w:val="ru-RU" w:eastAsia="ru-RU" w:bidi="ar-SA"/>
    </w:rPr>
    <w:tblPr/>
  </w:style>
  <w:style w:type="table" w:styleId="805">
    <w:name w:val="Lined - Accent 2"/>
    <w:next w:val="805"/>
    <w:link w:val="649"/>
    <w:uiPriority w:val="99"/>
    <w:rPr>
      <w:color w:val="404040"/>
      <w:lang w:val="ru-RU" w:eastAsia="ru-RU" w:bidi="ar-SA"/>
    </w:rPr>
    <w:tblPr/>
  </w:style>
  <w:style w:type="table" w:styleId="806">
    <w:name w:val="Lined - Accent 3"/>
    <w:next w:val="806"/>
    <w:link w:val="649"/>
    <w:uiPriority w:val="99"/>
    <w:rPr>
      <w:color w:val="404040"/>
      <w:lang w:val="ru-RU" w:eastAsia="ru-RU" w:bidi="ar-SA"/>
    </w:rPr>
    <w:tblPr/>
  </w:style>
  <w:style w:type="table" w:styleId="807">
    <w:name w:val="Lined - Accent 4"/>
    <w:next w:val="807"/>
    <w:link w:val="649"/>
    <w:uiPriority w:val="99"/>
    <w:rPr>
      <w:color w:val="404040"/>
      <w:lang w:val="ru-RU" w:eastAsia="ru-RU" w:bidi="ar-SA"/>
    </w:rPr>
    <w:tblPr/>
  </w:style>
  <w:style w:type="table" w:styleId="808">
    <w:name w:val="Lined - Accent 5"/>
    <w:next w:val="808"/>
    <w:link w:val="649"/>
    <w:uiPriority w:val="99"/>
    <w:rPr>
      <w:color w:val="404040"/>
      <w:lang w:val="ru-RU" w:eastAsia="ru-RU" w:bidi="ar-SA"/>
    </w:rPr>
    <w:tblPr/>
  </w:style>
  <w:style w:type="table" w:styleId="809">
    <w:name w:val="Lined - Accent 6"/>
    <w:next w:val="809"/>
    <w:link w:val="649"/>
    <w:uiPriority w:val="99"/>
    <w:rPr>
      <w:color w:val="404040"/>
      <w:lang w:val="ru-RU" w:eastAsia="ru-RU" w:bidi="ar-SA"/>
    </w:rPr>
    <w:tblPr/>
  </w:style>
  <w:style w:type="table" w:styleId="810">
    <w:name w:val="Bordered &amp; Lined - Accent"/>
    <w:next w:val="810"/>
    <w:link w:val="649"/>
    <w:uiPriority w:val="99"/>
    <w:rPr>
      <w:color w:val="404040"/>
      <w:lang w:val="ru-RU" w:eastAsia="ru-RU" w:bidi="ar-SA"/>
    </w:rPr>
    <w:tblPr/>
  </w:style>
  <w:style w:type="table" w:styleId="811">
    <w:name w:val="Bordered &amp; Lined - Accent 1"/>
    <w:next w:val="811"/>
    <w:link w:val="649"/>
    <w:uiPriority w:val="99"/>
    <w:rPr>
      <w:color w:val="404040"/>
      <w:lang w:val="ru-RU" w:eastAsia="ru-RU" w:bidi="ar-SA"/>
    </w:rPr>
    <w:tblPr/>
  </w:style>
  <w:style w:type="table" w:styleId="812">
    <w:name w:val="Bordered &amp; Lined - Accent 2"/>
    <w:next w:val="812"/>
    <w:link w:val="649"/>
    <w:uiPriority w:val="99"/>
    <w:rPr>
      <w:color w:val="404040"/>
      <w:lang w:val="ru-RU" w:eastAsia="ru-RU" w:bidi="ar-SA"/>
    </w:rPr>
    <w:tblPr/>
  </w:style>
  <w:style w:type="table" w:styleId="813">
    <w:name w:val="Bordered &amp; Lined - Accent 3"/>
    <w:next w:val="813"/>
    <w:link w:val="649"/>
    <w:uiPriority w:val="99"/>
    <w:rPr>
      <w:color w:val="404040"/>
      <w:lang w:val="ru-RU" w:eastAsia="ru-RU" w:bidi="ar-SA"/>
    </w:rPr>
    <w:tblPr/>
  </w:style>
  <w:style w:type="table" w:styleId="814">
    <w:name w:val="Bordered &amp; Lined - Accent 4"/>
    <w:next w:val="814"/>
    <w:link w:val="649"/>
    <w:uiPriority w:val="99"/>
    <w:rPr>
      <w:color w:val="404040"/>
      <w:lang w:val="ru-RU" w:eastAsia="ru-RU" w:bidi="ar-SA"/>
    </w:rPr>
    <w:tblPr/>
  </w:style>
  <w:style w:type="table" w:styleId="815">
    <w:name w:val="Bordered &amp; Lined - Accent 5"/>
    <w:next w:val="815"/>
    <w:link w:val="649"/>
    <w:uiPriority w:val="99"/>
    <w:rPr>
      <w:color w:val="404040"/>
      <w:lang w:val="ru-RU" w:eastAsia="ru-RU" w:bidi="ar-SA"/>
    </w:rPr>
    <w:tblPr/>
  </w:style>
  <w:style w:type="table" w:styleId="816">
    <w:name w:val="Bordered &amp; Lined - Accent 6"/>
    <w:next w:val="816"/>
    <w:link w:val="649"/>
    <w:uiPriority w:val="99"/>
    <w:rPr>
      <w:color w:val="404040"/>
      <w:lang w:val="ru-RU" w:eastAsia="ru-RU" w:bidi="ar-SA"/>
    </w:rPr>
    <w:tblPr/>
  </w:style>
  <w:style w:type="table" w:styleId="817">
    <w:name w:val="Bordered"/>
    <w:next w:val="817"/>
    <w:link w:val="649"/>
    <w:uiPriority w:val="99"/>
    <w:rPr>
      <w:lang w:val="ru-RU" w:eastAsia="zh-CN" w:bidi="ar-SA"/>
    </w:rPr>
    <w:tblPr/>
  </w:style>
  <w:style w:type="table" w:styleId="818">
    <w:name w:val="Bordered - Accent 1"/>
    <w:next w:val="818"/>
    <w:link w:val="649"/>
    <w:uiPriority w:val="99"/>
    <w:rPr>
      <w:lang w:val="ru-RU" w:eastAsia="zh-CN" w:bidi="ar-SA"/>
    </w:rPr>
    <w:tblPr/>
  </w:style>
  <w:style w:type="table" w:styleId="819">
    <w:name w:val="Bordered - Accent 2"/>
    <w:next w:val="819"/>
    <w:link w:val="649"/>
    <w:uiPriority w:val="99"/>
    <w:rPr>
      <w:lang w:val="ru-RU" w:eastAsia="zh-CN" w:bidi="ar-SA"/>
    </w:rPr>
    <w:tblPr/>
  </w:style>
  <w:style w:type="table" w:styleId="820">
    <w:name w:val="Bordered - Accent 3"/>
    <w:next w:val="820"/>
    <w:link w:val="649"/>
    <w:uiPriority w:val="99"/>
    <w:rPr>
      <w:lang w:val="ru-RU" w:eastAsia="zh-CN" w:bidi="ar-SA"/>
    </w:rPr>
    <w:tblPr/>
  </w:style>
  <w:style w:type="table" w:styleId="821">
    <w:name w:val="Bordered - Accent 4"/>
    <w:next w:val="821"/>
    <w:link w:val="649"/>
    <w:uiPriority w:val="99"/>
    <w:rPr>
      <w:lang w:val="ru-RU" w:eastAsia="zh-CN" w:bidi="ar-SA"/>
    </w:rPr>
    <w:tblPr/>
  </w:style>
  <w:style w:type="table" w:styleId="822">
    <w:name w:val="Bordered - Accent 5"/>
    <w:next w:val="822"/>
    <w:link w:val="649"/>
    <w:uiPriority w:val="99"/>
    <w:rPr>
      <w:lang w:val="ru-RU" w:eastAsia="zh-CN" w:bidi="ar-SA"/>
    </w:rPr>
    <w:tblPr/>
  </w:style>
  <w:style w:type="table" w:styleId="823">
    <w:name w:val="Bordered - Accent 6"/>
    <w:next w:val="823"/>
    <w:link w:val="649"/>
    <w:uiPriority w:val="99"/>
    <w:rPr>
      <w:lang w:val="ru-RU" w:eastAsia="zh-CN" w:bidi="ar-SA"/>
    </w:rPr>
    <w:tblPr/>
  </w:style>
  <w:style w:type="character" w:styleId="824">
    <w:name w:val="Гиперссылка"/>
    <w:next w:val="824"/>
    <w:link w:val="649"/>
    <w:uiPriority w:val="99"/>
    <w:unhideWhenUsed/>
    <w:rPr>
      <w:color w:val="0000ff"/>
      <w:u w:val="single"/>
    </w:rPr>
  </w:style>
  <w:style w:type="paragraph" w:styleId="825">
    <w:name w:val="Текст сноски"/>
    <w:basedOn w:val="649"/>
    <w:next w:val="825"/>
    <w:link w:val="826"/>
    <w:uiPriority w:val="99"/>
    <w:unhideWhenUsed/>
    <w:pPr>
      <w:spacing w:after="40"/>
    </w:pPr>
    <w:rPr>
      <w:sz w:val="18"/>
    </w:rPr>
  </w:style>
  <w:style w:type="character" w:styleId="826">
    <w:name w:val="Текст сноски Знак"/>
    <w:next w:val="826"/>
    <w:link w:val="825"/>
    <w:uiPriority w:val="99"/>
    <w:rPr>
      <w:sz w:val="18"/>
    </w:rPr>
  </w:style>
  <w:style w:type="character" w:styleId="827">
    <w:name w:val="Знак сноски"/>
    <w:next w:val="827"/>
    <w:link w:val="649"/>
    <w:uiPriority w:val="99"/>
    <w:unhideWhenUsed/>
    <w:rPr>
      <w:vertAlign w:val="superscript"/>
    </w:rPr>
  </w:style>
  <w:style w:type="paragraph" w:styleId="828">
    <w:name w:val="Текст концевой сноски"/>
    <w:basedOn w:val="649"/>
    <w:next w:val="828"/>
    <w:link w:val="829"/>
    <w:uiPriority w:val="99"/>
    <w:unhideWhenUsed/>
  </w:style>
  <w:style w:type="character" w:styleId="829">
    <w:name w:val="Текст концевой сноски Знак"/>
    <w:basedOn w:val="659"/>
    <w:next w:val="829"/>
    <w:link w:val="828"/>
    <w:uiPriority w:val="99"/>
  </w:style>
  <w:style w:type="character" w:styleId="830">
    <w:name w:val="Знак концевой сноски"/>
    <w:next w:val="830"/>
    <w:link w:val="649"/>
    <w:uiPriority w:val="99"/>
    <w:unhideWhenUsed/>
    <w:rPr>
      <w:vertAlign w:val="superscript"/>
    </w:rPr>
  </w:style>
  <w:style w:type="paragraph" w:styleId="831">
    <w:name w:val="Оглавление 1"/>
    <w:basedOn w:val="649"/>
    <w:next w:val="649"/>
    <w:link w:val="649"/>
    <w:uiPriority w:val="39"/>
    <w:unhideWhenUsed/>
    <w:pPr>
      <w:spacing w:after="57"/>
    </w:pPr>
  </w:style>
  <w:style w:type="paragraph" w:styleId="832">
    <w:name w:val="Оглавление 2"/>
    <w:basedOn w:val="649"/>
    <w:next w:val="649"/>
    <w:link w:val="649"/>
    <w:uiPriority w:val="39"/>
    <w:unhideWhenUsed/>
    <w:pPr>
      <w:ind w:left="283"/>
      <w:spacing w:after="57"/>
    </w:pPr>
  </w:style>
  <w:style w:type="paragraph" w:styleId="833">
    <w:name w:val="Оглавление 3"/>
    <w:basedOn w:val="649"/>
    <w:next w:val="649"/>
    <w:link w:val="649"/>
    <w:uiPriority w:val="39"/>
    <w:unhideWhenUsed/>
    <w:pPr>
      <w:ind w:left="567"/>
      <w:spacing w:after="57"/>
    </w:pPr>
  </w:style>
  <w:style w:type="paragraph" w:styleId="834">
    <w:name w:val="Оглавление 4"/>
    <w:basedOn w:val="649"/>
    <w:next w:val="649"/>
    <w:link w:val="649"/>
    <w:uiPriority w:val="39"/>
    <w:unhideWhenUsed/>
    <w:pPr>
      <w:ind w:left="850"/>
      <w:spacing w:after="57"/>
    </w:pPr>
  </w:style>
  <w:style w:type="paragraph" w:styleId="835">
    <w:name w:val="Оглавление 5"/>
    <w:basedOn w:val="649"/>
    <w:next w:val="649"/>
    <w:link w:val="649"/>
    <w:uiPriority w:val="39"/>
    <w:unhideWhenUsed/>
    <w:pPr>
      <w:ind w:left="1134"/>
      <w:spacing w:after="57"/>
    </w:pPr>
  </w:style>
  <w:style w:type="paragraph" w:styleId="836">
    <w:name w:val="Оглавление 6"/>
    <w:basedOn w:val="649"/>
    <w:next w:val="649"/>
    <w:link w:val="649"/>
    <w:uiPriority w:val="39"/>
    <w:unhideWhenUsed/>
    <w:pPr>
      <w:ind w:left="1417"/>
      <w:spacing w:after="57"/>
    </w:pPr>
  </w:style>
  <w:style w:type="paragraph" w:styleId="837">
    <w:name w:val="Оглавление 7"/>
    <w:basedOn w:val="649"/>
    <w:next w:val="649"/>
    <w:link w:val="649"/>
    <w:uiPriority w:val="39"/>
    <w:unhideWhenUsed/>
    <w:pPr>
      <w:ind w:left="1701"/>
      <w:spacing w:after="57"/>
    </w:pPr>
  </w:style>
  <w:style w:type="paragraph" w:styleId="838">
    <w:name w:val="Оглавление 8"/>
    <w:basedOn w:val="649"/>
    <w:next w:val="649"/>
    <w:link w:val="649"/>
    <w:uiPriority w:val="39"/>
    <w:unhideWhenUsed/>
    <w:pPr>
      <w:ind w:left="1984"/>
      <w:spacing w:after="57"/>
    </w:pPr>
  </w:style>
  <w:style w:type="paragraph" w:styleId="839">
    <w:name w:val="Оглавление 9"/>
    <w:basedOn w:val="649"/>
    <w:next w:val="649"/>
    <w:link w:val="649"/>
    <w:uiPriority w:val="39"/>
    <w:unhideWhenUsed/>
    <w:pPr>
      <w:ind w:left="2268"/>
      <w:spacing w:after="57"/>
    </w:pPr>
  </w:style>
  <w:style w:type="paragraph" w:styleId="840">
    <w:name w:val="Заголовок оглавления"/>
    <w:next w:val="840"/>
    <w:link w:val="649"/>
    <w:uiPriority w:val="39"/>
    <w:unhideWhenUsed/>
    <w:rPr>
      <w:lang w:val="ru-RU" w:eastAsia="zh-CN" w:bidi="ar-SA"/>
    </w:rPr>
  </w:style>
  <w:style w:type="paragraph" w:styleId="841">
    <w:name w:val="Перечень рисунков"/>
    <w:basedOn w:val="649"/>
    <w:next w:val="649"/>
    <w:link w:val="649"/>
    <w:uiPriority w:val="99"/>
    <w:unhideWhenUsed/>
  </w:style>
  <w:style w:type="character" w:styleId="842">
    <w:name w:val="Заголовок 1 Знак"/>
    <w:next w:val="842"/>
    <w:link w:val="650"/>
    <w:rPr>
      <w:sz w:val="24"/>
    </w:rPr>
  </w:style>
  <w:style w:type="character" w:styleId="843">
    <w:name w:val="Заголовок 2 Знак"/>
    <w:next w:val="843"/>
    <w:link w:val="651"/>
    <w:rPr>
      <w:sz w:val="24"/>
    </w:rPr>
  </w:style>
  <w:style w:type="character" w:styleId="844">
    <w:name w:val="Основной текст с отступом Знак"/>
    <w:next w:val="844"/>
    <w:link w:val="664"/>
    <w:rPr>
      <w:sz w:val="26"/>
    </w:rPr>
  </w:style>
  <w:style w:type="character" w:styleId="845">
    <w:name w:val="Нижний колонтитул Знак"/>
    <w:next w:val="845"/>
    <w:link w:val="665"/>
  </w:style>
  <w:style w:type="character" w:styleId="14225" w:default="1">
    <w:name w:val="Default Paragraph Font"/>
    <w:uiPriority w:val="1"/>
    <w:semiHidden/>
    <w:unhideWhenUsed/>
  </w:style>
  <w:style w:type="numbering" w:styleId="14226" w:default="1">
    <w:name w:val="No List"/>
    <w:uiPriority w:val="99"/>
    <w:semiHidden/>
    <w:unhideWhenUsed/>
  </w:style>
  <w:style w:type="table" w:styleId="142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2024-12-09T09:31:00Z</dcterms:created>
  <dcterms:modified xsi:type="dcterms:W3CDTF">2024-12-11T06:16:00Z</dcterms:modified>
  <cp:version>983040</cp:version>
</cp:coreProperties>
</file>