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92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87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7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7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ЛЕНИНСКОГО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0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82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92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87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7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7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ЛЕНИНСКОГО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0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82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-14604</wp:posOffset>
                </wp:positionH>
                <wp:positionV relativeFrom="paragraph">
                  <wp:posOffset>143510</wp:posOffset>
                </wp:positionV>
                <wp:extent cx="3002915" cy="305435"/>
                <wp:effectExtent l="0" t="0" r="0" b="0"/>
                <wp:wrapNone/>
                <wp:docPr id="3" name="_x0000_s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02913" cy="305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8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17.12.2024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</w:pPr>
                            <w:r/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8242;o:allowoverlap:true;o:allowincell:true;mso-position-horizontal-relative:text;margin-left:-1.15pt;mso-position-horizontal:absolute;mso-position-vertical-relative:text;margin-top:11.30pt;mso-position-vertical:absolute;width:236.45pt;height:24.0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pStyle w:val="8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  <w:t xml:space="preserve">17.12.2024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</w:pPr>
                      <w:r/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-273049</wp:posOffset>
                </wp:positionH>
                <wp:positionV relativeFrom="paragraph">
                  <wp:posOffset>143510</wp:posOffset>
                </wp:positionV>
                <wp:extent cx="8780145" cy="302260"/>
                <wp:effectExtent l="0" t="0" r="0" b="0"/>
                <wp:wrapNone/>
                <wp:docPr id="4" name="_x0000_s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878014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0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80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251658241;o:allowoverlap:true;o:allowincell:true;mso-position-horizontal-relative:text;margin-left:-21.50pt;mso-position-horizontal:absolute;mso-position-vertical-relative:text;margin-top:11.30pt;mso-position-vertical:absolute;width:691.35pt;height:23.8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80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8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143510</wp:posOffset>
                </wp:positionV>
                <wp:extent cx="1517015" cy="305435"/>
                <wp:effectExtent l="0" t="0" r="0" b="0"/>
                <wp:wrapNone/>
                <wp:docPr id="5" name="_x0000_s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517014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0"/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none"/>
                              </w:rPr>
                              <w:t xml:space="preserve">059-26-01-02-198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880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251658243;o:allowoverlap:true;o:allowincell:true;mso-position-horizontal-relative:text;margin-left:367.50pt;mso-position-horizontal:absolute;mso-position-vertical-relative:text;margin-top:11.30pt;mso-position-vertical:absolute;width:119.45pt;height:24.0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80"/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none"/>
                        </w:rPr>
                        <w:t xml:space="preserve">059-26-01-02-198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</w:p>
                    <w:p>
                      <w:pPr>
                        <w:pStyle w:val="88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rPr>
          <w:sz w:val="28"/>
          <w:szCs w:val="28"/>
        </w:rPr>
      </w:pPr>
      <w:r>
        <w:rPr>
          <w:sz w:val="28"/>
          <w:szCs w:val="28"/>
        </w:rPr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0"/>
        <w:jc w:val="both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О принудительном демонтаже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8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незаконно размещенного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движимого объекта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8"/>
        <w:ind w:right="0" w:firstLine="0"/>
        <w:jc w:val="both"/>
        <w:rPr>
          <w:rFonts w:ascii="Times New Roman" w:hAnsi="Times New Roman"/>
          <w:sz w:val="72"/>
          <w:szCs w:val="72"/>
          <w:lang w:val="ru-RU"/>
        </w:rPr>
      </w:pPr>
      <w:r>
        <w:rPr>
          <w:rFonts w:ascii="Times New Roman" w:hAnsi="Times New Roman"/>
          <w:sz w:val="72"/>
          <w:szCs w:val="72"/>
          <w:lang w:val="ru-RU"/>
        </w:rPr>
      </w:r>
      <w:r>
        <w:rPr>
          <w:rFonts w:ascii="Times New Roman" w:hAnsi="Times New Roman"/>
          <w:sz w:val="72"/>
          <w:szCs w:val="72"/>
          <w:lang w:val="ru-RU"/>
        </w:rPr>
      </w:r>
      <w:r>
        <w:rPr>
          <w:rFonts w:ascii="Times New Roman" w:hAnsi="Times New Roman"/>
          <w:sz w:val="72"/>
          <w:szCs w:val="72"/>
          <w:lang w:val="ru-RU"/>
        </w:rPr>
      </w:r>
    </w:p>
    <w:p>
      <w:pPr>
        <w:pStyle w:val="888"/>
        <w:ind w:righ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о порядке выявления и демонтажа самовольно установленных и н</w:t>
      </w:r>
      <w:r>
        <w:rPr>
          <w:rFonts w:ascii="Times New Roman" w:hAnsi="Times New Roman"/>
          <w:sz w:val="28"/>
          <w:szCs w:val="28"/>
        </w:rPr>
        <w:t xml:space="preserve">езаконно размещенных движимых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дской 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умы от 29 января 2013 г. № 7: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888"/>
        <w:ind w:righ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Организовать принудительный демонтаж, перемещение и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временное хранение незаконно размещенного движимого объекта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(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проекционное оборудование)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 адресу: г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Пермь,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ул. Ленина, 60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номер объекта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4341-ч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Едином реестре самовольно установленных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незаконно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размещенных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движимых объектов, выявленных на территории города Перми (далее – Объект)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888"/>
        <w:ind w:righ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Сектору потребительского рынка администрации Ленинского района города Перми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организовать работы по принудительному демонтажу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перемещ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 временному хранению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Объекта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19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дека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бря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г. с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: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часов.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88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Определить место временного хр</w:t>
      </w:r>
      <w:r>
        <w:rPr>
          <w:color w:val="000000" w:themeColor="text1"/>
          <w:sz w:val="28"/>
          <w:szCs w:val="28"/>
        </w:rPr>
        <w:t xml:space="preserve">анения демонтируемого Объекта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 w:type="textWrapping" w:clear="all"/>
      </w:r>
      <w:r>
        <w:rPr>
          <w:color w:val="000000" w:themeColor="text1"/>
          <w:sz w:val="28"/>
          <w:szCs w:val="28"/>
        </w:rPr>
        <w:t xml:space="preserve">по адресу: г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 Пермь, ул. Волочаевская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32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Уполномоченным лицом, ответственным за организацию работ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принудительному демонтажу, перемещению и вр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менному хранению Объекта</w:t>
      </w:r>
      <w:r>
        <w:rPr>
          <w:sz w:val="28"/>
          <w:szCs w:val="28"/>
        </w:rPr>
        <w:t xml:space="preserve">, назначить Смирнова Вячеслава Юрьевича, начальника </w:t>
      </w:r>
      <w:r>
        <w:rPr>
          <w:sz w:val="28"/>
          <w:szCs w:val="28"/>
        </w:rPr>
        <w:t xml:space="preserve">сектора потребительского рынка администрации Ленинского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</w:t>
      </w:r>
      <w:r>
        <w:rPr>
          <w:sz w:val="28"/>
          <w:szCs w:val="28"/>
        </w:rPr>
        <w:t xml:space="preserve">ие </w:t>
      </w:r>
      <w:r>
        <w:rPr>
          <w:sz w:val="28"/>
          <w:szCs w:val="28"/>
        </w:rPr>
        <w:t xml:space="preserve">и временное хранение Объекта осуществляется муниципальным казенным учреждением «Содержание муниципального имущества».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right="0" w:firstLine="72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Настоящее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распоряжение вступает в силу </w:t>
      </w:r>
      <w:r>
        <w:rPr>
          <w:rFonts w:ascii="Times New Roman" w:hAnsi="Times New Roman"/>
          <w:sz w:val="28"/>
          <w:szCs w:val="28"/>
          <w:lang w:val="ru-RU"/>
        </w:rPr>
        <w:t xml:space="preserve">со дня подписания.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Начальнику с</w:t>
      </w:r>
      <w:r>
        <w:rPr>
          <w:sz w:val="28"/>
          <w:szCs w:val="28"/>
        </w:rPr>
        <w:t xml:space="preserve">ектор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потребительского рынка администрации Ленинского района города Перми обеспечить направление настоящего распоряжения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 </w:t>
      </w:r>
      <w:r>
        <w:rPr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информационно-аналит</w:t>
      </w:r>
      <w:r>
        <w:rPr>
          <w:color w:val="000000"/>
          <w:sz w:val="28"/>
          <w:szCs w:val="28"/>
        </w:rPr>
        <w:t xml:space="preserve">ическое управление администрации города Перми 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www.gorodperm.ru».»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Контроль за исполнением настоящего распоряжения возложить </w:t>
      </w:r>
      <w:r>
        <w:rPr>
          <w:sz w:val="28"/>
          <w:szCs w:val="28"/>
        </w:rPr>
        <w:br w:type="textWrapping" w:clear="all"/>
        <w:t xml:space="preserve">на первого заместителя</w:t>
      </w:r>
      <w:r>
        <w:rPr>
          <w:sz w:val="28"/>
          <w:szCs w:val="28"/>
        </w:rPr>
        <w:t xml:space="preserve"> главы администрации Лен</w:t>
      </w:r>
      <w:r>
        <w:rPr>
          <w:sz w:val="28"/>
          <w:szCs w:val="28"/>
        </w:rPr>
        <w:t xml:space="preserve">инского района города Перми </w:t>
      </w:r>
      <w:r>
        <w:rPr>
          <w:sz w:val="28"/>
          <w:szCs w:val="28"/>
        </w:rPr>
        <w:t xml:space="preserve">Короткова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tabs>
          <w:tab w:val="left" w:pos="781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tabs>
          <w:tab w:val="left" w:pos="781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Ленинского района города Перми                                                 К.А. </w:t>
      </w:r>
      <w:r>
        <w:rPr>
          <w:sz w:val="28"/>
          <w:szCs w:val="28"/>
        </w:rPr>
        <w:t xml:space="preserve">Дароватовский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right"/>
      </w:pPr>
      <w:r/>
      <w:r/>
    </w:p>
    <w:p>
      <w:pPr>
        <w:pStyle w:val="880"/>
        <w:jc w:val="center"/>
      </w:pPr>
      <w:r/>
      <w:r/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3020204"/>
  </w:font>
  <w:font w:name="Courier New">
    <w:panose1 w:val="02070409020205020404"/>
  </w:font>
  <w:font w:name="Times New Roman">
    <w:panose1 w:val="02020603050405020304"/>
  </w:font>
  <w:font w:name="Calibri Light">
    <w:panose1 w:val="020F0502020204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rPr>
        <w:rStyle w:val="891"/>
      </w:rPr>
      <w:framePr w:wrap="around" w:vAnchor="text" w:hAnchor="margin" w:xAlign="center" w:y="1"/>
    </w:pPr>
    <w:r>
      <w:rPr>
        <w:rStyle w:val="891"/>
      </w:rPr>
    </w:r>
    <w:r>
      <w:rPr>
        <w:rStyle w:val="891"/>
      </w:rPr>
    </w:r>
    <w:r>
      <w:rPr>
        <w:rStyle w:val="891"/>
      </w:rPr>
    </w:r>
  </w:p>
  <w:p>
    <w:pPr>
      <w:pStyle w:val="89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rPr>
        <w:rStyle w:val="891"/>
      </w:rPr>
      <w:framePr w:wrap="around" w:vAnchor="text" w:hAnchor="margin" w:xAlign="center" w:y="1"/>
    </w:pPr>
    <w:r>
      <w:rPr>
        <w:rStyle w:val="891"/>
      </w:rPr>
      <w:fldChar w:fldCharType="begin"/>
    </w:r>
    <w:r>
      <w:rPr>
        <w:rStyle w:val="891"/>
      </w:rPr>
      <w:instrText xml:space="preserve">PAGE  </w:instrText>
    </w:r>
    <w:r>
      <w:rPr>
        <w:rStyle w:val="891"/>
      </w:rPr>
      <w:fldChar w:fldCharType="end"/>
    </w:r>
    <w:r>
      <w:rPr>
        <w:rStyle w:val="891"/>
      </w:rPr>
    </w:r>
    <w:r>
      <w:rPr>
        <w:rStyle w:val="891"/>
      </w:rPr>
    </w:r>
  </w:p>
  <w:p>
    <w:pPr>
      <w:pStyle w:val="89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>
    <w:name w:val="Heading 1"/>
    <w:basedOn w:val="880"/>
    <w:next w:val="880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3">
    <w:name w:val="Heading 1 Char"/>
    <w:link w:val="702"/>
    <w:uiPriority w:val="9"/>
    <w:rPr>
      <w:rFonts w:ascii="Arial" w:hAnsi="Arial" w:eastAsia="Arial" w:cs="Arial"/>
      <w:sz w:val="40"/>
      <w:szCs w:val="40"/>
    </w:rPr>
  </w:style>
  <w:style w:type="paragraph" w:styleId="704">
    <w:name w:val="Heading 2"/>
    <w:basedOn w:val="880"/>
    <w:next w:val="880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5">
    <w:name w:val="Heading 2 Char"/>
    <w:link w:val="704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80"/>
    <w:next w:val="880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80"/>
    <w:next w:val="880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80"/>
    <w:next w:val="880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80"/>
    <w:next w:val="880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80"/>
    <w:next w:val="880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80"/>
    <w:next w:val="880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80"/>
    <w:next w:val="880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880"/>
    <w:uiPriority w:val="34"/>
    <w:qFormat/>
    <w:pPr>
      <w:contextualSpacing/>
      <w:ind w:left="720"/>
    </w:pPr>
  </w:style>
  <w:style w:type="paragraph" w:styleId="721">
    <w:name w:val="No Spacing"/>
    <w:uiPriority w:val="1"/>
    <w:qFormat/>
    <w:pPr>
      <w:spacing w:before="0" w:after="0" w:line="240" w:lineRule="auto"/>
    </w:pPr>
  </w:style>
  <w:style w:type="paragraph" w:styleId="722">
    <w:name w:val="Title"/>
    <w:basedOn w:val="880"/>
    <w:next w:val="880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link w:val="722"/>
    <w:uiPriority w:val="10"/>
    <w:rPr>
      <w:sz w:val="48"/>
      <w:szCs w:val="48"/>
    </w:rPr>
  </w:style>
  <w:style w:type="paragraph" w:styleId="724">
    <w:name w:val="Subtitle"/>
    <w:basedOn w:val="880"/>
    <w:next w:val="880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link w:val="724"/>
    <w:uiPriority w:val="11"/>
    <w:rPr>
      <w:sz w:val="24"/>
      <w:szCs w:val="24"/>
    </w:rPr>
  </w:style>
  <w:style w:type="paragraph" w:styleId="726">
    <w:name w:val="Quote"/>
    <w:basedOn w:val="880"/>
    <w:next w:val="880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80"/>
    <w:next w:val="880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paragraph" w:styleId="730">
    <w:name w:val="Header"/>
    <w:basedOn w:val="880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Header Char"/>
    <w:link w:val="730"/>
    <w:uiPriority w:val="99"/>
  </w:style>
  <w:style w:type="paragraph" w:styleId="732">
    <w:name w:val="Footer"/>
    <w:basedOn w:val="880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Footer Char"/>
    <w:link w:val="732"/>
    <w:uiPriority w:val="99"/>
  </w:style>
  <w:style w:type="paragraph" w:styleId="734">
    <w:name w:val="Caption"/>
    <w:basedOn w:val="880"/>
    <w:next w:val="8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basedOn w:val="734"/>
    <w:link w:val="732"/>
    <w:uiPriority w:val="99"/>
  </w:style>
  <w:style w:type="table" w:styleId="73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2">
    <w:name w:val="Hyperlink"/>
    <w:uiPriority w:val="99"/>
    <w:unhideWhenUsed/>
    <w:rPr>
      <w:color w:val="0000ff" w:themeColor="hyperlink"/>
      <w:u w:val="single"/>
    </w:rPr>
  </w:style>
  <w:style w:type="paragraph" w:styleId="863">
    <w:name w:val="footnote text"/>
    <w:basedOn w:val="880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>
    <w:name w:val="Footnote Text Char"/>
    <w:link w:val="863"/>
    <w:uiPriority w:val="99"/>
    <w:rPr>
      <w:sz w:val="18"/>
    </w:rPr>
  </w:style>
  <w:style w:type="character" w:styleId="865">
    <w:name w:val="footnote reference"/>
    <w:uiPriority w:val="99"/>
    <w:unhideWhenUsed/>
    <w:rPr>
      <w:vertAlign w:val="superscript"/>
    </w:rPr>
  </w:style>
  <w:style w:type="paragraph" w:styleId="866">
    <w:name w:val="endnote text"/>
    <w:basedOn w:val="880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>
    <w:name w:val="Endnote Text Char"/>
    <w:link w:val="866"/>
    <w:uiPriority w:val="99"/>
    <w:rPr>
      <w:sz w:val="20"/>
    </w:rPr>
  </w:style>
  <w:style w:type="character" w:styleId="868">
    <w:name w:val="endnote reference"/>
    <w:uiPriority w:val="99"/>
    <w:semiHidden/>
    <w:unhideWhenUsed/>
    <w:rPr>
      <w:vertAlign w:val="superscript"/>
    </w:rPr>
  </w:style>
  <w:style w:type="paragraph" w:styleId="869">
    <w:name w:val="toc 1"/>
    <w:basedOn w:val="880"/>
    <w:next w:val="880"/>
    <w:uiPriority w:val="39"/>
    <w:unhideWhenUsed/>
    <w:pPr>
      <w:ind w:left="0" w:right="0" w:firstLine="0"/>
      <w:spacing w:after="57"/>
    </w:pPr>
  </w:style>
  <w:style w:type="paragraph" w:styleId="870">
    <w:name w:val="toc 2"/>
    <w:basedOn w:val="880"/>
    <w:next w:val="880"/>
    <w:uiPriority w:val="39"/>
    <w:unhideWhenUsed/>
    <w:pPr>
      <w:ind w:left="283" w:right="0" w:firstLine="0"/>
      <w:spacing w:after="57"/>
    </w:pPr>
  </w:style>
  <w:style w:type="paragraph" w:styleId="871">
    <w:name w:val="toc 3"/>
    <w:basedOn w:val="880"/>
    <w:next w:val="880"/>
    <w:uiPriority w:val="39"/>
    <w:unhideWhenUsed/>
    <w:pPr>
      <w:ind w:left="567" w:right="0" w:firstLine="0"/>
      <w:spacing w:after="57"/>
    </w:pPr>
  </w:style>
  <w:style w:type="paragraph" w:styleId="872">
    <w:name w:val="toc 4"/>
    <w:basedOn w:val="880"/>
    <w:next w:val="880"/>
    <w:uiPriority w:val="39"/>
    <w:unhideWhenUsed/>
    <w:pPr>
      <w:ind w:left="850" w:right="0" w:firstLine="0"/>
      <w:spacing w:after="57"/>
    </w:pPr>
  </w:style>
  <w:style w:type="paragraph" w:styleId="873">
    <w:name w:val="toc 5"/>
    <w:basedOn w:val="880"/>
    <w:next w:val="880"/>
    <w:uiPriority w:val="39"/>
    <w:unhideWhenUsed/>
    <w:pPr>
      <w:ind w:left="1134" w:right="0" w:firstLine="0"/>
      <w:spacing w:after="57"/>
    </w:pPr>
  </w:style>
  <w:style w:type="paragraph" w:styleId="874">
    <w:name w:val="toc 6"/>
    <w:basedOn w:val="880"/>
    <w:next w:val="880"/>
    <w:uiPriority w:val="39"/>
    <w:unhideWhenUsed/>
    <w:pPr>
      <w:ind w:left="1417" w:right="0" w:firstLine="0"/>
      <w:spacing w:after="57"/>
    </w:pPr>
  </w:style>
  <w:style w:type="paragraph" w:styleId="875">
    <w:name w:val="toc 7"/>
    <w:basedOn w:val="880"/>
    <w:next w:val="880"/>
    <w:uiPriority w:val="39"/>
    <w:unhideWhenUsed/>
    <w:pPr>
      <w:ind w:left="1701" w:right="0" w:firstLine="0"/>
      <w:spacing w:after="57"/>
    </w:pPr>
  </w:style>
  <w:style w:type="paragraph" w:styleId="876">
    <w:name w:val="toc 8"/>
    <w:basedOn w:val="880"/>
    <w:next w:val="880"/>
    <w:uiPriority w:val="39"/>
    <w:unhideWhenUsed/>
    <w:pPr>
      <w:ind w:left="1984" w:right="0" w:firstLine="0"/>
      <w:spacing w:after="57"/>
    </w:pPr>
  </w:style>
  <w:style w:type="paragraph" w:styleId="877">
    <w:name w:val="toc 9"/>
    <w:basedOn w:val="880"/>
    <w:next w:val="880"/>
    <w:uiPriority w:val="39"/>
    <w:unhideWhenUsed/>
    <w:pPr>
      <w:ind w:left="2268" w:right="0" w:firstLine="0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880"/>
    <w:next w:val="880"/>
    <w:uiPriority w:val="99"/>
    <w:unhideWhenUsed/>
    <w:pPr>
      <w:spacing w:after="0" w:afterAutospacing="0"/>
    </w:pPr>
  </w:style>
  <w:style w:type="paragraph" w:styleId="880" w:default="1">
    <w:name w:val="Normal"/>
    <w:next w:val="880"/>
    <w:link w:val="880"/>
    <w:qFormat/>
    <w:rPr>
      <w:lang w:val="ru-RU" w:eastAsia="ru-RU" w:bidi="ar-SA"/>
    </w:rPr>
  </w:style>
  <w:style w:type="paragraph" w:styleId="881">
    <w:name w:val="Заголовок 1"/>
    <w:basedOn w:val="880"/>
    <w:next w:val="880"/>
    <w:link w:val="880"/>
    <w:qFormat/>
    <w:pPr>
      <w:ind w:right="-1" w:firstLine="709"/>
      <w:jc w:val="both"/>
      <w:keepNext/>
      <w:outlineLvl w:val="0"/>
    </w:pPr>
    <w:rPr>
      <w:sz w:val="24"/>
    </w:rPr>
  </w:style>
  <w:style w:type="paragraph" w:styleId="882">
    <w:name w:val="Заголовок 2"/>
    <w:basedOn w:val="880"/>
    <w:next w:val="880"/>
    <w:link w:val="896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883">
    <w:name w:val="Заголовок 3"/>
    <w:basedOn w:val="880"/>
    <w:next w:val="880"/>
    <w:link w:val="897"/>
    <w:semiHidden/>
    <w:unhideWhenUsed/>
    <w:qFormat/>
    <w:pPr>
      <w:keepNext/>
      <w:spacing w:before="240" w:after="60"/>
      <w:outlineLvl w:val="2"/>
    </w:pPr>
    <w:rPr>
      <w:rFonts w:ascii="Calibri Light" w:hAnsi="Calibri Light" w:eastAsia="Times New Roman" w:cs="Times New Roman"/>
      <w:b/>
      <w:bCs/>
      <w:sz w:val="26"/>
      <w:szCs w:val="26"/>
    </w:rPr>
  </w:style>
  <w:style w:type="character" w:styleId="884">
    <w:name w:val="Основной шрифт абзаца"/>
    <w:next w:val="884"/>
    <w:link w:val="880"/>
    <w:semiHidden/>
  </w:style>
  <w:style w:type="table" w:styleId="885">
    <w:name w:val="Обычная таблица"/>
    <w:next w:val="885"/>
    <w:link w:val="880"/>
    <w:semiHidden/>
    <w:tblPr/>
  </w:style>
  <w:style w:type="numbering" w:styleId="886">
    <w:name w:val="Нет списка"/>
    <w:next w:val="886"/>
    <w:link w:val="880"/>
    <w:semiHidden/>
  </w:style>
  <w:style w:type="paragraph" w:styleId="887">
    <w:name w:val="Название объекта"/>
    <w:basedOn w:val="880"/>
    <w:next w:val="880"/>
    <w:link w:val="88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8">
    <w:name w:val="Основной текст"/>
    <w:basedOn w:val="880"/>
    <w:next w:val="888"/>
    <w:link w:val="895"/>
    <w:pPr>
      <w:ind w:right="3117"/>
    </w:pPr>
    <w:rPr>
      <w:rFonts w:ascii="Courier New" w:hAnsi="Courier New"/>
      <w:sz w:val="26"/>
      <w:lang w:val="en-US" w:eastAsia="en-US"/>
    </w:rPr>
  </w:style>
  <w:style w:type="paragraph" w:styleId="889">
    <w:name w:val="Основной текст с отступом"/>
    <w:basedOn w:val="880"/>
    <w:next w:val="889"/>
    <w:link w:val="880"/>
    <w:pPr>
      <w:ind w:right="-1"/>
      <w:jc w:val="both"/>
    </w:pPr>
    <w:rPr>
      <w:sz w:val="26"/>
    </w:rPr>
  </w:style>
  <w:style w:type="paragraph" w:styleId="890">
    <w:name w:val="Нижний колонтитул"/>
    <w:basedOn w:val="880"/>
    <w:next w:val="890"/>
    <w:link w:val="880"/>
    <w:pPr>
      <w:tabs>
        <w:tab w:val="center" w:pos="4153" w:leader="none"/>
        <w:tab w:val="right" w:pos="8306" w:leader="none"/>
      </w:tabs>
    </w:pPr>
  </w:style>
  <w:style w:type="character" w:styleId="891">
    <w:name w:val="Номер страницы"/>
    <w:basedOn w:val="884"/>
    <w:next w:val="891"/>
    <w:link w:val="880"/>
  </w:style>
  <w:style w:type="paragraph" w:styleId="892">
    <w:name w:val="Верхний колонтитул"/>
    <w:basedOn w:val="880"/>
    <w:next w:val="892"/>
    <w:link w:val="880"/>
    <w:pPr>
      <w:tabs>
        <w:tab w:val="center" w:pos="4153" w:leader="none"/>
        <w:tab w:val="right" w:pos="8306" w:leader="none"/>
      </w:tabs>
    </w:pPr>
  </w:style>
  <w:style w:type="paragraph" w:styleId="893">
    <w:name w:val="Текст выноски"/>
    <w:basedOn w:val="880"/>
    <w:next w:val="893"/>
    <w:link w:val="894"/>
    <w:rPr>
      <w:rFonts w:ascii="Segoe UI" w:hAnsi="Segoe UI"/>
      <w:sz w:val="18"/>
      <w:szCs w:val="18"/>
      <w:lang w:val="en-US" w:eastAsia="en-US"/>
    </w:rPr>
  </w:style>
  <w:style w:type="character" w:styleId="894">
    <w:name w:val="Текст выноски Знак"/>
    <w:next w:val="894"/>
    <w:link w:val="893"/>
    <w:rPr>
      <w:rFonts w:ascii="Segoe UI" w:hAnsi="Segoe UI" w:cs="Segoe UI"/>
      <w:sz w:val="18"/>
      <w:szCs w:val="18"/>
    </w:rPr>
  </w:style>
  <w:style w:type="character" w:styleId="895">
    <w:name w:val="Основной текст Знак"/>
    <w:next w:val="895"/>
    <w:link w:val="888"/>
    <w:rPr>
      <w:rFonts w:ascii="Courier New" w:hAnsi="Courier New"/>
      <w:sz w:val="26"/>
    </w:rPr>
  </w:style>
  <w:style w:type="character" w:styleId="896">
    <w:name w:val="Заголовок 2 Знак"/>
    <w:next w:val="896"/>
    <w:link w:val="882"/>
    <w:rPr>
      <w:sz w:val="24"/>
    </w:rPr>
  </w:style>
  <w:style w:type="character" w:styleId="897">
    <w:name w:val="Заголовок 3 Знак"/>
    <w:next w:val="897"/>
    <w:link w:val="883"/>
    <w:semiHidden/>
    <w:rPr>
      <w:rFonts w:ascii="Calibri Light" w:hAnsi="Calibri Light" w:eastAsia="Times New Roman" w:cs="Times New Roman"/>
      <w:b/>
      <w:bCs/>
      <w:sz w:val="26"/>
      <w:szCs w:val="26"/>
    </w:rPr>
  </w:style>
  <w:style w:type="character" w:styleId="898" w:default="1">
    <w:name w:val="Default Paragraph Font"/>
    <w:uiPriority w:val="1"/>
    <w:semiHidden/>
    <w:unhideWhenUsed/>
  </w:style>
  <w:style w:type="numbering" w:styleId="899" w:default="1">
    <w:name w:val="No List"/>
    <w:uiPriority w:val="99"/>
    <w:semiHidden/>
    <w:unhideWhenUsed/>
  </w:style>
  <w:style w:type="table" w:styleId="90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11</cp:revision>
  <dcterms:created xsi:type="dcterms:W3CDTF">2024-12-11T06:34:00Z</dcterms:created>
  <dcterms:modified xsi:type="dcterms:W3CDTF">2024-12-17T12:44:07Z</dcterms:modified>
  <cp:version>1048576</cp:version>
</cp:coreProperties>
</file>