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8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163195</wp:posOffset>
                </wp:positionV>
                <wp:extent cx="6285865" cy="1739265"/>
                <wp:effectExtent l="0" t="0" r="0" b="0"/>
                <wp:wrapNone/>
                <wp:docPr id="1" name="_x0000_s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6285865" cy="1739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92"/>
                              <w:jc w:val="center"/>
                              <w:tabs>
                                <w:tab w:val="clear" w:pos="4153" w:leader="none"/>
                                <w:tab w:val="clear" w:pos="8306" w:leader="none"/>
                              </w:tabs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409334" cy="510296"/>
                                      <wp:effectExtent l="0" t="0" r="0" b="0"/>
                                      <wp:docPr id="2" name="_x0000_i1054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"/>
                                              <pic:cNvPicPr/>
                                              <pic:nvPr/>
                                            </pic:nvPicPr>
                                            <pic:blipFill>
                                              <a:blip r:embed="rId12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09334" cy="51029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      <v:path textboxrect="0,0,0,0"/>
                                      <v:imagedata r:id="rId12" o:title=""/>
                                    </v:shape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lang w:val="en-US"/>
                              </w:rPr>
                            </w:r>
                            <w:r>
                              <w:rPr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887"/>
                              <w:spacing w:before="4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АДМИНИСТРАЦИЯ ГОРОДА ПЕРМИ</w:t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80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87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ГЛАВА АДМИНИСТРАЦИИ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87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ЛЕНИНСКОГО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РАЙОНА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80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8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С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П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Я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Ж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Н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80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80"/>
                              <w:jc w:val="center"/>
                              <w:spacing w:line="360" w:lineRule="exact"/>
                              <w:widowControl w:val="off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882"/>
                              <w:jc w:val="center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524288;o:allowoverlap:true;o:allowincell:true;mso-position-horizontal-relative:page;margin-left:71.50pt;mso-position-horizontal:absolute;mso-position-vertical-relative:page;margin-top:12.85pt;mso-position-vertical:absolute;width:494.95pt;height:136.95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892"/>
                        <w:jc w:val="center"/>
                        <w:tabs>
                          <w:tab w:val="clear" w:pos="4153" w:leader="none"/>
                          <w:tab w:val="clear" w:pos="8306" w:leader="none"/>
                        </w:tabs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409334" cy="510296"/>
                                <wp:effectExtent l="0" t="0" r="0" b="0"/>
                                <wp:docPr id="2" name="_x0000_i1054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  <pic:nvPr/>
                                      </pic:nvPicPr>
                                      <pic:blipFill>
                                        <a:blip r:embed="rId12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9334" cy="510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<v:path textboxrect="0,0,0,0"/>
                                <v:imagedata r:id="rId12" o:title=""/>
                              </v:shape>
                            </w:pict>
                          </mc:Fallback>
                        </mc:AlternateContent>
                      </w:r>
                      <w:r>
                        <w:rPr>
                          <w:lang w:val="en-US"/>
                        </w:rPr>
                      </w:r>
                      <w:r>
                        <w:rPr>
                          <w:lang w:val="en-US"/>
                        </w:rPr>
                      </w:r>
                    </w:p>
                    <w:p>
                      <w:pPr>
                        <w:pStyle w:val="887"/>
                        <w:spacing w:before="4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 xml:space="preserve">АДМИНИСТРАЦИЯ ГОРОДА ПЕРМИ</w:t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80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87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ГЛАВА АДМИНИСТРАЦИИ 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87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ЛЕНИНСКОГО</w:t>
                      </w:r>
                      <w:r>
                        <w:rPr>
                          <w:sz w:val="28"/>
                          <w:szCs w:val="28"/>
                        </w:rPr>
                        <w:t xml:space="preserve"> РАЙОНА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80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8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А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С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П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О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Я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Ж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Е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Н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И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Е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80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80"/>
                        <w:jc w:val="center"/>
                        <w:spacing w:line="360" w:lineRule="exact"/>
                        <w:widowControl w:val="off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pStyle w:val="882"/>
                        <w:jc w:val="center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8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8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0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8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2" behindDoc="0" locked="0" layoutInCell="1" allowOverlap="1">
                <wp:simplePos x="0" y="0"/>
                <wp:positionH relativeFrom="column">
                  <wp:posOffset>-14604</wp:posOffset>
                </wp:positionH>
                <wp:positionV relativeFrom="paragraph">
                  <wp:posOffset>143510</wp:posOffset>
                </wp:positionV>
                <wp:extent cx="3002915" cy="305435"/>
                <wp:effectExtent l="0" t="0" r="0" b="0"/>
                <wp:wrapNone/>
                <wp:docPr id="3" name="_x0000_s10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002913" cy="3054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pStyle w:val="88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17.12.2024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80"/>
                            </w:pPr>
                            <w:r/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2" o:spid="_x0000_s2" o:spt="202" type="#_x0000_t202" style="position:absolute;z-index:251658242;o:allowoverlap:true;o:allowincell:true;mso-position-horizontal-relative:text;margin-left:-1.15pt;mso-position-horizontal:absolute;mso-position-vertical-relative:text;margin-top:11.30pt;mso-position-vertical:absolute;width:236.45pt;height:24.05pt;mso-wrap-distance-left:9.00pt;mso-wrap-distance-top:0.00pt;mso-wrap-distance-right:9.00pt;mso-wrap-distance-bottom:0.00pt;visibility:visible;" filled="f" stroked="f">
                <v:textbox inset="0,0,0,0">
                  <w:txbxContent>
                    <w:p>
                      <w:pPr>
                        <w:pStyle w:val="88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  <w:t xml:space="preserve">17.12.2024</w:t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80"/>
                      </w:pPr>
                      <w:r/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-273049</wp:posOffset>
                </wp:positionH>
                <wp:positionV relativeFrom="paragraph">
                  <wp:posOffset>143510</wp:posOffset>
                </wp:positionV>
                <wp:extent cx="8780145" cy="302260"/>
                <wp:effectExtent l="0" t="0" r="0" b="0"/>
                <wp:wrapNone/>
                <wp:docPr id="4" name="_x0000_s10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8780145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80"/>
                              <w:jc w:val="center"/>
                              <w:spacing w:line="360" w:lineRule="exact"/>
                              <w:widowControl w:val="off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880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3" o:spid="_x0000_s3" o:spt="202" type="#_x0000_t202" style="position:absolute;z-index:251658241;o:allowoverlap:true;o:allowincell:true;mso-position-horizontal-relative:text;margin-left:-21.50pt;mso-position-horizontal:absolute;mso-position-vertical-relative:text;margin-top:11.30pt;mso-position-vertical:absolute;width:691.35pt;height:23.80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880"/>
                        <w:jc w:val="center"/>
                        <w:spacing w:line="360" w:lineRule="exact"/>
                        <w:widowControl w:val="off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pStyle w:val="880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3" behindDoc="0" locked="0" layoutInCell="1" allowOverlap="1">
                <wp:simplePos x="0" y="0"/>
                <wp:positionH relativeFrom="column">
                  <wp:posOffset>4667250</wp:posOffset>
                </wp:positionH>
                <wp:positionV relativeFrom="paragraph">
                  <wp:posOffset>143510</wp:posOffset>
                </wp:positionV>
                <wp:extent cx="1517015" cy="305435"/>
                <wp:effectExtent l="0" t="0" r="0" b="0"/>
                <wp:wrapNone/>
                <wp:docPr id="5" name="_x0000_s10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1517014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80"/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  <w:u w:val="none"/>
                              </w:rPr>
                              <w:t xml:space="preserve">059-26-01-02-199</w:t>
                            </w:r>
                            <w:r>
                              <w:rPr>
                                <w:sz w:val="28"/>
                                <w:szCs w:val="28"/>
                                <w:u w:val="none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</w:r>
                          </w:p>
                          <w:p>
                            <w:pPr>
                              <w:pStyle w:val="880"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202" type="#_x0000_t202" style="position:absolute;z-index:251658243;o:allowoverlap:true;o:allowincell:true;mso-position-horizontal-relative:text;margin-left:367.50pt;mso-position-horizontal:absolute;mso-position-vertical-relative:text;margin-top:11.30pt;mso-position-vertical:absolute;width:119.45pt;height:24.05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880"/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</w:r>
                      <w:r>
                        <w:rPr>
                          <w:sz w:val="28"/>
                          <w:szCs w:val="28"/>
                          <w:u w:val="none"/>
                        </w:rPr>
                        <w:t xml:space="preserve">059-26-01-02-199</w:t>
                      </w:r>
                      <w:r>
                        <w:rPr>
                          <w:sz w:val="28"/>
                          <w:szCs w:val="28"/>
                          <w:u w:val="none"/>
                        </w:rPr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</w:r>
                    </w:p>
                    <w:p>
                      <w:pPr>
                        <w:pStyle w:val="880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both"/>
        <w:rPr>
          <w:sz w:val="28"/>
          <w:szCs w:val="28"/>
        </w:rPr>
      </w:pPr>
      <w:r>
        <w:rPr>
          <w:sz w:val="28"/>
          <w:szCs w:val="28"/>
        </w:rPr>
      </w:r>
      <w:r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  <w:highlight w:val="none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80"/>
        <w:jc w:val="both"/>
        <w:spacing w:line="240" w:lineRule="exact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О принудительном демонтаже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pStyle w:val="880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незаконно размещенного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0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движимого объекта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8"/>
        <w:ind w:right="0" w:firstLine="0"/>
        <w:jc w:val="both"/>
        <w:rPr>
          <w:rFonts w:ascii="Times New Roman" w:hAnsi="Times New Roman"/>
          <w:sz w:val="72"/>
          <w:szCs w:val="72"/>
          <w:lang w:val="ru-RU"/>
        </w:rPr>
      </w:pPr>
      <w:r>
        <w:rPr>
          <w:rFonts w:ascii="Times New Roman" w:hAnsi="Times New Roman"/>
          <w:sz w:val="72"/>
          <w:szCs w:val="72"/>
          <w:lang w:val="ru-RU"/>
        </w:rPr>
      </w:r>
      <w:r>
        <w:rPr>
          <w:rFonts w:ascii="Times New Roman" w:hAnsi="Times New Roman"/>
          <w:sz w:val="72"/>
          <w:szCs w:val="72"/>
          <w:lang w:val="ru-RU"/>
        </w:rPr>
      </w:r>
      <w:r>
        <w:rPr>
          <w:rFonts w:ascii="Times New Roman" w:hAnsi="Times New Roman"/>
          <w:sz w:val="72"/>
          <w:szCs w:val="72"/>
          <w:lang w:val="ru-RU"/>
        </w:rPr>
      </w:r>
    </w:p>
    <w:p>
      <w:pPr>
        <w:pStyle w:val="888"/>
        <w:ind w:right="0"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Положением о порядке выявления и демонтажа самовольно установленных и н</w:t>
      </w:r>
      <w:r>
        <w:rPr>
          <w:rFonts w:ascii="Times New Roman" w:hAnsi="Times New Roman"/>
          <w:sz w:val="28"/>
          <w:szCs w:val="28"/>
        </w:rPr>
        <w:t xml:space="preserve">езаконно размещенных движимых объектов </w:t>
        <w:br/>
        <w:t xml:space="preserve">на территории города Перми, утвержденным решением Пермской городской Думы от 08 ноября 2005 г. № 192, Типовым положением о территориальном органе администрации города Перми, утвержденным решением Пермской горо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дской Д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умы от 29 января 2013 г. № 7:</w:t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888"/>
        <w:ind w:right="0"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Организовать принудительный демонтаж, перемещение и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временное хранение незаконно размещенного движимого объекта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(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проекционное оборудование)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по адресу: г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Пермь,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ул. Ленина, 60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,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номер объекта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4342-ч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в Едином реестре самовольно установленных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и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незаконно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размещенных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движимых объектов, выявленных на территории города Перми (далее – Объект)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888"/>
        <w:ind w:right="0"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2.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Сектору потребительского рынка администрации Ленинского района города Перми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организовать работы по принудительному демонтажу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перемещ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ению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и временному хранению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Объекта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19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дека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бря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202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4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г. с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1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2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: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0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0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часов.</w:t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88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Определить место временного хр</w:t>
      </w:r>
      <w:r>
        <w:rPr>
          <w:color w:val="000000" w:themeColor="text1"/>
          <w:sz w:val="28"/>
          <w:szCs w:val="28"/>
        </w:rPr>
        <w:t xml:space="preserve">анения демонтируемого Объекта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br w:type="textWrapping" w:clear="all"/>
      </w:r>
      <w:r>
        <w:rPr>
          <w:color w:val="000000" w:themeColor="text1"/>
          <w:sz w:val="28"/>
          <w:szCs w:val="28"/>
        </w:rPr>
        <w:t xml:space="preserve">по адресу: г</w:t>
      </w:r>
      <w:r>
        <w:rPr>
          <w:color w:val="000000" w:themeColor="text1"/>
          <w:sz w:val="28"/>
          <w:szCs w:val="28"/>
        </w:rPr>
        <w:t xml:space="preserve">.</w:t>
      </w:r>
      <w:r>
        <w:rPr>
          <w:color w:val="000000" w:themeColor="text1"/>
          <w:sz w:val="28"/>
          <w:szCs w:val="28"/>
        </w:rPr>
        <w:t xml:space="preserve"> Пермь, ул. Волочаевская</w:t>
      </w:r>
      <w:r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 xml:space="preserve">32</w:t>
      </w:r>
      <w:r>
        <w:rPr>
          <w:color w:val="000000" w:themeColor="text1"/>
          <w:sz w:val="28"/>
          <w:szCs w:val="28"/>
        </w:rPr>
        <w:t xml:space="preserve">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8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Уполномоченным лицом, ответственным за организацию работ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по принудительному демонтажу, перемещению и вр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менному хранению Объекта</w:t>
      </w:r>
      <w:r>
        <w:rPr>
          <w:sz w:val="28"/>
          <w:szCs w:val="28"/>
        </w:rPr>
        <w:t xml:space="preserve">, назначить Смирнова Вячеслава Юрьевича, начальника </w:t>
      </w:r>
      <w:r>
        <w:rPr>
          <w:sz w:val="28"/>
          <w:szCs w:val="28"/>
        </w:rPr>
        <w:t xml:space="preserve">сектора потребительского рынка администрации Ленинского района города Перми.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ринудительный демонтаж, перемещен</w:t>
      </w:r>
      <w:r>
        <w:rPr>
          <w:sz w:val="28"/>
          <w:szCs w:val="28"/>
        </w:rPr>
        <w:t xml:space="preserve">ие </w:t>
      </w:r>
      <w:r>
        <w:rPr>
          <w:sz w:val="28"/>
          <w:szCs w:val="28"/>
        </w:rPr>
        <w:t xml:space="preserve">и временное хранение Объекта осуществляется муниципальным казенным учреждением «Содержание муниципального имущества».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8"/>
        <w:ind w:right="0" w:firstLine="720"/>
        <w:jc w:val="both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Настоящее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распоряжение вступает в силу </w:t>
      </w:r>
      <w:r>
        <w:rPr>
          <w:rFonts w:ascii="Times New Roman" w:hAnsi="Times New Roman"/>
          <w:sz w:val="28"/>
          <w:szCs w:val="28"/>
          <w:lang w:val="ru-RU"/>
        </w:rPr>
        <w:t xml:space="preserve">со дня подписания.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>
        <w:rPr>
          <w:sz w:val="28"/>
          <w:szCs w:val="28"/>
        </w:rPr>
        <w:t xml:space="preserve">Начальнику с</w:t>
      </w:r>
      <w:r>
        <w:rPr>
          <w:sz w:val="28"/>
          <w:szCs w:val="28"/>
        </w:rPr>
        <w:t xml:space="preserve">ектор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потребительского рынка администрации Ленинского района города Перми обеспечить направление настоящего распоряжения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 </w:t>
      </w:r>
      <w:r>
        <w:rPr>
          <w:sz w:val="28"/>
          <w:szCs w:val="28"/>
        </w:rPr>
        <w:t xml:space="preserve">в</w:t>
      </w:r>
      <w:r>
        <w:rPr>
          <w:color w:val="000000"/>
          <w:sz w:val="28"/>
          <w:szCs w:val="28"/>
        </w:rPr>
        <w:t xml:space="preserve"> информационно-аналит</w:t>
      </w:r>
      <w:r>
        <w:rPr>
          <w:color w:val="000000"/>
          <w:sz w:val="28"/>
          <w:szCs w:val="28"/>
        </w:rPr>
        <w:t xml:space="preserve">ическое управление администрации города Перми для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обнародовани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 xml:space="preserve">распоряжения </w:t>
      </w:r>
      <w:r>
        <w:rPr>
          <w:sz w:val="28"/>
          <w:szCs w:val="28"/>
        </w:rPr>
        <w:t xml:space="preserve">в сетевом издании «Официальный сайт муниципального образования город Пермь www.gorodperm.ru».»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. Контроль за исполнением настоящего распоряжения возложить </w:t>
      </w:r>
      <w:r>
        <w:rPr>
          <w:sz w:val="28"/>
          <w:szCs w:val="28"/>
        </w:rPr>
        <w:br w:type="textWrapping" w:clear="all"/>
        <w:t xml:space="preserve">на первого заместителя</w:t>
      </w:r>
      <w:r>
        <w:rPr>
          <w:sz w:val="28"/>
          <w:szCs w:val="28"/>
        </w:rPr>
        <w:t xml:space="preserve"> главы администрации Лен</w:t>
      </w:r>
      <w:r>
        <w:rPr>
          <w:sz w:val="28"/>
          <w:szCs w:val="28"/>
        </w:rPr>
        <w:t xml:space="preserve">инского района города Перми </w:t>
      </w:r>
      <w:r>
        <w:rPr>
          <w:sz w:val="28"/>
          <w:szCs w:val="28"/>
        </w:rPr>
        <w:t xml:space="preserve">Короткова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both"/>
        <w:tabs>
          <w:tab w:val="left" w:pos="781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И.о. главы администрации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both"/>
        <w:tabs>
          <w:tab w:val="left" w:pos="781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Ленинского района города Перми                                                 К.А. </w:t>
      </w:r>
      <w:r>
        <w:rPr>
          <w:sz w:val="28"/>
          <w:szCs w:val="28"/>
        </w:rPr>
        <w:t xml:space="preserve">Дароватовский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right"/>
      </w:pPr>
      <w:r/>
      <w:r/>
    </w:p>
    <w:p>
      <w:pPr>
        <w:pStyle w:val="880"/>
        <w:jc w:val="center"/>
      </w:pPr>
      <w:r/>
      <w:r/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0" w:h="16820" w:orient="portrait"/>
      <w:pgMar w:top="567" w:right="567" w:bottom="1134" w:left="1418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3020203020204"/>
  </w:font>
  <w:font w:name="Courier New">
    <w:panose1 w:val="02070409020205020404"/>
  </w:font>
  <w:font w:name="Times New Roman">
    <w:panose1 w:val="02020603050405020304"/>
  </w:font>
  <w:font w:name="Calibri Light">
    <w:panose1 w:val="020F050202020403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0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2"/>
      <w:rPr>
        <w:rStyle w:val="891"/>
      </w:rPr>
      <w:framePr w:wrap="around" w:vAnchor="text" w:hAnchor="margin" w:xAlign="center" w:y="1"/>
    </w:pPr>
    <w:r>
      <w:rPr>
        <w:rStyle w:val="891"/>
      </w:rPr>
    </w:r>
    <w:r>
      <w:rPr>
        <w:rStyle w:val="891"/>
      </w:rPr>
    </w:r>
    <w:r>
      <w:rPr>
        <w:rStyle w:val="891"/>
      </w:rPr>
    </w:r>
  </w:p>
  <w:p>
    <w:pPr>
      <w:pStyle w:val="892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2"/>
      <w:rPr>
        <w:rStyle w:val="891"/>
      </w:rPr>
      <w:framePr w:wrap="around" w:vAnchor="text" w:hAnchor="margin" w:xAlign="center" w:y="1"/>
    </w:pPr>
    <w:r>
      <w:rPr>
        <w:rStyle w:val="891"/>
      </w:rPr>
      <w:fldChar w:fldCharType="begin"/>
    </w:r>
    <w:r>
      <w:rPr>
        <w:rStyle w:val="891"/>
      </w:rPr>
      <w:instrText xml:space="preserve">PAGE  </w:instrText>
    </w:r>
    <w:r>
      <w:rPr>
        <w:rStyle w:val="891"/>
      </w:rPr>
      <w:fldChar w:fldCharType="end"/>
    </w:r>
    <w:r>
      <w:rPr>
        <w:rStyle w:val="891"/>
      </w:rPr>
    </w:r>
    <w:r>
      <w:rPr>
        <w:rStyle w:val="891"/>
      </w:rPr>
    </w:r>
  </w:p>
  <w:p>
    <w:pPr>
      <w:pStyle w:val="89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2">
    <w:name w:val="Heading 1"/>
    <w:basedOn w:val="880"/>
    <w:next w:val="880"/>
    <w:link w:val="70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3">
    <w:name w:val="Heading 1 Char"/>
    <w:link w:val="702"/>
    <w:uiPriority w:val="9"/>
    <w:rPr>
      <w:rFonts w:ascii="Arial" w:hAnsi="Arial" w:eastAsia="Arial" w:cs="Arial"/>
      <w:sz w:val="40"/>
      <w:szCs w:val="40"/>
    </w:rPr>
  </w:style>
  <w:style w:type="paragraph" w:styleId="704">
    <w:name w:val="Heading 2"/>
    <w:basedOn w:val="880"/>
    <w:next w:val="880"/>
    <w:link w:val="70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5">
    <w:name w:val="Heading 2 Char"/>
    <w:link w:val="704"/>
    <w:uiPriority w:val="9"/>
    <w:rPr>
      <w:rFonts w:ascii="Arial" w:hAnsi="Arial" w:eastAsia="Arial" w:cs="Arial"/>
      <w:sz w:val="34"/>
    </w:rPr>
  </w:style>
  <w:style w:type="paragraph" w:styleId="706">
    <w:name w:val="Heading 3"/>
    <w:basedOn w:val="880"/>
    <w:next w:val="880"/>
    <w:link w:val="70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7">
    <w:name w:val="Heading 3 Char"/>
    <w:link w:val="706"/>
    <w:uiPriority w:val="9"/>
    <w:rPr>
      <w:rFonts w:ascii="Arial" w:hAnsi="Arial" w:eastAsia="Arial" w:cs="Arial"/>
      <w:sz w:val="30"/>
      <w:szCs w:val="30"/>
    </w:rPr>
  </w:style>
  <w:style w:type="paragraph" w:styleId="708">
    <w:name w:val="Heading 4"/>
    <w:basedOn w:val="880"/>
    <w:next w:val="880"/>
    <w:link w:val="70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9">
    <w:name w:val="Heading 4 Char"/>
    <w:link w:val="708"/>
    <w:uiPriority w:val="9"/>
    <w:rPr>
      <w:rFonts w:ascii="Arial" w:hAnsi="Arial" w:eastAsia="Arial" w:cs="Arial"/>
      <w:b/>
      <w:bCs/>
      <w:sz w:val="26"/>
      <w:szCs w:val="26"/>
    </w:rPr>
  </w:style>
  <w:style w:type="paragraph" w:styleId="710">
    <w:name w:val="Heading 5"/>
    <w:basedOn w:val="880"/>
    <w:next w:val="880"/>
    <w:link w:val="71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1">
    <w:name w:val="Heading 5 Char"/>
    <w:link w:val="710"/>
    <w:uiPriority w:val="9"/>
    <w:rPr>
      <w:rFonts w:ascii="Arial" w:hAnsi="Arial" w:eastAsia="Arial" w:cs="Arial"/>
      <w:b/>
      <w:bCs/>
      <w:sz w:val="24"/>
      <w:szCs w:val="24"/>
    </w:rPr>
  </w:style>
  <w:style w:type="paragraph" w:styleId="712">
    <w:name w:val="Heading 6"/>
    <w:basedOn w:val="880"/>
    <w:next w:val="880"/>
    <w:link w:val="71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3">
    <w:name w:val="Heading 6 Char"/>
    <w:link w:val="712"/>
    <w:uiPriority w:val="9"/>
    <w:rPr>
      <w:rFonts w:ascii="Arial" w:hAnsi="Arial" w:eastAsia="Arial" w:cs="Arial"/>
      <w:b/>
      <w:bCs/>
      <w:sz w:val="22"/>
      <w:szCs w:val="22"/>
    </w:rPr>
  </w:style>
  <w:style w:type="paragraph" w:styleId="714">
    <w:name w:val="Heading 7"/>
    <w:basedOn w:val="880"/>
    <w:next w:val="880"/>
    <w:link w:val="71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5">
    <w:name w:val="Heading 7 Char"/>
    <w:link w:val="71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6">
    <w:name w:val="Heading 8"/>
    <w:basedOn w:val="880"/>
    <w:next w:val="880"/>
    <w:link w:val="71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7">
    <w:name w:val="Heading 8 Char"/>
    <w:link w:val="716"/>
    <w:uiPriority w:val="9"/>
    <w:rPr>
      <w:rFonts w:ascii="Arial" w:hAnsi="Arial" w:eastAsia="Arial" w:cs="Arial"/>
      <w:i/>
      <w:iCs/>
      <w:sz w:val="22"/>
      <w:szCs w:val="22"/>
    </w:rPr>
  </w:style>
  <w:style w:type="paragraph" w:styleId="718">
    <w:name w:val="Heading 9"/>
    <w:basedOn w:val="880"/>
    <w:next w:val="880"/>
    <w:link w:val="71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9">
    <w:name w:val="Heading 9 Char"/>
    <w:link w:val="718"/>
    <w:uiPriority w:val="9"/>
    <w:rPr>
      <w:rFonts w:ascii="Arial" w:hAnsi="Arial" w:eastAsia="Arial" w:cs="Arial"/>
      <w:i/>
      <w:iCs/>
      <w:sz w:val="21"/>
      <w:szCs w:val="21"/>
    </w:rPr>
  </w:style>
  <w:style w:type="paragraph" w:styleId="720">
    <w:name w:val="List Paragraph"/>
    <w:basedOn w:val="880"/>
    <w:uiPriority w:val="34"/>
    <w:qFormat/>
    <w:pPr>
      <w:contextualSpacing/>
      <w:ind w:left="720"/>
    </w:pPr>
  </w:style>
  <w:style w:type="paragraph" w:styleId="721">
    <w:name w:val="No Spacing"/>
    <w:uiPriority w:val="1"/>
    <w:qFormat/>
    <w:pPr>
      <w:spacing w:before="0" w:after="0" w:line="240" w:lineRule="auto"/>
    </w:pPr>
  </w:style>
  <w:style w:type="paragraph" w:styleId="722">
    <w:name w:val="Title"/>
    <w:basedOn w:val="880"/>
    <w:next w:val="880"/>
    <w:link w:val="72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3">
    <w:name w:val="Title Char"/>
    <w:link w:val="722"/>
    <w:uiPriority w:val="10"/>
    <w:rPr>
      <w:sz w:val="48"/>
      <w:szCs w:val="48"/>
    </w:rPr>
  </w:style>
  <w:style w:type="paragraph" w:styleId="724">
    <w:name w:val="Subtitle"/>
    <w:basedOn w:val="880"/>
    <w:next w:val="880"/>
    <w:link w:val="725"/>
    <w:uiPriority w:val="11"/>
    <w:qFormat/>
    <w:pPr>
      <w:spacing w:before="200" w:after="200"/>
    </w:pPr>
    <w:rPr>
      <w:sz w:val="24"/>
      <w:szCs w:val="24"/>
    </w:rPr>
  </w:style>
  <w:style w:type="character" w:styleId="725">
    <w:name w:val="Subtitle Char"/>
    <w:link w:val="724"/>
    <w:uiPriority w:val="11"/>
    <w:rPr>
      <w:sz w:val="24"/>
      <w:szCs w:val="24"/>
    </w:rPr>
  </w:style>
  <w:style w:type="paragraph" w:styleId="726">
    <w:name w:val="Quote"/>
    <w:basedOn w:val="880"/>
    <w:next w:val="880"/>
    <w:link w:val="727"/>
    <w:uiPriority w:val="29"/>
    <w:qFormat/>
    <w:pPr>
      <w:ind w:left="720" w:right="720"/>
    </w:pPr>
    <w:rPr>
      <w:i/>
    </w:rPr>
  </w:style>
  <w:style w:type="character" w:styleId="727">
    <w:name w:val="Quote Char"/>
    <w:link w:val="726"/>
    <w:uiPriority w:val="29"/>
    <w:rPr>
      <w:i/>
    </w:rPr>
  </w:style>
  <w:style w:type="paragraph" w:styleId="728">
    <w:name w:val="Intense Quote"/>
    <w:basedOn w:val="880"/>
    <w:next w:val="880"/>
    <w:link w:val="72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9">
    <w:name w:val="Intense Quote Char"/>
    <w:link w:val="728"/>
    <w:uiPriority w:val="30"/>
    <w:rPr>
      <w:i/>
    </w:rPr>
  </w:style>
  <w:style w:type="paragraph" w:styleId="730">
    <w:name w:val="Header"/>
    <w:basedOn w:val="880"/>
    <w:link w:val="73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1">
    <w:name w:val="Header Char"/>
    <w:link w:val="730"/>
    <w:uiPriority w:val="99"/>
  </w:style>
  <w:style w:type="paragraph" w:styleId="732">
    <w:name w:val="Footer"/>
    <w:basedOn w:val="880"/>
    <w:link w:val="73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3">
    <w:name w:val="Footer Char"/>
    <w:link w:val="732"/>
    <w:uiPriority w:val="99"/>
  </w:style>
  <w:style w:type="paragraph" w:styleId="734">
    <w:name w:val="Caption"/>
    <w:basedOn w:val="880"/>
    <w:next w:val="88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5">
    <w:name w:val="Caption Char"/>
    <w:basedOn w:val="734"/>
    <w:link w:val="732"/>
    <w:uiPriority w:val="99"/>
  </w:style>
  <w:style w:type="table" w:styleId="73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2">
    <w:name w:val="Hyperlink"/>
    <w:uiPriority w:val="99"/>
    <w:unhideWhenUsed/>
    <w:rPr>
      <w:color w:val="0000ff" w:themeColor="hyperlink"/>
      <w:u w:val="single"/>
    </w:rPr>
  </w:style>
  <w:style w:type="paragraph" w:styleId="863">
    <w:name w:val="footnote text"/>
    <w:basedOn w:val="880"/>
    <w:link w:val="864"/>
    <w:uiPriority w:val="99"/>
    <w:semiHidden/>
    <w:unhideWhenUsed/>
    <w:pPr>
      <w:spacing w:after="40" w:line="240" w:lineRule="auto"/>
    </w:pPr>
    <w:rPr>
      <w:sz w:val="18"/>
    </w:rPr>
  </w:style>
  <w:style w:type="character" w:styleId="864">
    <w:name w:val="Footnote Text Char"/>
    <w:link w:val="863"/>
    <w:uiPriority w:val="99"/>
    <w:rPr>
      <w:sz w:val="18"/>
    </w:rPr>
  </w:style>
  <w:style w:type="character" w:styleId="865">
    <w:name w:val="footnote reference"/>
    <w:uiPriority w:val="99"/>
    <w:unhideWhenUsed/>
    <w:rPr>
      <w:vertAlign w:val="superscript"/>
    </w:rPr>
  </w:style>
  <w:style w:type="paragraph" w:styleId="866">
    <w:name w:val="endnote text"/>
    <w:basedOn w:val="880"/>
    <w:link w:val="867"/>
    <w:uiPriority w:val="99"/>
    <w:semiHidden/>
    <w:unhideWhenUsed/>
    <w:pPr>
      <w:spacing w:after="0" w:line="240" w:lineRule="auto"/>
    </w:pPr>
    <w:rPr>
      <w:sz w:val="20"/>
    </w:rPr>
  </w:style>
  <w:style w:type="character" w:styleId="867">
    <w:name w:val="Endnote Text Char"/>
    <w:link w:val="866"/>
    <w:uiPriority w:val="99"/>
    <w:rPr>
      <w:sz w:val="20"/>
    </w:rPr>
  </w:style>
  <w:style w:type="character" w:styleId="868">
    <w:name w:val="endnote reference"/>
    <w:uiPriority w:val="99"/>
    <w:semiHidden/>
    <w:unhideWhenUsed/>
    <w:rPr>
      <w:vertAlign w:val="superscript"/>
    </w:rPr>
  </w:style>
  <w:style w:type="paragraph" w:styleId="869">
    <w:name w:val="toc 1"/>
    <w:basedOn w:val="880"/>
    <w:next w:val="880"/>
    <w:uiPriority w:val="39"/>
    <w:unhideWhenUsed/>
    <w:pPr>
      <w:ind w:left="0" w:right="0" w:firstLine="0"/>
      <w:spacing w:after="57"/>
    </w:pPr>
  </w:style>
  <w:style w:type="paragraph" w:styleId="870">
    <w:name w:val="toc 2"/>
    <w:basedOn w:val="880"/>
    <w:next w:val="880"/>
    <w:uiPriority w:val="39"/>
    <w:unhideWhenUsed/>
    <w:pPr>
      <w:ind w:left="283" w:right="0" w:firstLine="0"/>
      <w:spacing w:after="57"/>
    </w:pPr>
  </w:style>
  <w:style w:type="paragraph" w:styleId="871">
    <w:name w:val="toc 3"/>
    <w:basedOn w:val="880"/>
    <w:next w:val="880"/>
    <w:uiPriority w:val="39"/>
    <w:unhideWhenUsed/>
    <w:pPr>
      <w:ind w:left="567" w:right="0" w:firstLine="0"/>
      <w:spacing w:after="57"/>
    </w:pPr>
  </w:style>
  <w:style w:type="paragraph" w:styleId="872">
    <w:name w:val="toc 4"/>
    <w:basedOn w:val="880"/>
    <w:next w:val="880"/>
    <w:uiPriority w:val="39"/>
    <w:unhideWhenUsed/>
    <w:pPr>
      <w:ind w:left="850" w:right="0" w:firstLine="0"/>
      <w:spacing w:after="57"/>
    </w:pPr>
  </w:style>
  <w:style w:type="paragraph" w:styleId="873">
    <w:name w:val="toc 5"/>
    <w:basedOn w:val="880"/>
    <w:next w:val="880"/>
    <w:uiPriority w:val="39"/>
    <w:unhideWhenUsed/>
    <w:pPr>
      <w:ind w:left="1134" w:right="0" w:firstLine="0"/>
      <w:spacing w:after="57"/>
    </w:pPr>
  </w:style>
  <w:style w:type="paragraph" w:styleId="874">
    <w:name w:val="toc 6"/>
    <w:basedOn w:val="880"/>
    <w:next w:val="880"/>
    <w:uiPriority w:val="39"/>
    <w:unhideWhenUsed/>
    <w:pPr>
      <w:ind w:left="1417" w:right="0" w:firstLine="0"/>
      <w:spacing w:after="57"/>
    </w:pPr>
  </w:style>
  <w:style w:type="paragraph" w:styleId="875">
    <w:name w:val="toc 7"/>
    <w:basedOn w:val="880"/>
    <w:next w:val="880"/>
    <w:uiPriority w:val="39"/>
    <w:unhideWhenUsed/>
    <w:pPr>
      <w:ind w:left="1701" w:right="0" w:firstLine="0"/>
      <w:spacing w:after="57"/>
    </w:pPr>
  </w:style>
  <w:style w:type="paragraph" w:styleId="876">
    <w:name w:val="toc 8"/>
    <w:basedOn w:val="880"/>
    <w:next w:val="880"/>
    <w:uiPriority w:val="39"/>
    <w:unhideWhenUsed/>
    <w:pPr>
      <w:ind w:left="1984" w:right="0" w:firstLine="0"/>
      <w:spacing w:after="57"/>
    </w:pPr>
  </w:style>
  <w:style w:type="paragraph" w:styleId="877">
    <w:name w:val="toc 9"/>
    <w:basedOn w:val="880"/>
    <w:next w:val="880"/>
    <w:uiPriority w:val="39"/>
    <w:unhideWhenUsed/>
    <w:pPr>
      <w:ind w:left="2268" w:right="0" w:firstLine="0"/>
      <w:spacing w:after="57"/>
    </w:pPr>
  </w:style>
  <w:style w:type="paragraph" w:styleId="878">
    <w:name w:val="TOC Heading"/>
    <w:uiPriority w:val="39"/>
    <w:unhideWhenUsed/>
  </w:style>
  <w:style w:type="paragraph" w:styleId="879">
    <w:name w:val="table of figures"/>
    <w:basedOn w:val="880"/>
    <w:next w:val="880"/>
    <w:uiPriority w:val="99"/>
    <w:unhideWhenUsed/>
    <w:pPr>
      <w:spacing w:after="0" w:afterAutospacing="0"/>
    </w:pPr>
  </w:style>
  <w:style w:type="paragraph" w:styleId="880" w:default="1">
    <w:name w:val="Normal"/>
    <w:next w:val="880"/>
    <w:link w:val="880"/>
    <w:qFormat/>
    <w:rPr>
      <w:lang w:val="ru-RU" w:eastAsia="ru-RU" w:bidi="ar-SA"/>
    </w:rPr>
  </w:style>
  <w:style w:type="paragraph" w:styleId="881">
    <w:name w:val="Заголовок 1"/>
    <w:basedOn w:val="880"/>
    <w:next w:val="880"/>
    <w:link w:val="880"/>
    <w:qFormat/>
    <w:pPr>
      <w:ind w:right="-1" w:firstLine="709"/>
      <w:jc w:val="both"/>
      <w:keepNext/>
      <w:outlineLvl w:val="0"/>
    </w:pPr>
    <w:rPr>
      <w:sz w:val="24"/>
    </w:rPr>
  </w:style>
  <w:style w:type="paragraph" w:styleId="882">
    <w:name w:val="Заголовок 2"/>
    <w:basedOn w:val="880"/>
    <w:next w:val="880"/>
    <w:link w:val="896"/>
    <w:qFormat/>
    <w:pPr>
      <w:ind w:right="-1"/>
      <w:jc w:val="both"/>
      <w:keepNext/>
      <w:outlineLvl w:val="1"/>
    </w:pPr>
    <w:rPr>
      <w:sz w:val="24"/>
      <w:lang w:val="en-US" w:eastAsia="en-US"/>
    </w:rPr>
  </w:style>
  <w:style w:type="paragraph" w:styleId="883">
    <w:name w:val="Заголовок 3"/>
    <w:basedOn w:val="880"/>
    <w:next w:val="880"/>
    <w:link w:val="897"/>
    <w:semiHidden/>
    <w:unhideWhenUsed/>
    <w:qFormat/>
    <w:pPr>
      <w:keepNext/>
      <w:spacing w:before="240" w:after="60"/>
      <w:outlineLvl w:val="2"/>
    </w:pPr>
    <w:rPr>
      <w:rFonts w:ascii="Calibri Light" w:hAnsi="Calibri Light" w:eastAsia="Times New Roman" w:cs="Times New Roman"/>
      <w:b/>
      <w:bCs/>
      <w:sz w:val="26"/>
      <w:szCs w:val="26"/>
    </w:rPr>
  </w:style>
  <w:style w:type="character" w:styleId="884">
    <w:name w:val="Основной шрифт абзаца"/>
    <w:next w:val="884"/>
    <w:link w:val="880"/>
    <w:semiHidden/>
  </w:style>
  <w:style w:type="table" w:styleId="885">
    <w:name w:val="Обычная таблица"/>
    <w:next w:val="885"/>
    <w:link w:val="880"/>
    <w:semiHidden/>
    <w:tblPr/>
  </w:style>
  <w:style w:type="numbering" w:styleId="886">
    <w:name w:val="Нет списка"/>
    <w:next w:val="886"/>
    <w:link w:val="880"/>
    <w:semiHidden/>
  </w:style>
  <w:style w:type="paragraph" w:styleId="887">
    <w:name w:val="Название объекта"/>
    <w:basedOn w:val="880"/>
    <w:next w:val="880"/>
    <w:link w:val="880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88">
    <w:name w:val="Основной текст"/>
    <w:basedOn w:val="880"/>
    <w:next w:val="888"/>
    <w:link w:val="895"/>
    <w:pPr>
      <w:ind w:right="3117"/>
    </w:pPr>
    <w:rPr>
      <w:rFonts w:ascii="Courier New" w:hAnsi="Courier New"/>
      <w:sz w:val="26"/>
      <w:lang w:val="en-US" w:eastAsia="en-US"/>
    </w:rPr>
  </w:style>
  <w:style w:type="paragraph" w:styleId="889">
    <w:name w:val="Основной текст с отступом"/>
    <w:basedOn w:val="880"/>
    <w:next w:val="889"/>
    <w:link w:val="880"/>
    <w:pPr>
      <w:ind w:right="-1"/>
      <w:jc w:val="both"/>
    </w:pPr>
    <w:rPr>
      <w:sz w:val="26"/>
    </w:rPr>
  </w:style>
  <w:style w:type="paragraph" w:styleId="890">
    <w:name w:val="Нижний колонтитул"/>
    <w:basedOn w:val="880"/>
    <w:next w:val="890"/>
    <w:link w:val="880"/>
    <w:pPr>
      <w:tabs>
        <w:tab w:val="center" w:pos="4153" w:leader="none"/>
        <w:tab w:val="right" w:pos="8306" w:leader="none"/>
      </w:tabs>
    </w:pPr>
  </w:style>
  <w:style w:type="character" w:styleId="891">
    <w:name w:val="Номер страницы"/>
    <w:basedOn w:val="884"/>
    <w:next w:val="891"/>
    <w:link w:val="880"/>
  </w:style>
  <w:style w:type="paragraph" w:styleId="892">
    <w:name w:val="Верхний колонтитул"/>
    <w:basedOn w:val="880"/>
    <w:next w:val="892"/>
    <w:link w:val="880"/>
    <w:pPr>
      <w:tabs>
        <w:tab w:val="center" w:pos="4153" w:leader="none"/>
        <w:tab w:val="right" w:pos="8306" w:leader="none"/>
      </w:tabs>
    </w:pPr>
  </w:style>
  <w:style w:type="paragraph" w:styleId="893">
    <w:name w:val="Текст выноски"/>
    <w:basedOn w:val="880"/>
    <w:next w:val="893"/>
    <w:link w:val="894"/>
    <w:rPr>
      <w:rFonts w:ascii="Segoe UI" w:hAnsi="Segoe UI"/>
      <w:sz w:val="18"/>
      <w:szCs w:val="18"/>
      <w:lang w:val="en-US" w:eastAsia="en-US"/>
    </w:rPr>
  </w:style>
  <w:style w:type="character" w:styleId="894">
    <w:name w:val="Текст выноски Знак"/>
    <w:next w:val="894"/>
    <w:link w:val="893"/>
    <w:rPr>
      <w:rFonts w:ascii="Segoe UI" w:hAnsi="Segoe UI" w:cs="Segoe UI"/>
      <w:sz w:val="18"/>
      <w:szCs w:val="18"/>
    </w:rPr>
  </w:style>
  <w:style w:type="character" w:styleId="895">
    <w:name w:val="Основной текст Знак"/>
    <w:next w:val="895"/>
    <w:link w:val="888"/>
    <w:rPr>
      <w:rFonts w:ascii="Courier New" w:hAnsi="Courier New"/>
      <w:sz w:val="26"/>
    </w:rPr>
  </w:style>
  <w:style w:type="character" w:styleId="896">
    <w:name w:val="Заголовок 2 Знак"/>
    <w:next w:val="896"/>
    <w:link w:val="882"/>
    <w:rPr>
      <w:sz w:val="24"/>
    </w:rPr>
  </w:style>
  <w:style w:type="character" w:styleId="897">
    <w:name w:val="Заголовок 3 Знак"/>
    <w:next w:val="897"/>
    <w:link w:val="883"/>
    <w:semiHidden/>
    <w:rPr>
      <w:rFonts w:ascii="Calibri Light" w:hAnsi="Calibri Light" w:eastAsia="Times New Roman" w:cs="Times New Roman"/>
      <w:b/>
      <w:bCs/>
      <w:sz w:val="26"/>
      <w:szCs w:val="26"/>
    </w:rPr>
  </w:style>
  <w:style w:type="character" w:styleId="898" w:default="1">
    <w:name w:val="Default Paragraph Font"/>
    <w:uiPriority w:val="1"/>
    <w:semiHidden/>
    <w:unhideWhenUsed/>
  </w:style>
  <w:style w:type="numbering" w:styleId="899" w:default="1">
    <w:name w:val="No List"/>
    <w:uiPriority w:val="99"/>
    <w:semiHidden/>
    <w:unhideWhenUsed/>
  </w:style>
  <w:style w:type="table" w:styleId="90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12</cp:revision>
  <dcterms:created xsi:type="dcterms:W3CDTF">2024-12-11T06:34:00Z</dcterms:created>
  <dcterms:modified xsi:type="dcterms:W3CDTF">2024-12-17T12:46:05Z</dcterms:modified>
  <cp:version>1048576</cp:version>
</cp:coreProperties>
</file>