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960" cy="1704960"/>
                <wp:effectExtent l="0" t="0" r="0" b="0"/>
                <wp:wrapNone/>
                <wp:docPr id="2" name="_x005F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704960"/>
                          <a:chOff x="0" y="0"/>
                          <a:chExt cx="6285960" cy="17049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704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5F_x0000_i1025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_x005F_x0000_i1025" descr="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7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 flipH="0" flipV="0">
                            <a:off x="258480" y="1380420"/>
                            <a:ext cx="1535400" cy="3245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2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29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 flipH="0" flipV="0">
                            <a:off x="4941000" y="1380420"/>
                            <a:ext cx="1085040" cy="269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2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1231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29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6pt;height:134.25pt;mso-wrap-distance-left:0.00pt;mso-wrap-distance-top:0.00pt;mso-wrap-distance-right:0.00pt;mso-wrap-distance-bottom:0.00pt;" coordorigin="0,0" coordsize="62859,17049">
                <v:shape id="shape 3" o:spid="_x0000_s3" o:spt="1" type="#_x0000_t1" style="position:absolute;left:0;top:0;width:62859;height:17049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5F_x0000_i102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_x005F_x0000_i1025" descr="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alse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7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2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2584;top:13804;width:15354;height:3245;v-text-anchor:top;visibility:visible;" filled="f" stroked="f" strokeweight="0.00pt">
                  <v:textbox inset="0,0,0,0">
                    <w:txbxContent>
                      <w:p>
                        <w:pPr>
                          <w:pStyle w:val="72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29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49410;top:13804;width:10850;height:2693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2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1231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29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Square wrapText="bothSides"/>
                <wp:docPr id="4" name="_x005F_x0000_s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205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7;o:allowoverlap:true;o:allowincell:fals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jc w:val="both"/>
        <w:tabs>
          <w:tab w:val="clear" w:pos="720" w:leader="none"/>
          <w:tab w:val="left" w:pos="4435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9"/>
        <w:ind w:right="5101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ind w:right="5101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ind w:right="5101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ind w:right="0"/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ind w:right="0"/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Положению о системе оплаты труда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ind w:right="0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муниципального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9"/>
        <w:ind w:right="0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в сфере экологии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9"/>
        <w:ind w:right="0"/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природопользования, утвержденному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ind w:right="0"/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ind w:right="0"/>
        <w:jc w:val="left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17.05.2021 № 352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729"/>
        <w:ind w:right="0"/>
        <w:jc w:val="left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«Об утверждении Положения о системе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729"/>
        <w:ind w:right="0"/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оплаты труда работников муниципального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ind w:right="0"/>
        <w:jc w:val="left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учреждения в сфере экологии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729"/>
        <w:ind w:right="0"/>
        <w:jc w:val="left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 природопользования и о признании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729"/>
        <w:ind w:right="0"/>
        <w:jc w:val="left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утратившими силу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отдельных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729"/>
        <w:ind w:right="0"/>
        <w:jc w:val="left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правовых актов администрации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729"/>
        <w:ind w:right="0"/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«Об утверждении Положения об оплате труда работников муниципальных учреждений города Перми»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both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567"/>
        <w:jc w:val="both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1. Внести в приложение к Положению о системе оплаты труда работников муниципального учреждения в сфере экологии и природопользования, утвержденному постановлением администрации города Перми от 17 мая 2021 г. № 352 </w:t>
      </w:r>
      <w:r>
        <w:rPr>
          <w:sz w:val="28"/>
          <w:szCs w:val="28"/>
        </w:rPr>
        <w:br/>
        <w:t xml:space="preserve">«Об утверждении Положения о системе оплаты труда работников муниципального учреждения в сфере экологии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природопользования и о признании утратившими 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правовых актов администрации города Перми»</w:t>
      </w:r>
      <w:r>
        <w:rPr>
          <w:sz w:val="28"/>
          <w:szCs w:val="28"/>
        </w:rPr>
        <w:t xml:space="preserve"> (в ред. </w:t>
        <w:br/>
        <w:t xml:space="preserve">от 12.10.2021 № 844, от 18.03.2022 № 185, от 07.07.2022 № 583, от 27.12.2022 </w:t>
        <w:br/>
        <w:t xml:space="preserve">№ 1381, от 18.08.2023 № 733, от 29.11.2023 № 1342, от 26.06.2024 № 547, </w:t>
        <w:br/>
        <w:t xml:space="preserve">от 02.11.2024 № 1056), следующие изменения: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567"/>
        <w:jc w:val="both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1.1. в таблице 1 раздел «Муниципальное казенное учреждение «Служба по обращению с животными без владельцев» изложить в следующей редакции: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72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numPr>
          <w:ilvl w:val="0"/>
          <w:numId w:val="0"/>
        </w:numPr>
        <w:jc w:val="center"/>
        <w:spacing w:line="204" w:lineRule="exact"/>
        <w:rPr>
          <w:b/>
          <w:bCs/>
          <w:sz w:val="28"/>
          <w:szCs w:val="28"/>
        </w:rPr>
        <w:outlineLvl w:val="1"/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Муниципальное казенное учреждение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numPr>
          <w:ilvl w:val="0"/>
          <w:numId w:val="0"/>
        </w:numPr>
        <w:jc w:val="center"/>
        <w:spacing w:line="204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«Служба по обращению с животными без владельцев»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0"/>
        <w:gridCol w:w="2161"/>
        <w:gridCol w:w="2269"/>
        <w:gridCol w:w="1701"/>
        <w:gridCol w:w="1701"/>
        <w:gridCol w:w="170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  <w:vertAlign w:val="superscript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17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0"/>
        <w:gridCol w:w="2161"/>
        <w:gridCol w:w="2269"/>
        <w:gridCol w:w="1701"/>
        <w:gridCol w:w="1701"/>
        <w:gridCol w:w="1700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2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рабочих первого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сторож (вахтер)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11 329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11 578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уборщик служебных помещений; старший сторож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12 588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12 865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13 534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2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«Общеотраслевые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рабочих второго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электрик; водитель автомобиля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13 952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14 259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2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Профессиональная квалификационная группа «Общеотраслевые должности служащих второго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складом, диспетчер II категории, заведующий хозяйством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15 525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15 867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16 692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2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Профессиональная квалификационная группа «Общеотраслевые должности служащих третьего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документовед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17 309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17 690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18 610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2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Профессиональная квалификационная группа «Общеотраслевые должности служащих четвертого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</w:t>
            </w:r>
            <w:r>
              <w:rPr>
                <w:sz w:val="28"/>
                <w:szCs w:val="28"/>
                <w:vertAlign w:val="superscript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26 225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26 802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28 196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2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Профессиональная квалификационная группа «Должности работников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хозяйства второго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ветеринарный фельдшер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15 525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15 867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16 692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2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Профессиональная квалификационная группа «Должности работников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хозяйства третьего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ветеринарный врач; зоотехник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21 295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21 763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22 895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3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2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Профессиональная квалификационная группа «Должности работников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хозяйства четвертого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ветеринарный врач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26 225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26 802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28 196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firstLine="720"/>
        <w:jc w:val="both"/>
        <w:rPr>
          <w:bCs/>
          <w:sz w:val="24"/>
          <w:szCs w:val="28"/>
        </w:rPr>
      </w:pPr>
      <w:r>
        <w:rPr>
          <w:sz w:val="24"/>
          <w:szCs w:val="28"/>
          <w:vertAlign w:val="superscript"/>
        </w:rPr>
        <w:t xml:space="preserve">1</w:t>
      </w:r>
      <w:r>
        <w:rPr>
          <w:sz w:val="24"/>
          <w:szCs w:val="28"/>
        </w:rPr>
        <w:t xml:space="preserve"> С</w:t>
      </w:r>
      <w:r>
        <w:rPr>
          <w:bCs/>
          <w:sz w:val="24"/>
          <w:szCs w:val="28"/>
        </w:rPr>
        <w:t xml:space="preserve"> 01 декабря 2024 г.</w:t>
      </w:r>
      <w:r>
        <w:rPr>
          <w:bCs/>
          <w:sz w:val="24"/>
          <w:szCs w:val="28"/>
        </w:rPr>
      </w:r>
      <w:r>
        <w:rPr>
          <w:bCs/>
          <w:sz w:val="24"/>
          <w:szCs w:val="28"/>
        </w:rPr>
      </w:r>
    </w:p>
    <w:p>
      <w:pPr>
        <w:pStyle w:val="729"/>
        <w:ind w:firstLine="720"/>
        <w:jc w:val="both"/>
        <w:rPr>
          <w:bCs/>
          <w:sz w:val="24"/>
          <w:szCs w:val="28"/>
        </w:rPr>
      </w:pPr>
      <w:r>
        <w:rPr>
          <w:bCs/>
          <w:sz w:val="24"/>
          <w:szCs w:val="28"/>
          <w:vertAlign w:val="superscript"/>
        </w:rPr>
        <w:t xml:space="preserve">2</w:t>
      </w:r>
      <w:r>
        <w:rPr>
          <w:bCs/>
          <w:sz w:val="24"/>
          <w:szCs w:val="28"/>
        </w:rPr>
        <w:t xml:space="preserve"> С учетом индексации должностных окладов на 2,2 % с 01 апреля 2025 г.</w:t>
      </w:r>
      <w:r>
        <w:rPr>
          <w:bCs/>
          <w:sz w:val="24"/>
          <w:szCs w:val="28"/>
        </w:rPr>
      </w:r>
      <w:r>
        <w:rPr>
          <w:bCs/>
          <w:sz w:val="24"/>
          <w:szCs w:val="28"/>
        </w:rPr>
      </w:r>
    </w:p>
    <w:p>
      <w:pPr>
        <w:pStyle w:val="729"/>
        <w:ind w:firstLine="720"/>
        <w:jc w:val="both"/>
        <w:rPr>
          <w:bCs/>
          <w:sz w:val="24"/>
          <w:szCs w:val="28"/>
        </w:rPr>
      </w:pPr>
      <w:r>
        <w:rPr>
          <w:bCs/>
          <w:sz w:val="24"/>
          <w:szCs w:val="28"/>
          <w:vertAlign w:val="superscript"/>
        </w:rPr>
        <w:t xml:space="preserve">3</w:t>
      </w:r>
      <w:r>
        <w:rPr>
          <w:bCs/>
          <w:sz w:val="24"/>
          <w:szCs w:val="28"/>
        </w:rPr>
        <w:t xml:space="preserve"> С учетом индексации должностных окладов на 5,2 % с 01 июля 2025 г.</w:t>
      </w:r>
      <w:r>
        <w:rPr>
          <w:bCs/>
          <w:sz w:val="24"/>
          <w:szCs w:val="28"/>
        </w:rPr>
      </w:r>
      <w:r>
        <w:rPr>
          <w:bCs/>
          <w:sz w:val="24"/>
          <w:szCs w:val="28"/>
        </w:rPr>
      </w:r>
    </w:p>
    <w:p>
      <w:pPr>
        <w:pStyle w:val="729"/>
        <w:ind w:firstLine="720"/>
        <w:jc w:val="both"/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4</w:t>
      </w:r>
      <w:r>
        <w:rPr>
          <w:sz w:val="24"/>
          <w:szCs w:val="28"/>
        </w:rPr>
        <w:t xml:space="preserve"> Указанные должности финансируются за счет средств бюджета Пермского края.»;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729"/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7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таблице 2 раздел «Муниципальное казенное учреждение «Служба по обращению с животными без владельцев» </w:t>
      </w:r>
      <w:r>
        <w:rPr>
          <w:bCs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numPr>
          <w:ilvl w:val="0"/>
          <w:numId w:val="0"/>
        </w:numPr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Муниципальное казенное учреждение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«Служба по обращению с животными без владельцев»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3"/>
        <w:gridCol w:w="3887"/>
        <w:gridCol w:w="1855"/>
        <w:gridCol w:w="1854"/>
        <w:gridCol w:w="185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7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  <w:vertAlign w:val="superscript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7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7" w:type="dxa"/>
            <w:textDirection w:val="lrTb"/>
            <w:noWrap w:val="false"/>
          </w:tcPr>
          <w:p>
            <w:pPr>
              <w:pStyle w:val="7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Кинолог</w:t>
            </w:r>
            <w:r>
              <w:rPr>
                <w:sz w:val="28"/>
                <w:szCs w:val="28"/>
                <w:vertAlign w:val="superscript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29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Кипер</w:t>
            </w:r>
            <w:r>
              <w:rPr>
                <w:sz w:val="28"/>
                <w:szCs w:val="28"/>
                <w:vertAlign w:val="superscript"/>
              </w:rPr>
              <w:t xml:space="preserve">5</w:t>
            </w: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  <w:p>
            <w:pPr>
              <w:pStyle w:val="7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Ловец безнадзорных животных</w:t>
            </w:r>
            <w:r>
              <w:rPr>
                <w:sz w:val="28"/>
                <w:szCs w:val="28"/>
                <w:vertAlign w:val="superscript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17 309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17 690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18 610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7" w:type="dxa"/>
            <w:textDirection w:val="lrTb"/>
            <w:noWrap w:val="false"/>
          </w:tcPr>
          <w:p>
            <w:pPr>
              <w:pStyle w:val="7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по эксплуатации и </w:t>
              <w:br/>
              <w:t xml:space="preserve">ремонту сооружений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13 952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14 259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7" w:type="dxa"/>
            <w:textDirection w:val="lrTb"/>
            <w:noWrap w:val="false"/>
          </w:tcPr>
          <w:p>
            <w:pPr>
              <w:pStyle w:val="7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</w:t>
              <w:br/>
              <w:t xml:space="preserve">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21 295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21 763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22 895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firstLine="720"/>
        <w:jc w:val="both"/>
        <w:rPr>
          <w:bCs/>
          <w:sz w:val="24"/>
          <w:szCs w:val="28"/>
        </w:rPr>
      </w:pPr>
      <w:r>
        <w:rPr>
          <w:sz w:val="24"/>
          <w:szCs w:val="28"/>
          <w:vertAlign w:val="superscript"/>
        </w:rPr>
        <w:t xml:space="preserve">1</w:t>
      </w:r>
      <w:r>
        <w:rPr>
          <w:sz w:val="24"/>
          <w:szCs w:val="28"/>
        </w:rPr>
        <w:t xml:space="preserve"> С</w:t>
      </w:r>
      <w:r>
        <w:rPr>
          <w:bCs/>
          <w:sz w:val="24"/>
          <w:szCs w:val="28"/>
        </w:rPr>
        <w:t xml:space="preserve"> 01 декабря 2024 г.</w:t>
      </w:r>
      <w:r>
        <w:rPr>
          <w:bCs/>
          <w:sz w:val="24"/>
          <w:szCs w:val="28"/>
        </w:rPr>
      </w:r>
      <w:r>
        <w:rPr>
          <w:bCs/>
          <w:sz w:val="24"/>
          <w:szCs w:val="28"/>
        </w:rPr>
      </w:r>
    </w:p>
    <w:p>
      <w:pPr>
        <w:pStyle w:val="729"/>
        <w:ind w:firstLine="720"/>
        <w:jc w:val="both"/>
        <w:rPr>
          <w:bCs/>
          <w:sz w:val="24"/>
          <w:szCs w:val="28"/>
        </w:rPr>
      </w:pPr>
      <w:r>
        <w:rPr>
          <w:bCs/>
          <w:sz w:val="24"/>
          <w:szCs w:val="28"/>
          <w:vertAlign w:val="superscript"/>
        </w:rPr>
        <w:t xml:space="preserve">2</w:t>
      </w:r>
      <w:r>
        <w:rPr>
          <w:bCs/>
          <w:sz w:val="24"/>
          <w:szCs w:val="28"/>
        </w:rPr>
        <w:t xml:space="preserve"> С учетом индексации должностных окладов на 2,2 % с 01 апреля 2025 г.</w:t>
      </w:r>
      <w:r>
        <w:rPr>
          <w:bCs/>
          <w:sz w:val="24"/>
          <w:szCs w:val="28"/>
        </w:rPr>
      </w:r>
      <w:r>
        <w:rPr>
          <w:bCs/>
          <w:sz w:val="24"/>
          <w:szCs w:val="28"/>
        </w:rPr>
      </w:r>
    </w:p>
    <w:p>
      <w:pPr>
        <w:pStyle w:val="729"/>
        <w:ind w:firstLine="720"/>
        <w:jc w:val="both"/>
        <w:rPr>
          <w:bCs/>
          <w:sz w:val="24"/>
          <w:szCs w:val="28"/>
        </w:rPr>
      </w:pPr>
      <w:r>
        <w:rPr>
          <w:bCs/>
          <w:sz w:val="24"/>
          <w:szCs w:val="28"/>
          <w:vertAlign w:val="superscript"/>
        </w:rPr>
        <w:t xml:space="preserve">3</w:t>
      </w:r>
      <w:r>
        <w:rPr>
          <w:bCs/>
          <w:sz w:val="24"/>
          <w:szCs w:val="28"/>
        </w:rPr>
        <w:t xml:space="preserve"> С учетом индексации должностных окладов на 5,2 % с 01 июля 2025 г.</w:t>
      </w:r>
      <w:r>
        <w:rPr>
          <w:bCs/>
          <w:sz w:val="24"/>
          <w:szCs w:val="28"/>
        </w:rPr>
      </w:r>
      <w:r>
        <w:rPr>
          <w:bCs/>
          <w:sz w:val="24"/>
          <w:szCs w:val="28"/>
        </w:rPr>
      </w:r>
    </w:p>
    <w:p>
      <w:pPr>
        <w:pStyle w:val="729"/>
        <w:ind w:firstLine="720"/>
        <w:jc w:val="both"/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4</w:t>
      </w:r>
      <w:r>
        <w:rPr>
          <w:sz w:val="24"/>
          <w:szCs w:val="28"/>
        </w:rPr>
        <w:t xml:space="preserve"> </w:t>
      </w:r>
      <w:r>
        <w:rPr>
          <w:sz w:val="24"/>
          <w:szCs w:val="28"/>
          <w:vertAlign w:val="superscript"/>
        </w:rPr>
        <w:t xml:space="preserve"> </w:t>
      </w:r>
      <w:r>
        <w:rPr>
          <w:sz w:val="24"/>
          <w:szCs w:val="28"/>
        </w:rPr>
        <w:t xml:space="preserve">Указанные должности финансируются за счет средств бюджета Пермского края.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729"/>
        <w:ind w:firstLine="720"/>
        <w:jc w:val="both"/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5 </w:t>
      </w:r>
      <w:r>
        <w:rPr>
          <w:sz w:val="24"/>
          <w:szCs w:val="28"/>
        </w:rPr>
        <w:t xml:space="preserve">Указанные должности финансируются за счет средств бюджета Пермского края, за счет средств города Перми.»;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729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таблице 3 раздел «Муниципальное казенное учреждение «Служба </w:t>
        <w:br/>
        <w:t xml:space="preserve">по обращению с животными без владельцев» </w:t>
      </w:r>
      <w:r>
        <w:rPr>
          <w:bCs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center"/>
        <w:spacing w:line="215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Муниципальное казенное учреждение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jc w:val="center"/>
        <w:spacing w:line="215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«Служба по обращению с животными без владельцев»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3404"/>
        <w:gridCol w:w="1923"/>
        <w:gridCol w:w="1922"/>
        <w:gridCol w:w="19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  <w:vertAlign w:val="superscript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pStyle w:val="7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  <w:vertAlign w:val="superscript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36 346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37 146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39 078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textDirection w:val="lrTb"/>
            <w:noWrap w:val="false"/>
          </w:tcPr>
          <w:p>
            <w:pPr>
              <w:pStyle w:val="7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</w:t>
            </w:r>
            <w:r>
              <w:rPr>
                <w:sz w:val="28"/>
                <w:szCs w:val="28"/>
                <w:vertAlign w:val="superscript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31 804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32 504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dxa"/>
            <w:textDirection w:val="lrTb"/>
            <w:noWrap w:val="false"/>
          </w:tcPr>
          <w:p>
            <w:pPr>
              <w:pStyle w:val="7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34 194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--------------------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29"/>
        <w:ind w:firstLine="720"/>
        <w:jc w:val="both"/>
        <w:rPr>
          <w:bCs/>
          <w:sz w:val="24"/>
          <w:szCs w:val="28"/>
        </w:rPr>
      </w:pPr>
      <w:r>
        <w:rPr>
          <w:sz w:val="24"/>
          <w:szCs w:val="28"/>
          <w:vertAlign w:val="superscript"/>
        </w:rPr>
        <w:t xml:space="preserve">1</w:t>
      </w:r>
      <w:r>
        <w:rPr>
          <w:sz w:val="24"/>
          <w:szCs w:val="28"/>
        </w:rPr>
        <w:t xml:space="preserve"> С</w:t>
      </w:r>
      <w:r>
        <w:rPr>
          <w:bCs/>
          <w:sz w:val="24"/>
          <w:szCs w:val="28"/>
        </w:rPr>
        <w:t xml:space="preserve"> 01 декабря 2024 г.</w:t>
      </w:r>
      <w:r>
        <w:rPr>
          <w:bCs/>
          <w:sz w:val="24"/>
          <w:szCs w:val="28"/>
        </w:rPr>
      </w:r>
      <w:r>
        <w:rPr>
          <w:bCs/>
          <w:sz w:val="24"/>
          <w:szCs w:val="28"/>
        </w:rPr>
      </w:r>
    </w:p>
    <w:p>
      <w:pPr>
        <w:pStyle w:val="729"/>
        <w:ind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  <w:vertAlign w:val="superscript"/>
        </w:rPr>
        <w:t xml:space="preserve">2</w:t>
      </w:r>
      <w:r>
        <w:rPr>
          <w:bCs/>
          <w:sz w:val="24"/>
          <w:szCs w:val="28"/>
        </w:rPr>
        <w:t xml:space="preserve"> С учетом индексации должностных окладов на 2,2 % с 01 апреля 2025 г.</w:t>
      </w:r>
      <w:r>
        <w:rPr>
          <w:bCs/>
          <w:sz w:val="24"/>
          <w:szCs w:val="28"/>
        </w:rPr>
      </w:r>
      <w:r>
        <w:rPr>
          <w:bCs/>
          <w:sz w:val="24"/>
          <w:szCs w:val="28"/>
        </w:rPr>
      </w:r>
    </w:p>
    <w:p>
      <w:pPr>
        <w:pStyle w:val="729"/>
        <w:ind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  <w:vertAlign w:val="superscript"/>
        </w:rPr>
        <w:t xml:space="preserve">3</w:t>
      </w:r>
      <w:r>
        <w:rPr>
          <w:bCs/>
          <w:sz w:val="24"/>
          <w:szCs w:val="28"/>
        </w:rPr>
        <w:t xml:space="preserve"> С учетом индексации должностных окладов на 5,2 % с 01 июля 2025 г.</w:t>
      </w:r>
      <w:r>
        <w:rPr>
          <w:bCs/>
          <w:sz w:val="24"/>
          <w:szCs w:val="28"/>
        </w:rPr>
      </w:r>
      <w:r>
        <w:rPr>
          <w:bCs/>
          <w:sz w:val="24"/>
          <w:szCs w:val="28"/>
        </w:rPr>
      </w:r>
    </w:p>
    <w:p>
      <w:pPr>
        <w:pStyle w:val="729"/>
        <w:ind w:firstLine="709"/>
        <w:jc w:val="both"/>
        <w:rPr>
          <w:sz w:val="24"/>
          <w:szCs w:val="24"/>
        </w:rPr>
      </w:pPr>
      <w:r>
        <w:rPr>
          <w:sz w:val="24"/>
          <w:szCs w:val="28"/>
          <w:vertAlign w:val="superscript"/>
        </w:rPr>
        <w:t xml:space="preserve">4 </w:t>
      </w:r>
      <w:r>
        <w:rPr>
          <w:sz w:val="24"/>
          <w:szCs w:val="28"/>
        </w:rPr>
        <w:t xml:space="preserve">Указанные должности финансируются за счет средств бюджета Пермского края, за счет средств города Перми.»;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9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таблице 4 раздел «Муниципальное казенное учреждение «Служба </w:t>
        <w:br/>
        <w:t xml:space="preserve">по обращению с животными без владельцев» </w:t>
      </w:r>
      <w:r>
        <w:rPr>
          <w:bCs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jc w:val="center"/>
        <w:spacing w:line="221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Муниципальное казенное учреждение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jc w:val="center"/>
        <w:spacing w:line="221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«Служба по обращению с животными без владельцев»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9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5"/>
        <w:gridCol w:w="3490"/>
        <w:gridCol w:w="1275"/>
        <w:gridCol w:w="1277"/>
        <w:gridCol w:w="1275"/>
        <w:gridCol w:w="1276"/>
        <w:gridCol w:w="85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Merge w:val="restart"/>
            <w:textDirection w:val="lrTb"/>
            <w:noWrap w:val="false"/>
          </w:tcPr>
          <w:p>
            <w:pPr>
              <w:pStyle w:val="729"/>
              <w:jc w:val="both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dxa"/>
            <w:vMerge w:val="restart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Наименование профессий,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должностей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должностных окладов </w:t>
            </w:r>
            <w:r>
              <w:rPr>
                <w:rFonts w:eastAsia="Calibri"/>
                <w:sz w:val="24"/>
                <w:szCs w:val="24"/>
              </w:rPr>
              <w:t xml:space="preserve">(в расчете на год)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Merge w:val="continue"/>
            <w:textDirection w:val="lrTb"/>
            <w:noWrap w:val="false"/>
          </w:tcPr>
          <w:p>
            <w:pPr>
              <w:pStyle w:val="729"/>
              <w:jc w:val="both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dxa"/>
            <w:vMerge w:val="continue"/>
            <w:textDirection w:val="lrTb"/>
            <w:noWrap w:val="false"/>
          </w:tcPr>
          <w:p>
            <w:pPr>
              <w:pStyle w:val="729"/>
              <w:jc w:val="both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долж-ностные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</w:r>
            <w:r>
              <w:rPr>
                <w:rFonts w:eastAsia="Calibri"/>
                <w:sz w:val="24"/>
                <w:szCs w:val="24"/>
              </w:rPr>
              <w:t xml:space="preserve">оклады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выплаты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</w:r>
            <w:r>
              <w:rPr>
                <w:rFonts w:eastAsia="Calibri"/>
                <w:sz w:val="24"/>
                <w:szCs w:val="24"/>
              </w:rPr>
              <w:t xml:space="preserve">компенса-ционного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</w:r>
            <w:r>
              <w:rPr>
                <w:rFonts w:eastAsia="Calibri"/>
                <w:sz w:val="24"/>
                <w:szCs w:val="24"/>
              </w:rPr>
              <w:t xml:space="preserve">характера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выплаты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</w:r>
            <w:r>
              <w:rPr>
                <w:rFonts w:eastAsia="Calibri"/>
                <w:sz w:val="24"/>
                <w:szCs w:val="24"/>
              </w:rPr>
              <w:t xml:space="preserve">стимули-рующего характера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выплаты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</w:r>
            <w:r>
              <w:rPr>
                <w:rFonts w:eastAsia="Calibri"/>
                <w:sz w:val="24"/>
                <w:szCs w:val="24"/>
              </w:rPr>
              <w:t xml:space="preserve">социаль-ного характера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dxa"/>
            <w:textDirection w:val="lrTb"/>
            <w:noWrap w:val="false"/>
          </w:tcPr>
          <w:p>
            <w:pPr>
              <w:pStyle w:val="729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Директор, заместитель директора, начальник отдела, кинолог, главный ветеринарный врач, ветеринарный врач, зоотехник, ветеринарный фельдшер, кипер, ловец безнадзорных животных, водитель автомобиля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0,50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17,3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31,80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dxa"/>
            <w:textDirection w:val="lrTb"/>
            <w:noWrap w:val="false"/>
          </w:tcPr>
          <w:p>
            <w:pPr>
              <w:pStyle w:val="729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Юрисконсульт, документовед, заведующий складом, диспетчер II категории, заведующий хозяйством, главный специалист по закупкам, рабочий по ремонту и эксплуатации сооружений, старший сторож,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сторож (вахтер)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0,50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17,2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31,70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dxa"/>
            <w:textDirection w:val="lrTb"/>
            <w:noWrap w:val="false"/>
          </w:tcPr>
          <w:p>
            <w:pPr>
              <w:pStyle w:val="729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Электрик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0,50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15,2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29,70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dxa"/>
            <w:textDirection w:val="lrTb"/>
            <w:noWrap w:val="false"/>
          </w:tcPr>
          <w:p>
            <w:pPr>
              <w:pStyle w:val="729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Старший уборщик служебных помещений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0,50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14,2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29"/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29"/>
              <w:jc w:val="center"/>
              <w:tabs>
                <w:tab w:val="clear" w:pos="720" w:leader="none"/>
                <w:tab w:val="right" w:pos="9921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28,70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pStyle w:val="72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 xml:space="preserve"> </w:t>
      </w:r>
      <w:r>
        <w:rPr>
          <w:sz w:val="28"/>
          <w:szCs w:val="28"/>
        </w:rPr>
        <w:t xml:space="preserve">и распространяется на правоотношения, возникшие с 01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</w:t>
      </w:r>
      <w:bookmarkStart w:id="0" w:name="_GoBack"/>
      <w:r/>
      <w:bookmarkEnd w:id="0"/>
      <w:r>
        <w:rPr>
          <w:sz w:val="28"/>
          <w:szCs w:val="28"/>
        </w:rPr>
        <w:t xml:space="preserve">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firstLine="720"/>
        <w:jc w:val="both"/>
        <w:tabs>
          <w:tab w:val="clear" w:pos="720" w:leader="none"/>
          <w:tab w:val="left" w:pos="486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первого заместителя главы администрации города Перми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tabs>
          <w:tab w:val="clear" w:pos="720" w:leader="none"/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  <w:t xml:space="preserve">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6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796"/>
                            <w:rPr>
                              <w:rStyle w:val="776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76"/>
                            </w:rPr>
                            <w:fldChar w:fldCharType="begin"/>
                          </w:r>
                          <w:r>
                            <w:rPr>
                              <w:rStyle w:val="776"/>
                            </w:rPr>
                            <w:instrText xml:space="preserve"> PAGE </w:instrText>
                          </w:r>
                          <w:r>
                            <w:rPr>
                              <w:rStyle w:val="776"/>
                            </w:rPr>
                            <w:fldChar w:fldCharType="separate"/>
                          </w:r>
                          <w:r>
                            <w:rPr>
                              <w:rStyle w:val="776"/>
                            </w:rPr>
                            <w:t xml:space="preserve">0</w:t>
                          </w:r>
                          <w:r>
                            <w:rPr>
                              <w:rStyle w:val="776"/>
                            </w:rPr>
                            <w:fldChar w:fldCharType="end"/>
                          </w:r>
                          <w:r>
                            <w:rPr>
                              <w:rStyle w:val="776"/>
                            </w:rPr>
                          </w:r>
                          <w:r>
                            <w:rPr>
                              <w:rStyle w:val="77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96"/>
                      <w:rPr>
                        <w:rStyle w:val="776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 xml:space="preserve">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76"/>
                      </w:rPr>
                      <w:fldChar w:fldCharType="begin"/>
                    </w:r>
                    <w:r>
                      <w:rPr>
                        <w:rStyle w:val="776"/>
                      </w:rPr>
                      <w:instrText xml:space="preserve"> PAGE </w:instrText>
                    </w:r>
                    <w:r>
                      <w:rPr>
                        <w:rStyle w:val="776"/>
                      </w:rPr>
                      <w:fldChar w:fldCharType="separate"/>
                    </w:r>
                    <w:r>
                      <w:rPr>
                        <w:rStyle w:val="776"/>
                      </w:rPr>
                      <w:t xml:space="preserve">0</w:t>
                    </w:r>
                    <w:r>
                      <w:rPr>
                        <w:rStyle w:val="776"/>
                      </w:rPr>
                      <w:fldChar w:fldCharType="end"/>
                    </w:r>
                    <w:r>
                      <w:rPr>
                        <w:rStyle w:val="776"/>
                      </w:rPr>
                    </w:r>
                    <w:r>
                      <w:rPr>
                        <w:rStyle w:val="776"/>
                      </w:rPr>
                    </w:r>
                  </w:p>
                </w:txbxContent>
              </v:textbox>
            </v:shape>
          </w:pict>
        </mc:Fallback>
      </mc:AlternateContent>
    </w:r>
    <w:r/>
  </w:p>
  <w:p>
    <w:pPr>
      <w:pStyle w:val="729"/>
    </w:pPr>
    <w:r/>
    <w:r/>
  </w:p>
  <w:p>
    <w:pPr>
      <w:pStyle w:val="72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730">
    <w:name w:val="Heading 1"/>
    <w:basedOn w:val="729"/>
    <w:next w:val="729"/>
    <w:link w:val="753"/>
    <w:qFormat/>
    <w:pPr>
      <w:ind w:right="-1" w:firstLine="709"/>
      <w:jc w:val="both"/>
      <w:keepNext/>
      <w:outlineLvl w:val="0"/>
    </w:pPr>
    <w:rPr>
      <w:sz w:val="24"/>
    </w:rPr>
  </w:style>
  <w:style w:type="paragraph" w:styleId="731">
    <w:name w:val="Heading 2"/>
    <w:basedOn w:val="729"/>
    <w:next w:val="729"/>
    <w:link w:val="754"/>
    <w:qFormat/>
    <w:pPr>
      <w:ind w:right="-1"/>
      <w:jc w:val="both"/>
      <w:keepNext/>
      <w:outlineLvl w:val="1"/>
    </w:pPr>
    <w:rPr>
      <w:sz w:val="24"/>
    </w:rPr>
  </w:style>
  <w:style w:type="paragraph" w:styleId="732">
    <w:name w:val="Heading 3"/>
    <w:basedOn w:val="729"/>
    <w:next w:val="729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1 Char"/>
    <w:basedOn w:val="752"/>
    <w:uiPriority w:val="9"/>
    <w:qFormat/>
    <w:rPr>
      <w:rFonts w:ascii="Arial" w:hAnsi="Arial" w:eastAsia="Arial" w:cs="Arial"/>
      <w:sz w:val="40"/>
      <w:szCs w:val="40"/>
    </w:rPr>
  </w:style>
  <w:style w:type="character" w:styleId="740">
    <w:name w:val="Heading 2 Char"/>
    <w:basedOn w:val="752"/>
    <w:uiPriority w:val="9"/>
    <w:qFormat/>
    <w:rPr>
      <w:rFonts w:ascii="Arial" w:hAnsi="Arial" w:eastAsia="Arial" w:cs="Arial"/>
      <w:sz w:val="34"/>
    </w:rPr>
  </w:style>
  <w:style w:type="character" w:styleId="741">
    <w:name w:val="Heading 3 Char"/>
    <w:basedOn w:val="752"/>
    <w:uiPriority w:val="9"/>
    <w:qFormat/>
    <w:rPr>
      <w:rFonts w:ascii="Arial" w:hAnsi="Arial" w:eastAsia="Arial" w:cs="Arial"/>
      <w:sz w:val="30"/>
      <w:szCs w:val="30"/>
    </w:rPr>
  </w:style>
  <w:style w:type="character" w:styleId="742">
    <w:name w:val="Heading 4 Char"/>
    <w:basedOn w:val="75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43">
    <w:name w:val="Heading 5 Char"/>
    <w:basedOn w:val="75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44">
    <w:name w:val="Heading 6 Char"/>
    <w:basedOn w:val="75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5">
    <w:name w:val="Heading 7 Char"/>
    <w:basedOn w:val="75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8 Char"/>
    <w:basedOn w:val="75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7">
    <w:name w:val="Heading 9 Char"/>
    <w:basedOn w:val="75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8">
    <w:name w:val="Title Char"/>
    <w:basedOn w:val="752"/>
    <w:uiPriority w:val="10"/>
    <w:qFormat/>
    <w:rPr>
      <w:sz w:val="48"/>
      <w:szCs w:val="48"/>
    </w:rPr>
  </w:style>
  <w:style w:type="character" w:styleId="749">
    <w:name w:val="Subtitle Char"/>
    <w:basedOn w:val="752"/>
    <w:uiPriority w:val="11"/>
    <w:qFormat/>
    <w:rPr>
      <w:sz w:val="24"/>
      <w:szCs w:val="24"/>
    </w:rPr>
  </w:style>
  <w:style w:type="character" w:styleId="750">
    <w:name w:val="Quote Char"/>
    <w:link w:val="793"/>
    <w:uiPriority w:val="29"/>
    <w:qFormat/>
    <w:rPr>
      <w:i/>
    </w:rPr>
  </w:style>
  <w:style w:type="character" w:styleId="751">
    <w:name w:val="Intense Quote Char"/>
    <w:link w:val="794"/>
    <w:uiPriority w:val="30"/>
    <w:qFormat/>
    <w:rPr>
      <w:i/>
    </w:rPr>
  </w:style>
  <w:style w:type="character" w:styleId="752" w:default="1">
    <w:name w:val="Default Paragraph Font"/>
    <w:uiPriority w:val="1"/>
    <w:semiHidden/>
    <w:unhideWhenUsed/>
    <w:qFormat/>
  </w:style>
  <w:style w:type="character" w:styleId="753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54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55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2" w:customStyle="1">
    <w:name w:val="Название Знак"/>
    <w:uiPriority w:val="10"/>
    <w:qFormat/>
    <w:rPr>
      <w:sz w:val="48"/>
      <w:szCs w:val="48"/>
    </w:rPr>
  </w:style>
  <w:style w:type="character" w:styleId="763" w:customStyle="1">
    <w:name w:val="Подзаголовок Знак"/>
    <w:uiPriority w:val="11"/>
    <w:qFormat/>
    <w:rPr>
      <w:sz w:val="24"/>
      <w:szCs w:val="24"/>
    </w:rPr>
  </w:style>
  <w:style w:type="character" w:styleId="764" w:customStyle="1">
    <w:name w:val="Цитата 2 Знак"/>
    <w:link w:val="793"/>
    <w:uiPriority w:val="29"/>
    <w:qFormat/>
    <w:rPr>
      <w:i/>
    </w:rPr>
  </w:style>
  <w:style w:type="character" w:styleId="765" w:customStyle="1">
    <w:name w:val="Выделенная цитата Знак"/>
    <w:link w:val="794"/>
    <w:uiPriority w:val="30"/>
    <w:qFormat/>
    <w:rPr>
      <w:i/>
    </w:rPr>
  </w:style>
  <w:style w:type="character" w:styleId="766" w:customStyle="1">
    <w:name w:val="Header Char"/>
    <w:uiPriority w:val="99"/>
    <w:qFormat/>
  </w:style>
  <w:style w:type="character" w:styleId="767" w:customStyle="1">
    <w:name w:val="Footer Char"/>
    <w:uiPriority w:val="99"/>
    <w:qFormat/>
  </w:style>
  <w:style w:type="character" w:styleId="768" w:customStyle="1">
    <w:name w:val="Caption Char"/>
    <w:uiPriority w:val="99"/>
    <w:qFormat/>
  </w:style>
  <w:style w:type="character" w:styleId="769">
    <w:name w:val="Hyperlink"/>
    <w:uiPriority w:val="99"/>
    <w:unhideWhenUsed/>
    <w:rPr>
      <w:color w:val="0000ff"/>
      <w:u w:val="single"/>
    </w:rPr>
  </w:style>
  <w:style w:type="character" w:styleId="770" w:customStyle="1">
    <w:name w:val="Footnote Text Char"/>
    <w:uiPriority w:val="99"/>
    <w:qFormat/>
    <w:rPr>
      <w:sz w:val="18"/>
    </w:rPr>
  </w:style>
  <w:style w:type="character" w:styleId="771">
    <w:name w:val="Символ сноски"/>
    <w:qFormat/>
    <w:rPr>
      <w:vertAlign w:val="superscript"/>
    </w:rPr>
  </w:style>
  <w:style w:type="character" w:styleId="772">
    <w:name w:val="footnote reference"/>
    <w:rPr>
      <w:vertAlign w:val="superscript"/>
    </w:rPr>
  </w:style>
  <w:style w:type="character" w:styleId="773" w:customStyle="1">
    <w:name w:val="Endnote Text Char"/>
    <w:uiPriority w:val="99"/>
    <w:qFormat/>
    <w:rPr>
      <w:sz w:val="20"/>
    </w:rPr>
  </w:style>
  <w:style w:type="character" w:styleId="774">
    <w:name w:val="Символ концевой сноски"/>
    <w:qFormat/>
    <w:rPr>
      <w:vertAlign w:val="superscript"/>
    </w:rPr>
  </w:style>
  <w:style w:type="character" w:styleId="775">
    <w:name w:val="endnote reference"/>
    <w:rPr>
      <w:vertAlign w:val="superscript"/>
    </w:rPr>
  </w:style>
  <w:style w:type="character" w:styleId="776">
    <w:name w:val="page number"/>
    <w:basedOn w:val="752"/>
    <w:qFormat/>
  </w:style>
  <w:style w:type="character" w:styleId="777" w:customStyle="1">
    <w:name w:val="Текст выноски Знак"/>
    <w:link w:val="813"/>
    <w:uiPriority w:val="99"/>
    <w:qFormat/>
    <w:rPr>
      <w:rFonts w:ascii="Segoe UI" w:hAnsi="Segoe UI" w:cs="Segoe UI"/>
      <w:sz w:val="18"/>
      <w:szCs w:val="18"/>
    </w:rPr>
  </w:style>
  <w:style w:type="character" w:styleId="778" w:customStyle="1">
    <w:name w:val="Верхний колонтитул Знак"/>
    <w:uiPriority w:val="99"/>
    <w:qFormat/>
  </w:style>
  <w:style w:type="character" w:styleId="779">
    <w:name w:val="FollowedHyperlink"/>
    <w:uiPriority w:val="99"/>
    <w:unhideWhenUsed/>
    <w:rPr>
      <w:color w:val="800080"/>
      <w:u w:val="single"/>
    </w:rPr>
  </w:style>
  <w:style w:type="character" w:styleId="780" w:customStyle="1">
    <w:name w:val="Основной текст Знак"/>
    <w:qFormat/>
    <w:rPr>
      <w:rFonts w:ascii="Courier New" w:hAnsi="Courier New"/>
      <w:sz w:val="26"/>
    </w:rPr>
  </w:style>
  <w:style w:type="character" w:styleId="781" w:customStyle="1">
    <w:name w:val="Нижний колонтитул Знак"/>
    <w:uiPriority w:val="99"/>
    <w:qFormat/>
  </w:style>
  <w:style w:type="character" w:styleId="782" w:customStyle="1">
    <w:name w:val="Текст концевой сноски Знак"/>
    <w:basedOn w:val="752"/>
    <w:qFormat/>
  </w:style>
  <w:style w:type="character" w:styleId="783" w:customStyle="1">
    <w:name w:val="Текст сноски Знак"/>
    <w:basedOn w:val="752"/>
    <w:qFormat/>
  </w:style>
  <w:style w:type="paragraph" w:styleId="784">
    <w:name w:val="Заголовок"/>
    <w:basedOn w:val="729"/>
    <w:next w:val="785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785">
    <w:name w:val="Body Text"/>
    <w:basedOn w:val="729"/>
    <w:link w:val="780"/>
    <w:pPr>
      <w:ind w:right="3117"/>
    </w:pPr>
    <w:rPr>
      <w:rFonts w:ascii="Courier New" w:hAnsi="Courier New"/>
      <w:sz w:val="26"/>
    </w:rPr>
  </w:style>
  <w:style w:type="paragraph" w:styleId="786">
    <w:name w:val="List"/>
    <w:basedOn w:val="785"/>
    <w:rPr>
      <w:rFonts w:cs="Lohit Devanagari"/>
    </w:rPr>
  </w:style>
  <w:style w:type="paragraph" w:styleId="787">
    <w:name w:val="Caption"/>
    <w:basedOn w:val="729"/>
    <w:next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88">
    <w:name w:val="Указатель"/>
    <w:basedOn w:val="729"/>
    <w:qFormat/>
    <w:pPr>
      <w:suppressLineNumbers/>
    </w:pPr>
    <w:rPr>
      <w:rFonts w:cs="Lohit Devanagari"/>
    </w:rPr>
  </w:style>
  <w:style w:type="paragraph" w:styleId="789">
    <w:name w:val="List Paragraph"/>
    <w:basedOn w:val="729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0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791">
    <w:name w:val="Title"/>
    <w:basedOn w:val="729"/>
    <w:next w:val="729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2">
    <w:name w:val="Subtitle"/>
    <w:basedOn w:val="729"/>
    <w:next w:val="729"/>
    <w:link w:val="763"/>
    <w:uiPriority w:val="11"/>
    <w:qFormat/>
    <w:pPr>
      <w:spacing w:before="200" w:after="200"/>
    </w:pPr>
    <w:rPr>
      <w:sz w:val="24"/>
      <w:szCs w:val="24"/>
    </w:rPr>
  </w:style>
  <w:style w:type="paragraph" w:styleId="793">
    <w:name w:val="Quote"/>
    <w:basedOn w:val="729"/>
    <w:next w:val="729"/>
    <w:link w:val="764"/>
    <w:uiPriority w:val="29"/>
    <w:qFormat/>
    <w:pPr>
      <w:ind w:left="720" w:right="720"/>
    </w:pPr>
    <w:rPr>
      <w:i/>
    </w:rPr>
  </w:style>
  <w:style w:type="paragraph" w:styleId="794">
    <w:name w:val="Intense Quote"/>
    <w:basedOn w:val="729"/>
    <w:next w:val="729"/>
    <w:link w:val="7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5">
    <w:name w:val="Колонтитул"/>
    <w:basedOn w:val="729"/>
    <w:qFormat/>
  </w:style>
  <w:style w:type="paragraph" w:styleId="796">
    <w:name w:val="Header"/>
    <w:basedOn w:val="729"/>
    <w:link w:val="778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97">
    <w:name w:val="Footer"/>
    <w:basedOn w:val="729"/>
    <w:link w:val="781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98">
    <w:name w:val="footnote text"/>
    <w:basedOn w:val="729"/>
    <w:link w:val="783"/>
  </w:style>
  <w:style w:type="paragraph" w:styleId="799">
    <w:name w:val="endnote text"/>
    <w:basedOn w:val="729"/>
    <w:link w:val="782"/>
  </w:style>
  <w:style w:type="paragraph" w:styleId="800">
    <w:name w:val="toc 1"/>
    <w:basedOn w:val="729"/>
    <w:next w:val="729"/>
    <w:uiPriority w:val="39"/>
    <w:unhideWhenUsed/>
    <w:pPr>
      <w:spacing w:before="0" w:after="57"/>
    </w:pPr>
  </w:style>
  <w:style w:type="paragraph" w:styleId="801">
    <w:name w:val="toc 2"/>
    <w:basedOn w:val="729"/>
    <w:next w:val="729"/>
    <w:uiPriority w:val="39"/>
    <w:unhideWhenUsed/>
    <w:pPr>
      <w:ind w:left="283"/>
      <w:spacing w:before="0" w:after="57"/>
    </w:pPr>
  </w:style>
  <w:style w:type="paragraph" w:styleId="802">
    <w:name w:val="toc 3"/>
    <w:basedOn w:val="729"/>
    <w:next w:val="729"/>
    <w:uiPriority w:val="39"/>
    <w:unhideWhenUsed/>
    <w:pPr>
      <w:ind w:left="567"/>
      <w:spacing w:before="0" w:after="57"/>
    </w:pPr>
  </w:style>
  <w:style w:type="paragraph" w:styleId="803">
    <w:name w:val="toc 4"/>
    <w:basedOn w:val="729"/>
    <w:next w:val="729"/>
    <w:uiPriority w:val="39"/>
    <w:unhideWhenUsed/>
    <w:pPr>
      <w:ind w:left="850"/>
      <w:spacing w:before="0" w:after="57"/>
    </w:pPr>
  </w:style>
  <w:style w:type="paragraph" w:styleId="804">
    <w:name w:val="toc 5"/>
    <w:basedOn w:val="729"/>
    <w:next w:val="729"/>
    <w:uiPriority w:val="39"/>
    <w:unhideWhenUsed/>
    <w:pPr>
      <w:ind w:left="1134"/>
      <w:spacing w:before="0" w:after="57"/>
    </w:pPr>
  </w:style>
  <w:style w:type="paragraph" w:styleId="805">
    <w:name w:val="toc 6"/>
    <w:basedOn w:val="729"/>
    <w:next w:val="729"/>
    <w:uiPriority w:val="39"/>
    <w:unhideWhenUsed/>
    <w:pPr>
      <w:ind w:left="1417"/>
      <w:spacing w:before="0" w:after="57"/>
    </w:pPr>
  </w:style>
  <w:style w:type="paragraph" w:styleId="806">
    <w:name w:val="toc 7"/>
    <w:basedOn w:val="729"/>
    <w:next w:val="729"/>
    <w:uiPriority w:val="39"/>
    <w:unhideWhenUsed/>
    <w:pPr>
      <w:ind w:left="1701"/>
      <w:spacing w:before="0" w:after="57"/>
    </w:pPr>
  </w:style>
  <w:style w:type="paragraph" w:styleId="807">
    <w:name w:val="toc 8"/>
    <w:basedOn w:val="729"/>
    <w:next w:val="729"/>
    <w:uiPriority w:val="39"/>
    <w:unhideWhenUsed/>
    <w:pPr>
      <w:ind w:left="1984"/>
      <w:spacing w:before="0" w:after="57"/>
    </w:pPr>
  </w:style>
  <w:style w:type="paragraph" w:styleId="808">
    <w:name w:val="toc 9"/>
    <w:basedOn w:val="729"/>
    <w:next w:val="729"/>
    <w:uiPriority w:val="39"/>
    <w:unhideWhenUsed/>
    <w:pPr>
      <w:ind w:left="2268"/>
      <w:spacing w:before="0" w:after="57"/>
    </w:pPr>
  </w:style>
  <w:style w:type="paragraph" w:styleId="809">
    <w:name w:val="Index Heading"/>
    <w:basedOn w:val="784"/>
  </w:style>
  <w:style w:type="paragraph" w:styleId="81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11">
    <w:name w:val="table of figures"/>
    <w:basedOn w:val="729"/>
    <w:next w:val="729"/>
    <w:uiPriority w:val="99"/>
    <w:unhideWhenUsed/>
  </w:style>
  <w:style w:type="paragraph" w:styleId="812">
    <w:name w:val="Body Text Indent"/>
    <w:basedOn w:val="729"/>
    <w:pPr>
      <w:ind w:right="-1"/>
      <w:jc w:val="both"/>
    </w:pPr>
    <w:rPr>
      <w:sz w:val="26"/>
    </w:rPr>
  </w:style>
  <w:style w:type="paragraph" w:styleId="813">
    <w:name w:val="Balloon Text"/>
    <w:basedOn w:val="729"/>
    <w:link w:val="777"/>
    <w:uiPriority w:val="99"/>
    <w:qFormat/>
    <w:rPr>
      <w:rFonts w:ascii="Segoe UI" w:hAnsi="Segoe UI" w:cs="Segoe UI"/>
      <w:sz w:val="18"/>
      <w:szCs w:val="18"/>
    </w:rPr>
  </w:style>
  <w:style w:type="paragraph" w:styleId="814" w:customStyle="1">
    <w:name w:val="xl65"/>
    <w:basedOn w:val="72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15" w:customStyle="1">
    <w:name w:val="xl66"/>
    <w:basedOn w:val="72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16" w:customStyle="1">
    <w:name w:val="xl67"/>
    <w:basedOn w:val="72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7" w:customStyle="1">
    <w:name w:val="xl68"/>
    <w:basedOn w:val="72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18" w:customStyle="1">
    <w:name w:val="xl69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19" w:customStyle="1">
    <w:name w:val="xl70"/>
    <w:basedOn w:val="72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20" w:customStyle="1">
    <w:name w:val="xl71"/>
    <w:basedOn w:val="72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21" w:customStyle="1">
    <w:name w:val="xl72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22" w:customStyle="1">
    <w:name w:val="xl73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23" w:customStyle="1">
    <w:name w:val="xl74"/>
    <w:basedOn w:val="72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24" w:customStyle="1">
    <w:name w:val="xl75"/>
    <w:basedOn w:val="729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25" w:customStyle="1">
    <w:name w:val="xl76"/>
    <w:basedOn w:val="72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26" w:customStyle="1">
    <w:name w:val="xl77"/>
    <w:basedOn w:val="729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27" w:customStyle="1">
    <w:name w:val="xl78"/>
    <w:basedOn w:val="72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28" w:customStyle="1">
    <w:name w:val="xl79"/>
    <w:basedOn w:val="72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29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830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831" w:customStyle="1">
    <w:name w:val="font5"/>
    <w:basedOn w:val="729"/>
    <w:qFormat/>
    <w:pPr>
      <w:spacing w:beforeAutospacing="1" w:afterAutospacing="1"/>
    </w:pPr>
    <w:rPr>
      <w:color w:val="000000"/>
      <w:sz w:val="28"/>
      <w:szCs w:val="28"/>
    </w:rPr>
  </w:style>
  <w:style w:type="paragraph" w:styleId="832" w:customStyle="1">
    <w:name w:val="xl80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33" w:customStyle="1">
    <w:name w:val="xl81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34" w:customStyle="1">
    <w:name w:val="xl82"/>
    <w:basedOn w:val="729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35" w:customStyle="1">
    <w:name w:val="xl83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6" w:customStyle="1">
    <w:name w:val="xl84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7" w:customStyle="1">
    <w:name w:val="xl85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38" w:customStyle="1">
    <w:name w:val="xl86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39" w:customStyle="1">
    <w:name w:val="xl87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40" w:customStyle="1">
    <w:name w:val="xl88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41" w:customStyle="1">
    <w:name w:val="xl89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42" w:customStyle="1">
    <w:name w:val="xl90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43" w:customStyle="1">
    <w:name w:val="xl91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44" w:customStyle="1">
    <w:name w:val="xl92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45" w:customStyle="1">
    <w:name w:val="xl93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46" w:customStyle="1">
    <w:name w:val="xl94"/>
    <w:basedOn w:val="729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47" w:customStyle="1">
    <w:name w:val="xl95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48" w:customStyle="1">
    <w:name w:val="xl96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49" w:customStyle="1">
    <w:name w:val="xl97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50" w:customStyle="1">
    <w:name w:val="xl98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51" w:customStyle="1">
    <w:name w:val="xl99"/>
    <w:basedOn w:val="729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52" w:customStyle="1">
    <w:name w:val="xl100"/>
    <w:basedOn w:val="72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3" w:customStyle="1">
    <w:name w:val="xl101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4" w:customStyle="1">
    <w:name w:val="xl102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5" w:customStyle="1">
    <w:name w:val="xl103"/>
    <w:basedOn w:val="72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6" w:customStyle="1">
    <w:name w:val="xl104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7" w:customStyle="1">
    <w:name w:val="xl105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8" w:customStyle="1">
    <w:name w:val="xl106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59" w:customStyle="1">
    <w:name w:val="xl107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0" w:customStyle="1">
    <w:name w:val="xl108"/>
    <w:basedOn w:val="72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1" w:customStyle="1">
    <w:name w:val="xl109"/>
    <w:basedOn w:val="72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2" w:customStyle="1">
    <w:name w:val="xl110"/>
    <w:basedOn w:val="72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3" w:customStyle="1">
    <w:name w:val="xl111"/>
    <w:basedOn w:val="72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4" w:customStyle="1">
    <w:name w:val="xl112"/>
    <w:basedOn w:val="729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865" w:customStyle="1">
    <w:name w:val="xl113"/>
    <w:basedOn w:val="72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6" w:customStyle="1">
    <w:name w:val="xl114"/>
    <w:basedOn w:val="72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7" w:customStyle="1">
    <w:name w:val="xl115"/>
    <w:basedOn w:val="729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68" w:customStyle="1">
    <w:name w:val="xl116"/>
    <w:basedOn w:val="72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9" w:customStyle="1">
    <w:name w:val="xl117"/>
    <w:basedOn w:val="729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0" w:customStyle="1">
    <w:name w:val="xl118"/>
    <w:basedOn w:val="729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1" w:customStyle="1">
    <w:name w:val="xl119"/>
    <w:basedOn w:val="729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2" w:customStyle="1">
    <w:name w:val="xl120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73" w:customStyle="1">
    <w:name w:val="xl121"/>
    <w:basedOn w:val="72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74" w:customStyle="1">
    <w:name w:val="xl122"/>
    <w:basedOn w:val="72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5" w:customStyle="1">
    <w:name w:val="xl123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76" w:customStyle="1">
    <w:name w:val="xl124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77" w:customStyle="1">
    <w:name w:val="xl125"/>
    <w:basedOn w:val="72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8" w:customStyle="1">
    <w:name w:val="font6"/>
    <w:basedOn w:val="729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79" w:customStyle="1">
    <w:name w:val="font7"/>
    <w:basedOn w:val="729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80" w:customStyle="1">
    <w:name w:val="font8"/>
    <w:basedOn w:val="729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881">
    <w:name w:val="Содержимое врезки"/>
    <w:basedOn w:val="729"/>
    <w:qFormat/>
  </w:style>
  <w:style w:type="numbering" w:styleId="882" w:default="1">
    <w:name w:val="No List"/>
    <w:uiPriority w:val="99"/>
    <w:semiHidden/>
    <w:unhideWhenUsed/>
    <w:qFormat/>
  </w:style>
  <w:style w:type="numbering" w:styleId="883" w:customStyle="1">
    <w:name w:val="Нет списка1"/>
    <w:uiPriority w:val="99"/>
    <w:semiHidden/>
    <w:unhideWhenUsed/>
    <w:qFormat/>
  </w:style>
  <w:style w:type="numbering" w:styleId="884" w:customStyle="1">
    <w:name w:val="Нет списка11"/>
    <w:uiPriority w:val="99"/>
    <w:semiHidden/>
    <w:unhideWhenUsed/>
    <w:qFormat/>
  </w:style>
  <w:style w:type="numbering" w:styleId="885" w:customStyle="1">
    <w:name w:val="Нет списка111"/>
    <w:uiPriority w:val="99"/>
    <w:semiHidden/>
    <w:unhideWhenUsed/>
    <w:qFormat/>
  </w:style>
  <w:style w:type="numbering" w:styleId="886" w:customStyle="1">
    <w:name w:val="Нет списка2"/>
    <w:uiPriority w:val="99"/>
    <w:semiHidden/>
    <w:unhideWhenUsed/>
    <w:qFormat/>
  </w:style>
  <w:style w:type="numbering" w:styleId="887" w:customStyle="1">
    <w:name w:val="Нет списка3"/>
    <w:uiPriority w:val="99"/>
    <w:semiHidden/>
    <w:unhideWhenUsed/>
    <w:qFormat/>
  </w:style>
  <w:style w:type="numbering" w:styleId="888" w:customStyle="1">
    <w:name w:val="Нет списка4"/>
    <w:uiPriority w:val="99"/>
    <w:semiHidden/>
    <w:unhideWhenUsed/>
    <w:qFormat/>
  </w:style>
  <w:style w:type="table" w:styleId="88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90">
    <w:name w:val="Table Grid"/>
    <w:basedOn w:val="889"/>
    <w:uiPriority w:val="59"/>
    <w:rPr>
      <w:sz w:val="22"/>
      <w:szCs w:val="22"/>
      <w:lang w:eastAsia="en-US"/>
    </w:rPr>
    <w:tblPr/>
  </w:style>
  <w:style w:type="table" w:styleId="891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2" w:customStyle="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3" w:customStyle="1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4" w:customStyle="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5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52</cp:revision>
  <dcterms:created xsi:type="dcterms:W3CDTF">2023-11-21T07:04:00Z</dcterms:created>
  <dcterms:modified xsi:type="dcterms:W3CDTF">2024-12-13T08:44:35Z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