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5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3070337</wp:posOffset>
                </wp:positionH>
                <wp:positionV relativeFrom="paragraph">
                  <wp:posOffset>-547369</wp:posOffset>
                </wp:positionV>
                <wp:extent cx="396875" cy="483235"/>
                <wp:effectExtent l="0" t="0" r="0" b="0"/>
                <wp:wrapNone/>
                <wp:docPr id="1" name="_x0000_s20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9687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41.76pt;mso-position-horizontal:absolute;mso-position-vertical-relative:text;margin-top:-43.10pt;mso-position-vertical:absolute;width:31.25pt;height:38.05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-64134</wp:posOffset>
                </wp:positionV>
                <wp:extent cx="6464299" cy="1358994"/>
                <wp:effectExtent l="0" t="0" r="0" b="0"/>
                <wp:wrapNone/>
                <wp:docPr id="2" name="_x0000_s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64298" cy="1358993"/>
                          <a:chOff x="0" y="0"/>
                          <a:chExt cx="6464298" cy="135899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464298" cy="1358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65780" y="840604"/>
                            <a:ext cx="1579667" cy="336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7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5080537" y="840604"/>
                            <a:ext cx="1116672" cy="336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1235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5.05pt;mso-position-vertical:absolute;width:509.00pt;height:107.01pt;mso-wrap-distance-left:9.00pt;mso-wrap-distance-top:0.00pt;mso-wrap-distance-right:9.00pt;mso-wrap-distance-bottom:0.00pt;" coordorigin="0,0" coordsize="64642,13589">
                <v:shape id="shape 2" o:spid="_x0000_s2" o:spt="202" type="#_x0000_t202" style="position:absolute;left:0;top:0;width:64642;height:13589;visibility:visible;" fillcolor="#FFFFFF" stroked="f">
                  <v:textbox inset="0,0,0,0">
                    <w:txbxContent>
                      <w:p>
                        <w:pPr>
                          <w:pStyle w:val="80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657;top:8406;width:15796;height:3369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7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50805;top:8406;width:11166;height:3369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1235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spacing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64"/>
        <w:spacing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64"/>
        <w:spacing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64"/>
        <w:ind w:right="4953"/>
        <w:spacing w:line="240" w:lineRule="exact"/>
        <w:rPr>
          <w:b/>
          <w:bCs/>
        </w:rPr>
      </w:pPr>
      <w:r>
        <w:rPr>
          <w:b/>
        </w:rPr>
        <w:t xml:space="preserve">в приложение 2 к Порядку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4953"/>
        <w:spacing w:line="240" w:lineRule="exact"/>
        <w:rPr>
          <w:b/>
          <w:bCs/>
        </w:rPr>
      </w:pPr>
      <w:r>
        <w:rPr>
          <w:b/>
        </w:rPr>
        <w:t xml:space="preserve">определения объема и условий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4953"/>
        <w:spacing w:line="240" w:lineRule="exact"/>
        <w:rPr>
          <w:b/>
          <w:bCs/>
        </w:rPr>
      </w:pPr>
      <w:r>
        <w:rPr>
          <w:b/>
        </w:rPr>
        <w:t xml:space="preserve">предоставления субсидий</w:t>
      </w:r>
      <w:r>
        <w:rPr>
          <w:b/>
        </w:rPr>
        <w:br/>
        <w:t xml:space="preserve">на иные цели бюджетным </w:t>
      </w:r>
      <w:r>
        <w:rPr>
          <w:b/>
        </w:rPr>
        <w:br/>
        <w:t xml:space="preserve">и автономным учреждениям </w:t>
      </w:r>
      <w:r>
        <w:rPr>
          <w:b/>
        </w:rPr>
        <w:br/>
        <w:t xml:space="preserve">на компенсацию части родительской платы за присмотр и уход за ребенком в образовательных организациях,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4953"/>
        <w:spacing w:line="240" w:lineRule="exact"/>
        <w:rPr>
          <w:b/>
          <w:bCs/>
        </w:rPr>
      </w:pPr>
      <w:r>
        <w:rPr>
          <w:b/>
        </w:rPr>
        <w:t xml:space="preserve">реализующих образовательную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4953"/>
        <w:spacing w:line="240" w:lineRule="exact"/>
        <w:rPr>
          <w:b/>
          <w:bCs/>
        </w:rPr>
      </w:pPr>
      <w:r>
        <w:rPr>
          <w:b/>
        </w:rPr>
        <w:t xml:space="preserve">программу дошкольного образования,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утвержденному постановлением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от 15.07.2021 № 522 </w:t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и условия предоставления бюджетным и автономным учреждениям субсидий на иные цели», статьей 20 Закона Пермского края от 12 марта 2014 г. </w:t>
      </w:r>
      <w:r>
        <w:rPr>
          <w:sz w:val="28"/>
          <w:szCs w:val="28"/>
        </w:rPr>
        <w:br/>
        <w:t xml:space="preserve">№ 308-ПК «Об образовании в Пермском крае», в целях актуализации нормати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правовой базы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Порядку определения объема и усл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вий предоставления субсидий на иные цели бюджетным и автономным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ниям на компенсацию части родительской платы за присмотр и уход за ребенком в образовательных организациях, реализующих образовательную программу </w:t>
      </w:r>
      <w:r>
        <w:rPr>
          <w:sz w:val="28"/>
          <w:szCs w:val="28"/>
        </w:rPr>
        <w:br w:type="textWrapping" w:clear="all"/>
        <w:t xml:space="preserve">дошкольного образования, утвержденному постановлением администрации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от 15 июля 2021 г. № 522 (в ред. от 15.10.2021 № 876, от 24.12.2021 </w:t>
      </w:r>
      <w:r>
        <w:rPr>
          <w:sz w:val="28"/>
          <w:szCs w:val="28"/>
        </w:rPr>
        <w:br w:type="textWrapping" w:clear="all"/>
        <w:t xml:space="preserve">№ 1214, от 03.06.2022 № 446, от 20.10.2022 № 1002, от 27.12.2022 № 1396, </w:t>
      </w:r>
      <w:r>
        <w:rPr>
          <w:sz w:val="28"/>
          <w:szCs w:val="28"/>
        </w:rPr>
        <w:br w:type="textWrapping" w:clear="all"/>
        <w:t xml:space="preserve">от 20.10.2023 № 1144, </w:t>
      </w:r>
      <w:r>
        <w:rPr>
          <w:sz w:val="28"/>
          <w:szCs w:val="28"/>
        </w:rPr>
        <w:t xml:space="preserve">от 10.01.2024 № 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21.06.2024 № 527, от 17.10.2024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934</w:t>
      </w:r>
      <w:bookmarkStart w:id="0" w:name="_GoBack"/>
      <w:r/>
      <w:bookmarkEnd w:id="0"/>
      <w:r>
        <w:rPr>
          <w:sz w:val="28"/>
          <w:szCs w:val="28"/>
        </w:rPr>
        <w:t xml:space="preserve">), </w:t>
      </w:r>
      <w:r>
        <w:rPr>
          <w:bCs/>
          <w:sz w:val="28"/>
          <w:szCs w:val="28"/>
        </w:rPr>
        <w:t xml:space="preserve">изложив в редакции согласно приложению к настоящему п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города Перми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line="240" w:lineRule="exact"/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4"/>
          <w:footnotePr/>
          <w:endnotePr/>
          <w:type w:val="nextPage"/>
          <w:pgSz w:w="11906" w:h="16838" w:orient="portrait"/>
          <w:pgMar w:top="1134" w:right="567" w:bottom="993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br w:type="textWrapping" w:clear="all"/>
        <w:t xml:space="preserve">к постановлению администрации города Перми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13.12.2024 № 1235</w:t>
      </w:r>
      <w:r>
        <w:rPr>
          <w:sz w:val="28"/>
          <w:szCs w:val="28"/>
          <w:lang w:eastAsia="en-US"/>
        </w:rPr>
      </w:r>
    </w:p>
    <w:p>
      <w:pPr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773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64"/>
        <w:jc w:val="center"/>
        <w:spacing w:line="240" w:lineRule="exact"/>
        <w:rPr>
          <w:b/>
        </w:rPr>
      </w:pPr>
      <w:r>
        <w:rPr>
          <w:b/>
        </w:rPr>
        <w:t xml:space="preserve">РАЗМЕР СУБСИДИЙ </w:t>
      </w:r>
      <w:r>
        <w:rPr>
          <w:b/>
        </w:rPr>
      </w:r>
      <w:r>
        <w:rPr>
          <w:b/>
        </w:rPr>
      </w:r>
    </w:p>
    <w:p>
      <w:pPr>
        <w:pStyle w:val="964"/>
        <w:jc w:val="center"/>
        <w:spacing w:line="240" w:lineRule="exact"/>
        <w:rPr>
          <w:b/>
        </w:rPr>
      </w:pPr>
      <w:r>
        <w:rPr>
          <w:b/>
        </w:rPr>
        <w:t xml:space="preserve">на иные цели учреждениям на компенсацию части родительской платы </w:t>
      </w:r>
      <w:r>
        <w:rPr>
          <w:b/>
        </w:rPr>
      </w:r>
      <w:r>
        <w:rPr>
          <w:b/>
        </w:rPr>
      </w:r>
    </w:p>
    <w:p>
      <w:pPr>
        <w:pStyle w:val="964"/>
        <w:jc w:val="center"/>
        <w:spacing w:line="240" w:lineRule="exact"/>
        <w:rPr>
          <w:b/>
        </w:rPr>
      </w:pPr>
      <w:r>
        <w:rPr>
          <w:b/>
        </w:rPr>
        <w:t xml:space="preserve">за присмотр и уход за ребенком в образовательных организациях, </w:t>
      </w:r>
      <w:r>
        <w:rPr>
          <w:b/>
        </w:rPr>
      </w:r>
      <w:r>
        <w:rPr>
          <w:b/>
        </w:rPr>
      </w:r>
    </w:p>
    <w:p>
      <w:pPr>
        <w:pStyle w:val="964"/>
        <w:jc w:val="center"/>
        <w:spacing w:line="240" w:lineRule="exact"/>
        <w:rPr>
          <w:b/>
        </w:rPr>
      </w:pPr>
      <w:r>
        <w:rPr>
          <w:b/>
        </w:rPr>
        <w:t xml:space="preserve">реализующих образовательную программу дошкольного образования, </w:t>
      </w:r>
      <w:r>
        <w:rPr>
          <w:b/>
        </w:rPr>
      </w:r>
      <w:r>
        <w:rPr>
          <w:b/>
        </w:rPr>
      </w:r>
    </w:p>
    <w:p>
      <w:pPr>
        <w:pStyle w:val="964"/>
        <w:jc w:val="center"/>
        <w:spacing w:line="240" w:lineRule="exact"/>
        <w:rPr>
          <w:b/>
          <w:bCs/>
        </w:rPr>
      </w:pPr>
      <w:r>
        <w:rPr>
          <w:b/>
        </w:rPr>
        <w:t xml:space="preserve">на 2024 год и плановый период 2025 и 2026 годов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39" w:type="pct"/>
        <w:tblInd w:w="108" w:type="dxa"/>
        <w:tblLook w:val="04A0" w:firstRow="1" w:lastRow="0" w:firstColumn="1" w:lastColumn="0" w:noHBand="0" w:noVBand="1"/>
      </w:tblPr>
      <w:tblGrid>
        <w:gridCol w:w="565"/>
        <w:gridCol w:w="8791"/>
        <w:gridCol w:w="1843"/>
        <w:gridCol w:w="1843"/>
        <w:gridCol w:w="18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0" w:type="pct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53" w:type="pct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Получатели субсидий на иные цели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субсидий на иные цели</w:t>
            </w:r>
            <w:r>
              <w:rPr>
                <w:bCs/>
                <w:sz w:val="28"/>
                <w:szCs w:val="28"/>
              </w:rPr>
              <w:t xml:space="preserve">, руб.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0" w:type="pct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53" w:type="pct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9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9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19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spacing w:line="1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3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1842"/>
        <w:gridCol w:w="1842"/>
        <w:gridCol w:w="1842"/>
      </w:tblGrid>
      <w:tr>
        <w:tblPrEx/>
        <w:trPr>
          <w:trHeight w:val="28"/>
          <w:tblHeader/>
        </w:trPr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Муниципальное автономное дошкольное образовательное учреждение (далее – МАДОУ) «Центр развития ребенка – детский сад № 46» </w:t>
            </w:r>
            <w:r>
              <w:rPr>
                <w:bCs/>
                <w:sz w:val="28"/>
                <w:szCs w:val="28"/>
              </w:rPr>
              <w:br w:type="textWrapping" w:clear="all"/>
              <w:t xml:space="preserve">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14 862 442,98</w:t>
            </w:r>
            <w:r>
              <w:rPr>
                <w:bCs/>
                <w:sz w:val="28"/>
                <w:szCs w:val="24"/>
              </w:rPr>
            </w:r>
            <w:r>
              <w:rPr>
                <w:bCs/>
                <w:sz w:val="28"/>
                <w:szCs w:val="24"/>
              </w:rPr>
            </w:r>
          </w:p>
        </w:tc>
        <w:tc>
          <w:tcPr>
            <w:tcW w:w="619" w:type="pct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42 787 100,00</w:t>
            </w:r>
            <w:r>
              <w:rPr>
                <w:bCs/>
                <w:sz w:val="28"/>
                <w:szCs w:val="24"/>
              </w:rPr>
            </w:r>
            <w:r>
              <w:rPr>
                <w:bCs/>
                <w:sz w:val="28"/>
                <w:szCs w:val="24"/>
              </w:rPr>
            </w:r>
          </w:p>
        </w:tc>
        <w:tc>
          <w:tcPr>
            <w:tcW w:w="61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  <w:outlineLvl w:val="0"/>
            </w:pPr>
            <w:r>
              <w:rPr>
                <w:sz w:val="28"/>
                <w:szCs w:val="24"/>
              </w:rPr>
              <w:t xml:space="preserve">44 989 300,00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«Академика»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«АртГрад»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«ГАРДАРИКА»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«Глобус»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«IT мир»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«Взлёт»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«Галактика»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«Город мастеров»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«Калейдоскоп»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«Карусель»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«ЛЕГОПОЛИС»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«ПАРМА»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«Симфония»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«Сказка.ру»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«Театр на Звезде»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«Электроник»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103»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111»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120»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165»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167»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175»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22»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227»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291»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27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305»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312»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317»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352»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36»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364»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369»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370»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377»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390»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37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393»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396»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404»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407»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418»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419»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421 «Гармония»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422»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85»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«Лидер»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47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96»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23»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265»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№ 400»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«Детспорт»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«Компас»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«Конструктор успеха»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«Планета «Здорово»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«Старт»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«Талантика»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57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«Уральские Самоцветы»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252»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«Зодчий»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137»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161»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210»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272»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371»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134»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178»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67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268»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394»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67»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69»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35»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403»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«ЭКОСАД»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открытий и изобретений «Эврика»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«Детский сад «Эрудит»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417»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77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МАДОУ «Центр развития ребенка – детский сад № 47»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>
              <w:rPr>
                <w:bCs/>
                <w:sz w:val="28"/>
                <w:szCs w:val="28"/>
              </w:rPr>
              <w:br w:type="textWrapping" w:clear="all"/>
              <w:t xml:space="preserve">(далее – МАОУ) «Гимназия № 31» г. Перми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МАОУ «Гимназия № 1»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МАОУ «Средняя общеобразовательная школа № 118»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МАОУ «Средняя общеобразовательная школа № 44»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МАОУ «Средняя общеобразовательная школа № 63»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МАОУ «Средняя общеобразовательная школа № 123»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МАОУ «Школа агробизнестехнологий»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МАОУ с углубленным изучением математики и английского языка «Школа дизайна «Точка»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tabs>
                <w:tab w:val="left" w:pos="7062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МАОУ «Средняя образовательная школа № 42»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0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87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953" w:type="pct"/>
            <w:textDirection w:val="lrTb"/>
            <w:noWrap w:val="false"/>
          </w:tcPr>
          <w:p>
            <w:pPr>
              <w:tabs>
                <w:tab w:val="left" w:pos="7062" w:leader="non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МАОУ «Начальная школа – детский сад «Чулпан» г. Перми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/>
        <w:trPr>
          <w:trHeight w:val="287"/>
        </w:trPr>
        <w:tc>
          <w:tcPr>
            <w:gridSpan w:val="2"/>
            <w:tcW w:w="3143" w:type="pct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за счет бюджета Пермского края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14 862 442,98</w:t>
            </w:r>
            <w:r>
              <w:rPr>
                <w:bCs/>
                <w:sz w:val="28"/>
                <w:szCs w:val="24"/>
              </w:rPr>
            </w:r>
            <w:r>
              <w:rPr>
                <w:bCs/>
                <w:sz w:val="28"/>
                <w:szCs w:val="24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42 787 100,00</w:t>
            </w:r>
            <w:r>
              <w:rPr>
                <w:bCs/>
                <w:sz w:val="28"/>
                <w:szCs w:val="24"/>
              </w:rPr>
            </w:r>
            <w:r>
              <w:rPr>
                <w:bCs/>
                <w:sz w:val="28"/>
                <w:szCs w:val="24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  <w:outlineLvl w:val="0"/>
            </w:pPr>
            <w:r>
              <w:rPr>
                <w:sz w:val="28"/>
                <w:szCs w:val="24"/>
              </w:rPr>
              <w:t xml:space="preserve">44 989 300,00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headerReference w:type="first" r:id="rId13"/>
      <w:footerReference w:type="default" r:id="rId15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rPr>
        <w:rStyle w:val="960"/>
      </w:rPr>
      <w:framePr w:wrap="around" w:vAnchor="text" w:hAnchor="margin" w:xAlign="center" w:y="1"/>
    </w:pPr>
    <w:r>
      <w:rPr>
        <w:rStyle w:val="960"/>
      </w:rPr>
      <w:fldChar w:fldCharType="begin"/>
    </w:r>
    <w:r>
      <w:rPr>
        <w:rStyle w:val="960"/>
      </w:rPr>
      <w:instrText xml:space="preserve">PAGE  </w:instrText>
    </w:r>
    <w:r>
      <w:rPr>
        <w:rStyle w:val="960"/>
      </w:rPr>
      <w:fldChar w:fldCharType="end"/>
    </w:r>
    <w:r>
      <w:rPr>
        <w:rStyle w:val="960"/>
      </w:rPr>
    </w:r>
    <w:r>
      <w:rPr>
        <w:rStyle w:val="960"/>
      </w:rPr>
    </w:r>
  </w:p>
  <w:p>
    <w:pPr>
      <w:pStyle w:val="80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rPr>
        <w:rStyle w:val="960"/>
      </w:rPr>
      <w:framePr w:wrap="around" w:vAnchor="text" w:hAnchor="margin" w:xAlign="center" w:y="1"/>
    </w:pPr>
    <w:r>
      <w:rPr>
        <w:rStyle w:val="960"/>
      </w:rPr>
      <w:fldChar w:fldCharType="begin"/>
    </w:r>
    <w:r>
      <w:rPr>
        <w:rStyle w:val="960"/>
      </w:rPr>
      <w:instrText xml:space="preserve">PAGE  </w:instrText>
    </w:r>
    <w:r>
      <w:rPr>
        <w:rStyle w:val="960"/>
      </w:rPr>
      <w:fldChar w:fldCharType="end"/>
    </w:r>
    <w:r>
      <w:rPr>
        <w:rStyle w:val="960"/>
      </w:rPr>
    </w:r>
    <w:r>
      <w:rPr>
        <w:rStyle w:val="960"/>
      </w:rPr>
    </w:r>
  </w:p>
  <w:p>
    <w:pPr>
      <w:pStyle w:val="80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</w:pPr>
    <w:r/>
    <w:r/>
  </w:p>
  <w:p>
    <w:pPr>
      <w:pStyle w:val="8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8">
    <w:name w:val="Heading 3 Char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759">
    <w:name w:val="Heading 4 Char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760">
    <w:name w:val="Heading 5 Char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61">
    <w:name w:val="Heading 6 Char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762">
    <w:name w:val="Heading 7 Char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8 Char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64">
    <w:name w:val="Heading 9 Char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765">
    <w:name w:val="Title Char"/>
    <w:basedOn w:val="781"/>
    <w:link w:val="795"/>
    <w:uiPriority w:val="10"/>
    <w:rPr>
      <w:sz w:val="48"/>
      <w:szCs w:val="48"/>
    </w:rPr>
  </w:style>
  <w:style w:type="character" w:styleId="766">
    <w:name w:val="Subtitle Char"/>
    <w:basedOn w:val="781"/>
    <w:link w:val="797"/>
    <w:uiPriority w:val="11"/>
    <w:rPr>
      <w:sz w:val="24"/>
      <w:szCs w:val="24"/>
    </w:rPr>
  </w:style>
  <w:style w:type="character" w:styleId="767">
    <w:name w:val="Quote Char"/>
    <w:link w:val="799"/>
    <w:uiPriority w:val="29"/>
    <w:rPr>
      <w:i/>
    </w:rPr>
  </w:style>
  <w:style w:type="character" w:styleId="768">
    <w:name w:val="Intense Quote Char"/>
    <w:link w:val="801"/>
    <w:uiPriority w:val="30"/>
    <w:rPr>
      <w:i/>
    </w:rPr>
  </w:style>
  <w:style w:type="character" w:styleId="769">
    <w:name w:val="Footnote Text Char"/>
    <w:link w:val="936"/>
    <w:uiPriority w:val="99"/>
    <w:rPr>
      <w:sz w:val="18"/>
    </w:rPr>
  </w:style>
  <w:style w:type="character" w:styleId="770">
    <w:name w:val="Endnote Text Char"/>
    <w:link w:val="939"/>
    <w:uiPriority w:val="99"/>
    <w:rPr>
      <w:sz w:val="20"/>
    </w:rPr>
  </w:style>
  <w:style w:type="paragraph" w:styleId="771" w:default="1">
    <w:name w:val="Normal"/>
    <w:qFormat/>
  </w:style>
  <w:style w:type="paragraph" w:styleId="772">
    <w:name w:val="Heading 1"/>
    <w:basedOn w:val="771"/>
    <w:next w:val="771"/>
    <w:link w:val="953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73">
    <w:name w:val="Heading 2"/>
    <w:basedOn w:val="771"/>
    <w:next w:val="771"/>
    <w:link w:val="95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74">
    <w:name w:val="Heading 3"/>
    <w:basedOn w:val="771"/>
    <w:next w:val="771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5">
    <w:name w:val="Heading 4"/>
    <w:basedOn w:val="771"/>
    <w:next w:val="771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771"/>
    <w:next w:val="771"/>
    <w:link w:val="7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771"/>
    <w:next w:val="771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uiPriority w:val="9"/>
    <w:rPr>
      <w:rFonts w:ascii="Arial" w:hAnsi="Arial" w:eastAsia="Arial" w:cs="Arial"/>
      <w:sz w:val="34"/>
    </w:rPr>
  </w:style>
  <w:style w:type="character" w:styleId="786" w:customStyle="1">
    <w:name w:val="Заголовок 3 Знак"/>
    <w:link w:val="774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Заголовок 4 Знак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Заголовок 5 Знак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Заголовок 6 Знак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Заголовок 7 Знак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Заголовок 8 Знак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Заголовок 9 Знак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List Paragraph"/>
    <w:basedOn w:val="771"/>
    <w:uiPriority w:val="34"/>
    <w:qFormat/>
    <w:pPr>
      <w:contextualSpacing/>
      <w:ind w:left="720"/>
    </w:pPr>
  </w:style>
  <w:style w:type="paragraph" w:styleId="794">
    <w:name w:val="No Spacing"/>
    <w:uiPriority w:val="1"/>
    <w:qFormat/>
    <w:rPr>
      <w:lang w:eastAsia="zh-CN"/>
    </w:rPr>
  </w:style>
  <w:style w:type="paragraph" w:styleId="795">
    <w:name w:val="Title"/>
    <w:basedOn w:val="771"/>
    <w:next w:val="771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 w:customStyle="1">
    <w:name w:val="Название Знак"/>
    <w:link w:val="795"/>
    <w:uiPriority w:val="10"/>
    <w:rPr>
      <w:sz w:val="48"/>
      <w:szCs w:val="48"/>
    </w:rPr>
  </w:style>
  <w:style w:type="paragraph" w:styleId="797">
    <w:name w:val="Subtitle"/>
    <w:basedOn w:val="771"/>
    <w:next w:val="771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 w:customStyle="1">
    <w:name w:val="Подзаголовок Знак"/>
    <w:link w:val="797"/>
    <w:uiPriority w:val="11"/>
    <w:rPr>
      <w:sz w:val="24"/>
      <w:szCs w:val="24"/>
    </w:rPr>
  </w:style>
  <w:style w:type="paragraph" w:styleId="799">
    <w:name w:val="Quote"/>
    <w:basedOn w:val="771"/>
    <w:next w:val="771"/>
    <w:link w:val="800"/>
    <w:uiPriority w:val="29"/>
    <w:qFormat/>
    <w:pPr>
      <w:ind w:left="720" w:right="720"/>
    </w:pPr>
    <w:rPr>
      <w:i/>
    </w:rPr>
  </w:style>
  <w:style w:type="character" w:styleId="800" w:customStyle="1">
    <w:name w:val="Цитата 2 Знак"/>
    <w:link w:val="799"/>
    <w:uiPriority w:val="29"/>
    <w:rPr>
      <w:i/>
    </w:rPr>
  </w:style>
  <w:style w:type="paragraph" w:styleId="801">
    <w:name w:val="Intense Quote"/>
    <w:basedOn w:val="771"/>
    <w:next w:val="771"/>
    <w:link w:val="8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 w:customStyle="1">
    <w:name w:val="Выделенная цитата Знак"/>
    <w:link w:val="801"/>
    <w:uiPriority w:val="30"/>
    <w:rPr>
      <w:i/>
    </w:rPr>
  </w:style>
  <w:style w:type="paragraph" w:styleId="803">
    <w:name w:val="Header"/>
    <w:basedOn w:val="771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804" w:customStyle="1">
    <w:name w:val="Header Char"/>
    <w:uiPriority w:val="99"/>
  </w:style>
  <w:style w:type="paragraph" w:styleId="805">
    <w:name w:val="Footer"/>
    <w:basedOn w:val="771"/>
    <w:link w:val="959"/>
    <w:uiPriority w:val="99"/>
    <w:pPr>
      <w:tabs>
        <w:tab w:val="center" w:pos="4153" w:leader="none"/>
        <w:tab w:val="right" w:pos="8306" w:leader="none"/>
      </w:tabs>
    </w:pPr>
  </w:style>
  <w:style w:type="character" w:styleId="806" w:customStyle="1">
    <w:name w:val="Footer Char"/>
    <w:uiPriority w:val="99"/>
  </w:style>
  <w:style w:type="paragraph" w:styleId="807">
    <w:name w:val="Caption"/>
    <w:basedOn w:val="771"/>
    <w:next w:val="77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08" w:customStyle="1">
    <w:name w:val="Caption Char"/>
    <w:uiPriority w:val="99"/>
  </w:style>
  <w:style w:type="table" w:styleId="80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5">
    <w:name w:val="Hyperlink"/>
    <w:uiPriority w:val="99"/>
    <w:unhideWhenUsed/>
    <w:rPr>
      <w:color w:val="0000ff"/>
      <w:u w:val="single"/>
    </w:rPr>
  </w:style>
  <w:style w:type="paragraph" w:styleId="936">
    <w:name w:val="footnote text"/>
    <w:basedOn w:val="771"/>
    <w:link w:val="937"/>
    <w:uiPriority w:val="99"/>
    <w:semiHidden/>
    <w:unhideWhenUsed/>
    <w:pPr>
      <w:spacing w:after="40"/>
    </w:pPr>
    <w:rPr>
      <w:sz w:val="18"/>
    </w:rPr>
  </w:style>
  <w:style w:type="character" w:styleId="937" w:customStyle="1">
    <w:name w:val="Текст сноски Знак"/>
    <w:link w:val="936"/>
    <w:uiPriority w:val="99"/>
    <w:rPr>
      <w:sz w:val="18"/>
    </w:rPr>
  </w:style>
  <w:style w:type="character" w:styleId="938">
    <w:name w:val="footnote reference"/>
    <w:uiPriority w:val="99"/>
    <w:unhideWhenUsed/>
    <w:rPr>
      <w:vertAlign w:val="superscript"/>
    </w:rPr>
  </w:style>
  <w:style w:type="paragraph" w:styleId="939">
    <w:name w:val="endnote text"/>
    <w:basedOn w:val="771"/>
    <w:link w:val="940"/>
    <w:uiPriority w:val="99"/>
    <w:semiHidden/>
    <w:unhideWhenUsed/>
  </w:style>
  <w:style w:type="character" w:styleId="940" w:customStyle="1">
    <w:name w:val="Текст концевой сноски Знак"/>
    <w:link w:val="939"/>
    <w:uiPriority w:val="99"/>
    <w:rPr>
      <w:sz w:val="20"/>
    </w:rPr>
  </w:style>
  <w:style w:type="character" w:styleId="941">
    <w:name w:val="endnote reference"/>
    <w:uiPriority w:val="99"/>
    <w:semiHidden/>
    <w:unhideWhenUsed/>
    <w:rPr>
      <w:vertAlign w:val="superscript"/>
    </w:rPr>
  </w:style>
  <w:style w:type="paragraph" w:styleId="942">
    <w:name w:val="toc 1"/>
    <w:basedOn w:val="771"/>
    <w:next w:val="771"/>
    <w:uiPriority w:val="39"/>
    <w:unhideWhenUsed/>
    <w:pPr>
      <w:spacing w:after="57"/>
    </w:pPr>
  </w:style>
  <w:style w:type="paragraph" w:styleId="943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44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45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46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47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48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49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0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1">
    <w:name w:val="TOC Heading"/>
    <w:uiPriority w:val="39"/>
    <w:unhideWhenUsed/>
    <w:rPr>
      <w:lang w:eastAsia="zh-CN"/>
    </w:rPr>
  </w:style>
  <w:style w:type="paragraph" w:styleId="952">
    <w:name w:val="table of figures"/>
    <w:basedOn w:val="771"/>
    <w:next w:val="771"/>
    <w:uiPriority w:val="99"/>
    <w:unhideWhenUsed/>
  </w:style>
  <w:style w:type="character" w:styleId="953" w:customStyle="1">
    <w:name w:val="Заголовок 1 Знак"/>
    <w:link w:val="772"/>
    <w:rPr>
      <w:sz w:val="24"/>
    </w:rPr>
  </w:style>
  <w:style w:type="character" w:styleId="954" w:customStyle="1">
    <w:name w:val="Заголовок 2 Знак"/>
    <w:link w:val="773"/>
    <w:rPr>
      <w:sz w:val="24"/>
    </w:rPr>
  </w:style>
  <w:style w:type="paragraph" w:styleId="955">
    <w:name w:val="Body Text"/>
    <w:basedOn w:val="771"/>
    <w:link w:val="956"/>
    <w:pPr>
      <w:ind w:right="3117"/>
    </w:pPr>
    <w:rPr>
      <w:rFonts w:ascii="Courier New" w:hAnsi="Courier New"/>
      <w:sz w:val="26"/>
      <w:lang w:val="en-US" w:eastAsia="en-US"/>
    </w:rPr>
  </w:style>
  <w:style w:type="character" w:styleId="956" w:customStyle="1">
    <w:name w:val="Основной текст Знак"/>
    <w:link w:val="955"/>
    <w:rPr>
      <w:rFonts w:ascii="Courier New" w:hAnsi="Courier New"/>
      <w:sz w:val="26"/>
    </w:rPr>
  </w:style>
  <w:style w:type="paragraph" w:styleId="957">
    <w:name w:val="Body Text Indent"/>
    <w:basedOn w:val="771"/>
    <w:link w:val="958"/>
    <w:pPr>
      <w:ind w:right="-1"/>
      <w:jc w:val="both"/>
    </w:pPr>
    <w:rPr>
      <w:sz w:val="26"/>
      <w:lang w:val="en-US" w:eastAsia="en-US"/>
    </w:rPr>
  </w:style>
  <w:style w:type="character" w:styleId="958" w:customStyle="1">
    <w:name w:val="Основной текст с отступом Знак"/>
    <w:link w:val="957"/>
    <w:rPr>
      <w:sz w:val="26"/>
    </w:rPr>
  </w:style>
  <w:style w:type="character" w:styleId="959" w:customStyle="1">
    <w:name w:val="Нижний колонтитул Знак"/>
    <w:basedOn w:val="781"/>
    <w:link w:val="805"/>
    <w:uiPriority w:val="99"/>
  </w:style>
  <w:style w:type="character" w:styleId="960">
    <w:name w:val="page number"/>
    <w:basedOn w:val="781"/>
  </w:style>
  <w:style w:type="character" w:styleId="961" w:customStyle="1">
    <w:name w:val="Верхний колонтитул Знак"/>
    <w:link w:val="803"/>
    <w:uiPriority w:val="99"/>
  </w:style>
  <w:style w:type="paragraph" w:styleId="962">
    <w:name w:val="Balloon Text"/>
    <w:basedOn w:val="771"/>
    <w:link w:val="963"/>
    <w:rPr>
      <w:rFonts w:ascii="Segoe UI" w:hAnsi="Segoe UI"/>
      <w:sz w:val="18"/>
      <w:szCs w:val="18"/>
      <w:lang w:val="en-US" w:eastAsia="en-US"/>
    </w:rPr>
  </w:style>
  <w:style w:type="character" w:styleId="963" w:customStyle="1">
    <w:name w:val="Текст выноски Знак"/>
    <w:link w:val="962"/>
    <w:rPr>
      <w:rFonts w:ascii="Segoe UI" w:hAnsi="Segoe UI" w:cs="Segoe UI"/>
      <w:sz w:val="18"/>
      <w:szCs w:val="18"/>
    </w:rPr>
  </w:style>
  <w:style w:type="paragraph" w:styleId="964" w:customStyle="1">
    <w:name w:val="Форма"/>
    <w:rPr>
      <w:sz w:val="28"/>
      <w:szCs w:val="28"/>
    </w:rPr>
  </w:style>
  <w:style w:type="paragraph" w:styleId="96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66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67">
    <w:name w:val="Normal (Web)"/>
    <w:basedOn w:val="77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12</cp:revision>
  <dcterms:created xsi:type="dcterms:W3CDTF">2023-12-29T08:44:00Z</dcterms:created>
  <dcterms:modified xsi:type="dcterms:W3CDTF">2024-12-13T09:36:23Z</dcterms:modified>
  <cp:version>917504</cp:version>
</cp:coreProperties>
</file>