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82633</wp:posOffset>
                </wp:positionV>
                <wp:extent cx="6285865" cy="1266742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266741"/>
                          <a:chOff x="0" y="0"/>
                          <a:chExt cx="6285864" cy="126674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266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24451"/>
                            <a:ext cx="1536064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27626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90pt;mso-position-horizontal:absolute;mso-position-vertical-relative:text;margin-top:6.51pt;mso-position-vertical:absolute;width:494.95pt;height:99.74pt;mso-wrap-distance-left:9.00pt;mso-wrap-distance-top:0.00pt;mso-wrap-distance-right:9.00pt;mso-wrap-distance-bottom:0.00pt;" coordorigin="0,0" coordsize="62858,12667">
                <v:shape id="shape 1" o:spid="_x0000_s1" o:spt="202" type="#_x0000_t202" style="position:absolute;left:0;top:0;width:62858;height:12667;visibility:visible;" fillcolor="#FFFFFF" stroked="f">
                  <v:textbox inset="0,0,0,0">
                    <w:txbxContent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244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276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-403142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1.70pt;mso-position-horizontal:absolute;mso-position-vertical-relative:text;margin-top:-31.74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15.11.2023 № 1259 «Об установлении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стоимости оплаты </w:t>
      </w:r>
      <w:r>
        <w:rPr>
          <w:b/>
          <w:sz w:val="28"/>
          <w:szCs w:val="28"/>
        </w:rPr>
        <w:t xml:space="preserve">проездных билетов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перевозку пассажиров автомобильным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транспортом и городским наземным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муниципальных маршрутах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регулярных перевозок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по регулируемым тарифам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 признании утратившими силу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постановлений</w:t>
      </w:r>
      <w:bookmarkStart w:id="0" w:name="_GoBack"/>
      <w:r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транспортн</w:t>
      </w:r>
      <w:r>
        <w:rPr>
          <w:b/>
          <w:sz w:val="28"/>
          <w:szCs w:val="28"/>
        </w:rPr>
        <w:t xml:space="preserve">ого обслуживания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Пермской городской Думы от 28 января 2020 г. </w:t>
      </w:r>
      <w:r>
        <w:rPr>
          <w:sz w:val="28"/>
          <w:szCs w:val="28"/>
        </w:rPr>
        <w:br w:type="textWrapping" w:clear="all"/>
        <w:t xml:space="preserve">№ 6 «О</w:t>
      </w:r>
      <w:r>
        <w:rPr>
          <w:sz w:val="28"/>
          <w:szCs w:val="28"/>
        </w:rPr>
        <w:t xml:space="preserve"> проезд</w:t>
      </w:r>
      <w:r>
        <w:rPr>
          <w:sz w:val="28"/>
          <w:szCs w:val="28"/>
        </w:rPr>
        <w:t xml:space="preserve">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проезда»,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 города Перми от 03 ноября 2023 г. № 1205 «Об установлении </w:t>
      </w:r>
      <w:r>
        <w:rPr>
          <w:sz w:val="28"/>
          <w:szCs w:val="28"/>
        </w:rPr>
        <w:br w:type="textWrapping" w:clear="all"/>
        <w:t xml:space="preserve">регулируемых тарифов на перевозки пассажиров и багажа автомобильным транспортом и городским наземным электрическим транспортом </w:t>
        <w:br/>
        <w:t xml:space="preserve">на муниципальных маршрутах регулярных перевозок города Перми и о признании утратившим силу постановле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 администрации города Перми от 13.04.2023 </w:t>
        <w:br/>
        <w:t xml:space="preserve">№ 294 «Об установлении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Внести</w:t>
      </w:r>
      <w:r>
        <w:t xml:space="preserve"> </w:t>
      </w:r>
      <w:r>
        <w:rPr>
          <w:sz w:val="28"/>
          <w:szCs w:val="28"/>
        </w:rPr>
        <w:t xml:space="preserve">в постановление администрации города Перми от 15 ноября </w:t>
      </w:r>
      <w:r>
        <w:rPr>
          <w:sz w:val="28"/>
          <w:szCs w:val="28"/>
        </w:rPr>
        <w:br/>
        <w:t xml:space="preserve">2023 г. № 1259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установлении стоимости оплаты проездных билетов </w:t>
        <w:br/>
        <w:t xml:space="preserve">на перевозку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 и о признании утративш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ими силу отдельных постановлений администрации города Перми в сфере транспортного обслуживания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Установить с 15 апреля 2025 г. стоимость проездных билетов </w:t>
        <w:br/>
        <w:t xml:space="preserve">на перевозки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1 поездку со скидкой 50 %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 день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150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15 дней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1080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40 поездок в месяц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1440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 месяц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2040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3 месяца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5760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12 месяцев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15600 руб.»;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пункт 2 изложить в следующей редакции: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Установить с 15 апреля 2026 г. стоимость проездных билетов </w:t>
        <w:br/>
        <w:t xml:space="preserve">на перевозки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1 поездку со скидкой 50 %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22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 день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162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15 дней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1 161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40 поездок в месяц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1 548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 месяц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2 193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3 месяца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6 192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12 месяцев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16 770 руб.»;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1.3. пункт 3 изложить в следующей редакции: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Установить с 15 апреля 2027 г. стоимость проездных билетов </w:t>
        <w:br/>
        <w:t xml:space="preserve">на перевозки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1 поездку со скидкой 50 %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23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 день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173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15 дней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1 242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40 поездок в месяц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1 656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 месяц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2 346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3 месяца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6 624 руб.;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before="0" w:beforeAutospacing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без лимита поездок на 12 месяцев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17 940 руб.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в силу </w:t>
      </w:r>
      <w:r>
        <w:rPr>
          <w:color w:val="000000"/>
          <w:sz w:val="28"/>
          <w:szCs w:val="28"/>
          <w:highlight w:val="white"/>
        </w:rPr>
        <w:t xml:space="preserve">с 15 апреля 2025 г., но не ранее </w:t>
      </w:r>
      <w:r>
        <w:rPr>
          <w:sz w:val="28"/>
          <w:szCs w:val="28"/>
          <w:highlight w:val="white"/>
        </w:rPr>
        <w:t xml:space="preserve">дня официального обнародования посредством официального опубликования </w:t>
      </w:r>
      <w:r>
        <w:rPr>
          <w:sz w:val="28"/>
          <w:szCs w:val="28"/>
          <w:highlight w:val="white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 w:customStyle="1">
    <w:name w:val="Обычный (Интернет)"/>
    <w:basedOn w:val="71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2024-10-22T05:32:00Z</dcterms:created>
  <dcterms:modified xsi:type="dcterms:W3CDTF">2024-12-13T09:33:22Z</dcterms:modified>
  <cp:version>1048576</cp:version>
</cp:coreProperties>
</file>