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в приложение 1 к Положению </w:t>
      </w:r>
      <w:r>
        <w:rPr>
          <w:rFonts w:eastAsia="Calibri"/>
          <w:b/>
          <w:sz w:val="28"/>
          <w:szCs w:val="28"/>
          <w:lang w:eastAsia="en-US"/>
        </w:rPr>
        <w:br/>
        <w:t xml:space="preserve">о системе оплаты труда работников </w:t>
      </w:r>
      <w:r>
        <w:rPr>
          <w:rFonts w:eastAsia="Calibri"/>
          <w:b/>
          <w:sz w:val="28"/>
          <w:szCs w:val="28"/>
          <w:lang w:eastAsia="en-US"/>
        </w:rPr>
        <w:br/>
        <w:t xml:space="preserve">муниципального учреждения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в сфере организации дорожного </w:t>
      </w:r>
      <w:r>
        <w:rPr>
          <w:rFonts w:eastAsia="Calibri"/>
          <w:b/>
          <w:sz w:val="28"/>
          <w:szCs w:val="28"/>
          <w:lang w:eastAsia="en-US"/>
        </w:rPr>
        <w:br/>
        <w:t xml:space="preserve">движения, утвержденному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города Перми от 31.03.2021 № 222,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и об отмене</w:t>
      </w:r>
      <w:r>
        <w:rPr>
          <w:sz w:val="28"/>
          <w:szCs w:val="28"/>
          <w:highlight w:val="none"/>
        </w:rPr>
        <w:t xml:space="preserve"> </w:t>
      </w: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постановления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администрации города Перми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highlight w:val="none"/>
          <w:lang w:eastAsia="en-US"/>
        </w:rPr>
        <w:t xml:space="preserve">04.10.2024 г. № 834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«О внесении изменений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в приложение 1 к Положению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о системе оплаты труда работников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муниципального  учреждения в сфере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организации дорожного движения,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утвержденному постановлением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администрации города Перми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keepLines/>
        <w:spacing w:before="0" w:beforeAutospacing="0" w:line="239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от 31.03.2021 № 222</w:t>
      </w:r>
      <w:r>
        <w:t xml:space="preserve">»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both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3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4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</w:t>
      </w:r>
      <w:r>
        <w:rPr>
          <w:bCs/>
          <w:sz w:val="28"/>
          <w:szCs w:val="28"/>
        </w:rPr>
        <w:t xml:space="preserve">ния в Российской Федерации», </w:t>
      </w:r>
      <w:hyperlink r:id="rId15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6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Перми», в целях актуализации правовых актов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1. Внести изменения в приложение 1 к Положению о системе оплаты труда работников муни</w:t>
      </w:r>
      <w:r>
        <w:rPr>
          <w:rFonts w:eastAsia="Calibri"/>
          <w:sz w:val="28"/>
          <w:szCs w:val="24"/>
          <w:lang w:eastAsia="en-US"/>
        </w:rPr>
        <w:t xml:space="preserve">ципального учреждения в сфере организации дорожного движения, утвержденному постановлением администрации города Перми от 31 марта 2021 г. </w:t>
      </w:r>
      <w:r>
        <w:rPr>
          <w:rFonts w:eastAsia="Calibri"/>
          <w:sz w:val="28"/>
          <w:szCs w:val="24"/>
          <w:lang w:eastAsia="en-US"/>
        </w:rPr>
        <w:t xml:space="preserve">№ 222 (в ред. от 26.10.2021 № 943, от 13.01.2022 № 12, от 23.06.2022 № 523, </w:t>
      </w:r>
      <w:r>
        <w:rPr>
          <w:rFonts w:eastAsia="Calibri"/>
          <w:sz w:val="28"/>
          <w:szCs w:val="24"/>
          <w:lang w:eastAsia="en-US"/>
        </w:rPr>
        <w:t xml:space="preserve">от 07.11.2022 №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1128, от 31.08.2023 № 77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7, от 28.09.2023 № 915,</w:t>
        <w:br/>
        <w:t xml:space="preserve">от 24.10.2023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 № 1167, от 21.11.2023 № 1288, от 04.10.2024 № 834, от 26.11.2024</w:t>
        <w:br/>
        <w:t xml:space="preserve">№ 1131, от 04.12.2024 № 1173,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...),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 и</w:t>
      </w:r>
      <w:r>
        <w:rPr>
          <w:rFonts w:eastAsia="Calibri"/>
          <w:sz w:val="28"/>
          <w:szCs w:val="24"/>
          <w:lang w:eastAsia="en-US"/>
        </w:rPr>
        <w:t xml:space="preserve">зложив в редакции согласно приложению</w:t>
        <w:br/>
        <w:t xml:space="preserve">к настоящему постановлению.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4"/>
          <w:highlight w:val="none"/>
          <w:lang w:eastAsia="en-US"/>
        </w:rPr>
        <w:t xml:space="preserve">2. Отменить постановление администрации города Перми от 04 октября 2024 г. № 834 </w:t>
      </w:r>
      <w:r>
        <w:rPr>
          <w:rFonts w:eastAsia="Calibri"/>
          <w:sz w:val="28"/>
          <w:szCs w:val="24"/>
          <w:highlight w:val="none"/>
          <w:lang w:eastAsia="en-US"/>
        </w:rPr>
        <w:t xml:space="preserve">«О внесении изменений в приложение 1 к Положению о системе оплаты труда работников муниципального  учреждения в сфере организации дорожного движения, утвержденному постановлением администрации города Перми от 31.03.2021 № 222 (в ред. от 04.12.2024 № 1173).</w:t>
      </w:r>
      <w:r>
        <w:rPr>
          <w:rFonts w:eastAsia="Calibri"/>
          <w:sz w:val="28"/>
          <w:szCs w:val="24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</w:t>
      </w:r>
      <w:r>
        <w:rPr>
          <w:sz w:val="28"/>
          <w:szCs w:val="28"/>
          <w:highlight w:val="white"/>
        </w:rPr>
        <w:t xml:space="preserve">у с 01 апреля 2025 г., </w:t>
      </w:r>
      <w:r>
        <w:rPr>
          <w:sz w:val="28"/>
          <w:szCs w:val="28"/>
        </w:rPr>
        <w:t xml:space="preserve">но не ранее дня официального обнародования посредством </w:t>
      </w:r>
      <w:r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</w:t>
      </w:r>
      <w:r>
        <w:rPr>
          <w:sz w:val="28"/>
          <w:szCs w:val="28"/>
        </w:rPr>
        <w:t xml:space="preserve">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</w:t>
      </w:r>
      <w:r>
        <w:rPr>
          <w:rFonts w:ascii="Times New Roman" w:hAnsi="Times New Roman"/>
          <w:sz w:val="28"/>
          <w:szCs w:val="28"/>
        </w:rPr>
        <w:t xml:space="preserve"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83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108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612"/>
        <w:gridCol w:w="2269"/>
        <w:gridCol w:w="3261"/>
        <w:gridCol w:w="1984"/>
        <w:gridCol w:w="198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Квалификацион-ные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 *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 **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/>
              <w:t xml:space="preserve">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квалификацион-</w:t>
            </w:r>
            <w:r>
              <w:rPr>
                <w:sz w:val="28"/>
                <w:szCs w:val="28"/>
              </w:rPr>
              <w:t xml:space="preserve">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13 446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14 145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квалификацион-ный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квалификацион-ный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14 485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1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инженер-сметчик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14 485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квалификацион-ный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61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экономист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1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профессии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квалификацион-ный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18 012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2,2 %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С учетом индексации должностных окладов на 5,2 % с 01 июля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</w:t>
      </w:r>
      <w:r>
        <w:rPr>
          <w:b/>
          <w:bCs/>
          <w:sz w:val="28"/>
          <w:szCs w:val="28"/>
        </w:rPr>
        <w:t xml:space="preserve">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468"/>
        <w:gridCol w:w="3465"/>
        <w:gridCol w:w="3260"/>
        <w:gridCol w:w="29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руб. *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 **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отдела-секретарь административной комиссии***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18 012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2,2 %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** С учетом индексации должностных окладов на 5,2 % с 01 июля 2025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*** Указанные должности финансируются за счет средств бюджета Пермского края.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/>
      <w:bookmarkStart w:id="1" w:name="undefined"/>
      <w:r/>
      <w:bookmarkEnd w:id="1"/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начальника, заместителей начальника муниципального учреждения в сфере организации дорожного движения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504"/>
        <w:gridCol w:w="3429"/>
        <w:gridCol w:w="3260"/>
        <w:gridCol w:w="2976"/>
      </w:tblGrid>
      <w:tr>
        <w:tblPrEx/>
        <w:trPr>
          <w:trHeight w:val="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руб. *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 **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27 432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28 858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21 870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23 007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2,2 %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С учетом индексации должностных окладов на 5,2 % с 01 июля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yperlink" Target="consultantplus://offline/ref=A9173D9ECA01DC0A2EA57993B10B3D65552C4CA53CBC4975720C8375A313BCBEAB02F852873134C5FF5C8A7821A6PFH" TargetMode="External"/><Relationship Id="rId15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6" Type="http://schemas.openxmlformats.org/officeDocument/2006/relationships/hyperlink" Target="consultantplus://offline/ref=A9173D9ECA01DC0A2EA5679EA767606E5C2015AA3ABC4B272F53D828F41AB6E9FE4DF90EC36027C5F95C887A3D6CBFADA8PCH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2016-08-25T12:19:00Z</dcterms:created>
  <dcterms:modified xsi:type="dcterms:W3CDTF">2024-12-23T04:33:41Z</dcterms:modified>
  <cp:version>983040</cp:version>
</cp:coreProperties>
</file>