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-452119</wp:posOffset>
                </wp:positionV>
                <wp:extent cx="6285865" cy="1457076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57075"/>
                          <a:chOff x="0" y="0"/>
                          <a:chExt cx="6285864" cy="145707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457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66064" y="1090715"/>
                            <a:ext cx="1536064" cy="36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7919" y="1093505"/>
                            <a:ext cx="1085850" cy="27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>
                                <w:t xml:space="preserve">№ 1246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35.60pt;mso-position-vertical:absolute;width:494.95pt;height:114.73pt;mso-wrap-distance-left:9.00pt;mso-wrap-distance-top:0.00pt;mso-wrap-distance-right:9.00pt;mso-wrap-distance-bottom:0.00pt;" coordorigin="0,0" coordsize="62858,14570">
                <v:shape id="shape 2" o:spid="_x0000_s2" o:spt="202" type="#_x0000_t202" style="position:absolute;left:0;top:0;width:62858;height:14570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660;top:10907;width:15360;height:3663;visibility:visible;" filled="f" stroked="f">
                  <v:textbox inset="0,0,0,0">
                    <w:txbxContent>
                      <w:p>
                        <w:pPr>
                          <w:pStyle w:val="85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79;top:10935;width:10858;height:2711;visibility:visible;" fillcolor="#FFFFFF" stroked="f">
                  <v:textbox inset="0,0,0,0">
                    <w:txbxContent>
                      <w:p>
                        <w:pPr>
                          <w:pStyle w:val="85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>
                          <w:t xml:space="preserve">№ 1246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города Перми от 28.09.2023 № 921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«Об утверждении Поряд</w:t>
      </w:r>
      <w:r>
        <w:rPr>
          <w:b/>
        </w:rPr>
        <w:t xml:space="preserve">к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предоставления субсидий </w:t>
      </w:r>
      <w:r>
        <w:rPr>
          <w:b/>
        </w:rPr>
        <w:br w:type="textWrapping" w:clear="all"/>
      </w:r>
      <w:r>
        <w:rPr>
          <w:b/>
        </w:rPr>
        <w:t xml:space="preserve">на обустройство контейнерных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площадок нового образца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на придомовых территориях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многоквартирных домов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города Перми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67"/>
        <w:ind w:right="5387"/>
        <w:spacing w:line="240" w:lineRule="exact"/>
      </w:pPr>
      <w:r/>
      <w:r/>
    </w:p>
    <w:p>
      <w:pPr>
        <w:pStyle w:val="867"/>
        <w:ind w:right="5387"/>
        <w:spacing w:line="240" w:lineRule="exact"/>
      </w:pPr>
      <w:r/>
      <w:r/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</w:t>
      </w:r>
      <w:r>
        <w:rPr>
          <w:sz w:val="28"/>
          <w:szCs w:val="24"/>
        </w:rPr>
        <w:t xml:space="preserve">ем</w:t>
      </w:r>
      <w:r>
        <w:rPr>
          <w:sz w:val="28"/>
          <w:szCs w:val="24"/>
        </w:rPr>
        <w:t xml:space="preserve"> Правительства Российской Ф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дерации от 25 октября 2023 г. № 1782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«Об утверждении общих требований к нормативным правовым актам, 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ме су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сидий, юридическим лицам, индивидуальным предпринимателям, а также физ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ческим лицам – производителям товаров, работ, услуг и проведение отборов получателей указанных субсидий, в том числе грантов в форме субсидий», пост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новлением Правительства Пермского края от 25 марта 2019 г. № 224-п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«Об утверждении Порядка предоставления, распределения и расходования субс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дии из бюджета Пермского края бюджету Пермского городского округа на реал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зацию мероприятий по развитию городского пространства», постановлением а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министрации города Перми от 18 октября 2024</w:t>
      </w:r>
      <w:r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№ 964 «Об утверждении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ципальной пр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граммы «Развитие системы жилищно-коммунального хозяйства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в городе Пе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ми»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jc w:val="both"/>
        <w:rPr>
          <w:sz w:val="28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города Перми от </w:t>
      </w:r>
      <w:r>
        <w:rPr>
          <w:rFonts w:eastAsia="Calibri"/>
          <w:sz w:val="28"/>
          <w:szCs w:val="28"/>
          <w:lang w:eastAsia="en-US"/>
        </w:rPr>
        <w:t xml:space="preserve">28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сентября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20</w:t>
      </w:r>
      <w:r>
        <w:rPr>
          <w:rFonts w:eastAsia="Calibri"/>
          <w:sz w:val="28"/>
          <w:szCs w:val="28"/>
          <w:lang w:eastAsia="en-US"/>
        </w:rPr>
        <w:t xml:space="preserve">23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 xml:space="preserve">921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Об утверждении Порядка предоставления субсидий на обустро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ство контейнерных площадок нового образца на придомовых территориях мног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квартирных домов города Перми» </w:t>
      </w:r>
      <w:r>
        <w:rPr>
          <w:rFonts w:eastAsia="Calibri"/>
          <w:sz w:val="28"/>
          <w:szCs w:val="28"/>
          <w:lang w:eastAsia="en-US"/>
        </w:rPr>
        <w:t xml:space="preserve">(</w:t>
      </w:r>
      <w:r>
        <w:rPr>
          <w:sz w:val="28"/>
          <w:szCs w:val="28"/>
        </w:rPr>
        <w:t xml:space="preserve">в ред. от</w:t>
      </w:r>
      <w:r>
        <w:rPr>
          <w:sz w:val="28"/>
          <w:szCs w:val="28"/>
        </w:rPr>
        <w:t xml:space="preserve"> 29.11.2023 № 1345, от 15.12.2023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1408, от 16.02.2024 № 122, от 27.05.2024 № 399</w:t>
      </w:r>
      <w:r>
        <w:rPr>
          <w:rFonts w:eastAsia="Calibri"/>
          <w:sz w:val="28"/>
          <w:szCs w:val="28"/>
          <w:lang w:eastAsia="en-US"/>
        </w:rPr>
        <w:t xml:space="preserve">) следующие и</w:t>
      </w:r>
      <w:r>
        <w:rPr>
          <w:rFonts w:eastAsia="Calibri"/>
          <w:sz w:val="28"/>
          <w:szCs w:val="28"/>
          <w:lang w:eastAsia="en-US"/>
        </w:rPr>
        <w:t xml:space="preserve">з</w:t>
      </w:r>
      <w:r>
        <w:rPr>
          <w:rFonts w:eastAsia="Calibri"/>
          <w:sz w:val="28"/>
          <w:szCs w:val="28"/>
          <w:lang w:eastAsia="en-US"/>
        </w:rPr>
        <w:t xml:space="preserve">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наименование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Порядка </w:t>
      </w:r>
      <w:r>
        <w:rPr>
          <w:rFonts w:eastAsia="Calibri"/>
          <w:sz w:val="28"/>
          <w:szCs w:val="28"/>
          <w:lang w:eastAsia="en-US"/>
        </w:rPr>
        <w:t xml:space="preserve">предоставления субсидий на обустройство ко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тейнерных площадок нового образца на придомовых территориях многокварти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ных домов города Перми </w:t>
      </w:r>
      <w:r>
        <w:rPr>
          <w:rFonts w:eastAsia="Calibri"/>
          <w:sz w:val="28"/>
          <w:szCs w:val="28"/>
          <w:lang w:eastAsia="en-US"/>
        </w:rPr>
        <w:t xml:space="preserve">и Порядка отбора получателей субсидий </w:t>
      </w:r>
      <w:r>
        <w:rPr>
          <w:rFonts w:eastAsia="Calibri"/>
          <w:sz w:val="28"/>
          <w:szCs w:val="28"/>
          <w:lang w:eastAsia="en-US"/>
        </w:rPr>
        <w:t xml:space="preserve">на обустро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ство контейнерных площадок нового образца на придомовых территориях мног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квартирных домов города Перми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реамбул</w:t>
      </w:r>
      <w:r>
        <w:rPr>
          <w:rFonts w:eastAsia="Calibri"/>
          <w:sz w:val="28"/>
          <w:szCs w:val="28"/>
          <w:lang w:eastAsia="en-US"/>
        </w:rPr>
        <w:t xml:space="preserve">у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постано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лением Правительства Российской Федерации от 25 октября 2023 г. № 1782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«Об утверждении общих требований к нормативным правовым актам, муниц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ме су</w:t>
      </w: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сидий, юридическим лицам, индивидуальным предпринимателям, а также физ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ческим лицам – производителям товаров, работ, услуг и проведение отборов получателей указанных субсидий, в том числе грантов в форме субсидий», пост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новлением Правительства Пермского края от 25 марта 2019 г. № 224-п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«Об утверждении Порядка предоставления, распределения и расходования субс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дии из бюджета Пермского края бюджету Пермского городского округа на реал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зацию мероприятий по развитию городского пространства», </w:t>
      </w:r>
      <w:r>
        <w:rPr>
          <w:sz w:val="28"/>
          <w:szCs w:val="24"/>
        </w:rPr>
        <w:t xml:space="preserve">постановлением а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министрации города Перми от 18 октября 2024 г. № 964 «Об утверждении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ципальной пр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граммы «Развитие системы жилищно-коммунального хозяйства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в городе Пе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ми»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 xml:space="preserve">администрация города Перми </w:t>
      </w:r>
      <w:r>
        <w:rPr>
          <w:caps/>
          <w:sz w:val="28"/>
          <w:szCs w:val="24"/>
        </w:rPr>
        <w:t xml:space="preserve">постановляет</w:t>
      </w:r>
      <w:r>
        <w:rPr>
          <w:sz w:val="28"/>
          <w:szCs w:val="24"/>
        </w:rPr>
        <w:t xml:space="preserve">:»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</w:t>
      </w:r>
      <w:r>
        <w:rPr>
          <w:rFonts w:eastAsia="Calibri"/>
          <w:sz w:val="28"/>
          <w:szCs w:val="28"/>
          <w:lang w:eastAsia="en-US"/>
        </w:rPr>
        <w:t xml:space="preserve">. пункт 1 изложить в следующе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Утвердить прилагаемые: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Порядок предоставления субсидий </w:t>
      </w:r>
      <w:r>
        <w:rPr>
          <w:rFonts w:eastAsia="Calibri"/>
          <w:sz w:val="28"/>
          <w:szCs w:val="28"/>
          <w:lang w:eastAsia="en-US"/>
        </w:rPr>
        <w:t xml:space="preserve">на обустройство контейнерных площадок нового образца на придомовых территориях многоквартирных домов города Перми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Порядок отбора получателей субсидий </w:t>
      </w:r>
      <w:r>
        <w:rPr>
          <w:rFonts w:eastAsia="Calibri"/>
          <w:sz w:val="28"/>
          <w:szCs w:val="28"/>
          <w:lang w:eastAsia="en-US"/>
        </w:rPr>
        <w:t xml:space="preserve">на обустройство контейнерных площадок нового образца на придомовых территориях многоквартирных домов города Перми</w:t>
      </w:r>
      <w:r>
        <w:rPr>
          <w:rFonts w:eastAsia="Calibri"/>
          <w:sz w:val="28"/>
          <w:szCs w:val="28"/>
          <w:lang w:eastAsia="en-US"/>
        </w:rPr>
        <w:t xml:space="preserve">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</w:t>
      </w:r>
      <w:r>
        <w:rPr>
          <w:rFonts w:eastAsia="Calibri"/>
          <w:sz w:val="28"/>
          <w:szCs w:val="28"/>
          <w:lang w:eastAsia="en-US"/>
        </w:rPr>
        <w:t xml:space="preserve">. дополнить </w:t>
      </w:r>
      <w:r>
        <w:rPr>
          <w:rFonts w:eastAsia="Calibri"/>
          <w:sz w:val="28"/>
          <w:szCs w:val="28"/>
          <w:lang w:eastAsia="en-US"/>
        </w:rPr>
        <w:t xml:space="preserve">Порядком отбора получателей субсидий </w:t>
      </w:r>
      <w:r>
        <w:rPr>
          <w:rFonts w:eastAsia="Calibri"/>
          <w:sz w:val="28"/>
          <w:szCs w:val="28"/>
          <w:lang w:eastAsia="en-US"/>
        </w:rPr>
        <w:t xml:space="preserve">на обустройство контейнерных площадок нового образца на придомовых территориях многоква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тирных домов города Перми </w:t>
      </w:r>
      <w:r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 xml:space="preserve">к настоящему постановл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прилагаемые изменения в 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субсидий на обустройство контейнерных площадок нового образца на придомовых терр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ториях многоквартирных домов города Перми </w:t>
      </w:r>
      <w:r>
        <w:rPr>
          <w:rFonts w:eastAsia="Calibri"/>
          <w:sz w:val="28"/>
          <w:szCs w:val="28"/>
          <w:lang w:eastAsia="en-US"/>
        </w:rPr>
        <w:t xml:space="preserve">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29.11.2023 № 1345,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15.12.2023 № 1408, от 16.02.2024 № 122, от 27.05.2024 № 399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Настоящее постановление вступает в силу с 01 января 2025 г.</w:t>
      </w:r>
      <w:r>
        <w:rPr>
          <w:sz w:val="28"/>
          <w:szCs w:val="24"/>
        </w:rPr>
        <w:t xml:space="preserve">, но не ранее дня официального обнародования посредством официального опубликования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</w:t>
      </w:r>
      <w:r>
        <w:rPr>
          <w:sz w:val="28"/>
          <w:szCs w:val="24"/>
        </w:rPr>
        <w:t xml:space="preserve">постановлени</w:t>
      </w:r>
      <w:r>
        <w:rPr>
          <w:sz w:val="28"/>
          <w:szCs w:val="28"/>
        </w:rPr>
        <w:t xml:space="preserve">я возложить 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</w:t>
        <w:tab/>
        <w:t xml:space="preserve">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5670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18.12.2024 № 1246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</w:p>
    <w:p>
      <w:pPr>
        <w:pStyle w:val="875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Порядок</w:t>
      </w: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отбора получателей субсидий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на обустройство контейнерных площадок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нов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го образца на придомовых территориях многоквартирных домов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отбора получателей субсидий </w:t>
      </w:r>
      <w:r>
        <w:rPr>
          <w:sz w:val="28"/>
          <w:szCs w:val="28"/>
        </w:rPr>
        <w:t xml:space="preserve">на обустройство контейнерных площадок нового образца на придомовых территориях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тирных домов города Перми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Порядок, субсидия) устанавливает порядок отбора на конкурентной основе следующих категорий получателей субсидии – лицо, уполномоченное общим собранием собственников помещений в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тирном доме на совершение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ответствующих действий от имени собственников помещений в таком доме (при непосредственном управлении собственниками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мещений в многоквартирном доме) (далее – физическое лицо), товарищество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ственников жилья, жилищный кооператив или иной специализированный потр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бительский кооператив, управляющая организация (за исключением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учреждений) (далее – юридическое лицо) на 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субсидии в целях возмещения затрат в связи с </w:t>
      </w:r>
      <w:r>
        <w:rPr>
          <w:sz w:val="28"/>
          <w:szCs w:val="28"/>
        </w:rPr>
        <w:t xml:space="preserve">обустройством контейнерных площадок нового образца на придомовых территориях многоквартирных домов города Перми</w:t>
      </w:r>
      <w:r>
        <w:rPr>
          <w:sz w:val="28"/>
          <w:szCs w:val="28"/>
        </w:rPr>
        <w:t xml:space="preserve"> в рамках муниципальной программы города Перми «Развитие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жилищно-коммунального хозяйства в городе Перми» </w:t>
      </w:r>
      <w:r>
        <w:rPr>
          <w:sz w:val="28"/>
          <w:szCs w:val="28"/>
        </w:rPr>
        <w:t xml:space="preserve">(далее –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пальная программа) </w:t>
      </w:r>
      <w:r>
        <w:rPr>
          <w:sz w:val="28"/>
          <w:szCs w:val="28"/>
        </w:rPr>
        <w:t xml:space="preserve">и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деляет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размещения объявления о проведении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отмены проведения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подачи участниками отбора получателей субсидии заявок на участие в отборе получателей субсидии (далее –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и оценки заявок, а также определения победителей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главных распорядителей бюджетных средств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на предоставление субсидии в лице территориальных органов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 (за исключением администрации поселка Новые Ляды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Перми)</w:t>
      </w:r>
      <w:r>
        <w:rPr>
          <w:sz w:val="28"/>
          <w:szCs w:val="28"/>
        </w:rPr>
        <w:t xml:space="preserve"> (далее – Территориальный орган) с победителем (победителями)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по результатам его проведения.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0" w:name="P59"/>
      <w:r/>
      <w:bookmarkEnd w:id="0"/>
      <w:r>
        <w:rPr>
          <w:sz w:val="28"/>
          <w:szCs w:val="28"/>
        </w:rPr>
        <w:t xml:space="preserve">1.2. Отбор получателей субсидии осуществляется в виде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на основании заявок, направленных участниками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ра, исходя из их соответствия категориям получателей субсидии и критериям оценки заявки и в пределах бюджетных ассигнований на соответствующий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период, предусмотренных на исполнение мероприятий по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</w:t>
      </w:r>
      <w:r>
        <w:rPr>
          <w:sz w:val="28"/>
          <w:szCs w:val="28"/>
        </w:rPr>
        <w:t xml:space="preserve">получателей субсидии </w:t>
      </w:r>
      <w:r>
        <w:rPr>
          <w:sz w:val="28"/>
          <w:szCs w:val="28"/>
        </w:rPr>
        <w:t xml:space="preserve">осуществляется Территориальными органами, в границах которых расположены многоквартирные дома, на придомовых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ториях которых планируется обустройство контейнерных площадок нового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разца, за исключением администрации поселка Новые Ляды</w:t>
      </w:r>
      <w:r>
        <w:t xml:space="preserve">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тбор получателей субсидии в отношении многоквартирных домов, расп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ложенных на те</w:t>
      </w:r>
      <w:r>
        <w:rPr>
          <w:sz w:val="28"/>
          <w:szCs w:val="28"/>
        </w:rPr>
        <w:t xml:space="preserve">рритории поселка Новые Ляды</w:t>
      </w:r>
      <w:r>
        <w:rPr>
          <w:sz w:val="28"/>
          <w:szCs w:val="28"/>
        </w:rPr>
        <w:t xml:space="preserve">, осуществляется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министрацией Свердловского района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Отбор получателей субсидии осуществляется в </w:t>
      </w:r>
      <w:r>
        <w:rPr>
          <w:sz w:val="28"/>
          <w:szCs w:val="28"/>
        </w:rPr>
        <w:t xml:space="preserve">государственной 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грированной информационной системе управления общественными финансами «Электронный бюджет» (далее – система «Электронный бюджет»)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доступа к системе «Электронный бюджет» осуществляе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с использованием федеральной государственной информационной системы «Единая система идентификации и аутентификации в инфраструктуре, обеспеч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вающей информационно-технологическое взаимодействие информационных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стем, используемых для предоставления государственных и муниципальных услуг в электронной форме» (далее – единая система идентификации и аутент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фикации).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" w:name="P69"/>
      <w:r/>
      <w:bookmarkEnd w:id="1"/>
      <w:r>
        <w:rPr>
          <w:sz w:val="28"/>
          <w:szCs w:val="28"/>
        </w:rPr>
        <w:t xml:space="preserve">1.5. Территориальный орган размещает информацию о проведении отбора на предоставление субсидии не позднее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календарного дня до даты начала под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 заявок участников отбора получателей субсидии, указанной в объявлении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проведении отбора получателей субсидии</w:t>
      </w:r>
      <w:r>
        <w:t xml:space="preserve"> </w:t>
      </w:r>
      <w:r>
        <w:rPr>
          <w:sz w:val="28"/>
          <w:szCs w:val="28"/>
        </w:rPr>
        <w:t xml:space="preserve">на официальном сайте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. До размещения объявления о проведении отбора получателей субсидий на едином портале </w:t>
      </w:r>
      <w:r>
        <w:rPr>
          <w:sz w:val="28"/>
          <w:szCs w:val="28"/>
        </w:rPr>
        <w:t xml:space="preserve">бюджетной Системы Российской Федерации в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но-телекоммуникационной сети Интернет (далее – единый портал, сеть Интернет) </w:t>
      </w:r>
      <w:r>
        <w:rPr>
          <w:sz w:val="28"/>
          <w:szCs w:val="28"/>
        </w:rPr>
        <w:t xml:space="preserve">в целях проведения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Территориальный орган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нимает решение </w:t>
      </w:r>
      <w:r>
        <w:rPr>
          <w:sz w:val="28"/>
          <w:szCs w:val="28"/>
        </w:rPr>
        <w:t xml:space="preserve">о создании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проведения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комиссия). Указанное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председателе комиссии, персональном составе комиссии, порядке ее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полномочиях комиссии, к которым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участников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(единственной заявки участника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), принятие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признании отбора получателей субсидий несостоявшимся;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запроса у участника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разъясн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отношении представленных им документов и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подписание председателем комиссии (уполномоченным </w:t>
      </w:r>
      <w:r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лицом) прот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колов, формируемых в процессе проведения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полномочия, не противоречащие законодательству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</w:t>
      </w:r>
      <w:r>
        <w:rPr>
          <w:sz w:val="28"/>
          <w:szCs w:val="28"/>
        </w:rPr>
        <w:t xml:space="preserve"> о создании комиссии принима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форме правового акта и размеща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на едином портале. Информация 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ом Территориальным органом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создании комиссии включается в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явление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bookmarkStart w:id="2" w:name="P75"/>
      <w:r/>
      <w:bookmarkEnd w:id="2"/>
      <w:r/>
      <w:bookmarkStart w:id="3" w:name="P106"/>
      <w:r/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/>
      <w:bookmarkStart w:id="4" w:name="P114"/>
      <w:r/>
      <w:bookmarkEnd w:id="4"/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II. Требования к участникам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5" w:name="P116"/>
      <w:r/>
      <w:bookmarkEnd w:id="5"/>
      <w:r>
        <w:rPr>
          <w:sz w:val="28"/>
          <w:szCs w:val="28"/>
        </w:rPr>
        <w:t xml:space="preserve">2.1. Участник отбора получателей субсидии на дату не ранее чем за 30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лендарных дней до даты рассмотрения заявки должен соответствовать требован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ям, установленным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Порядка предоставления субсидий на </w:t>
      </w:r>
      <w:r>
        <w:rPr>
          <w:sz w:val="28"/>
          <w:szCs w:val="28"/>
        </w:rPr>
        <w:t xml:space="preserve">обустро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ство контейнерных площадок нового образца на придомовых территориях 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квартирных домов города Перми</w:t>
      </w:r>
      <w:r>
        <w:rPr>
          <w:sz w:val="28"/>
          <w:szCs w:val="28"/>
        </w:rPr>
        <w:t xml:space="preserve"> (далее – Порядок предоставления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Территориальный орган в целях подтверждения соответствия участника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установленным требованиям не вправе требовать </w:t>
        <w:br w:type="textWrapping" w:clear="all"/>
        <w:t xml:space="preserve">от участника отбора получателей субсидии представления документов и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 при наличии соответствующей информации в государственных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ционных системах, доступ к которым у главного распорядителя бюджетных средств имеется в рамках межведомственного электронного взаимодействия, </w:t>
        <w:br w:type="textWrapping" w:clear="all"/>
        <w:t xml:space="preserve">за исключением случая, если участник отбора получателей субсидии готов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ставить указанные документы и информацию главному распорядителю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средств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Проверка участника отбора получателей субсидии на соответствие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указанным в пункте </w:t>
      </w: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автоматически в системе «Электронный бюджет» по данным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информационных систем, в том числе с использованием единой 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 межведомственного электронного взаимодействия (при наличии технической возможности автоматической проверки).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Подтверждение соответствия участника отбора получателей субсидии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ваниям, указанным в пункте </w:t>
      </w: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случае отсу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ствия технической возможности осуществления автоматической проверки </w:t>
        <w:br w:type="textWrapping" w:clear="all"/>
        <w:t xml:space="preserve">в системе «Электронный бюджет» производится путем проставления в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виде участником отбора получателей субсидии отметок о соответствии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 посредством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Территориальный орган проводит проверку информации, содержаще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ся в документах,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риложенных </w:t>
      </w:r>
      <w:r>
        <w:rPr>
          <w:sz w:val="28"/>
          <w:szCs w:val="28"/>
        </w:rPr>
        <w:t xml:space="preserve">к заявке в системе «Электронный бюджет», на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ветствие требованиям, указанным в пунктах 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, 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Порядка предоставления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течение 10 рабочих дней с </w:t>
      </w:r>
      <w:r>
        <w:rPr>
          <w:sz w:val="28"/>
          <w:szCs w:val="28"/>
        </w:rPr>
        <w:t xml:space="preserve">даты окончания приема заявок.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III. Порядок формирования и размещения объявления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Объявление о проведении отбора получателей субсидии размещается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ториальным органом не позднее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календарного дня до наступления даты начала приема заявок после подписания усиленной квалифицированной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подписью руководителя Территориального органа (уполномоченного им лица) и публикации на едином портале (в разделе единого портала) информации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Объявление о проведении отбора получателей субсидии формируется </w:t>
        <w:br w:type="textWrapping" w:clear="all"/>
        <w:t xml:space="preserve">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лифицир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электронной подписью руководителя Территориального органа (уполномоченного им лица), публикуется на едином портале,</w:t>
      </w:r>
      <w:r>
        <w:t xml:space="preserve"> </w:t>
      </w:r>
      <w:r>
        <w:rPr>
          <w:sz w:val="28"/>
          <w:szCs w:val="28"/>
        </w:rPr>
        <w:t xml:space="preserve">а также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Территориального органа и включает в себя следующую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6" w:name="P141"/>
      <w:r/>
      <w:bookmarkEnd w:id="6"/>
      <w:r>
        <w:rPr>
          <w:sz w:val="28"/>
          <w:szCs w:val="28"/>
        </w:rPr>
        <w:t xml:space="preserve">сроки проведения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и время начала подачи заявок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а также дату</w:t>
      </w:r>
      <w:r>
        <w:rPr>
          <w:sz w:val="28"/>
          <w:szCs w:val="28"/>
        </w:rPr>
        <w:t xml:space="preserve"> и время окончания приема заявок участников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7" w:name="P142"/>
      <w:r/>
      <w:bookmarkEnd w:id="7"/>
      <w:r>
        <w:rPr>
          <w:sz w:val="28"/>
          <w:szCs w:val="28"/>
        </w:rPr>
        <w:t xml:space="preserve">наименование, место нахождения, почтовый адрес, адрес электронной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чты, контактный телефон Территориального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8" w:name="P146"/>
      <w:r/>
      <w:bookmarkEnd w:id="8"/>
      <w:r>
        <w:rPr>
          <w:sz w:val="28"/>
          <w:szCs w:val="28"/>
        </w:rPr>
        <w:t xml:space="preserve">результаты предоставления субсидии, определенные в соответствии с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рядком предоставления субсидий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получателей субсидии, предъявляемые </w:t>
        <w:br w:type="textWrapping" w:clear="all"/>
        <w:t xml:space="preserve">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пунктом </w:t>
      </w: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критерии оценки заявки в соответствии </w:t>
        <w:br w:type="textWrapping" w:clear="all"/>
        <w:t xml:space="preserve">с приложением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получателей субсидии и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вания, предъявляемые к </w:t>
      </w:r>
      <w:r>
        <w:rPr>
          <w:sz w:val="28"/>
          <w:szCs w:val="28"/>
        </w:rPr>
        <w:t xml:space="preserve">форме и </w:t>
      </w:r>
      <w:r>
        <w:rPr>
          <w:sz w:val="28"/>
          <w:szCs w:val="28"/>
        </w:rPr>
        <w:t xml:space="preserve">содержанию заявок, подаваемых участниками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получателей субсидии заявок, включ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ющий в себя возможность отзыва заявок до наступления даты окончания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заявок</w:t>
      </w:r>
      <w:r>
        <w:t xml:space="preserve"> </w:t>
      </w:r>
      <w:r>
        <w:rPr>
          <w:sz w:val="28"/>
          <w:szCs w:val="28"/>
        </w:rPr>
        <w:t xml:space="preserve">в соответствии с пунктом 5.10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получателей субсидии изменений </w:t>
        <w:br w:type="textWrapping" w:clear="all"/>
        <w:t xml:space="preserve">в заявки, включающий в себя возможность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сения изменений в заявки</w:t>
      </w:r>
      <w:r>
        <w:t xml:space="preserve"> </w:t>
      </w:r>
      <w:r>
        <w:rPr>
          <w:sz w:val="28"/>
          <w:szCs w:val="28"/>
        </w:rPr>
        <w:t xml:space="preserve">на этапе рассмотрения заявки по решению участника отбора получателей субсидии с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положений пункта 5.10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заявок на предмет их соответствия установленным </w:t>
        <w:br w:type="textWrapping" w:clear="all"/>
        <w:t xml:space="preserve">в объявлении о проведении отбора получателей субсидии требованиям, категор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получателей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критериям</w:t>
      </w:r>
      <w:r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, сроки рассмотрения заявок</w:t>
      </w:r>
      <w:r>
        <w:rPr>
          <w:sz w:val="28"/>
          <w:szCs w:val="28"/>
        </w:rPr>
        <w:t xml:space="preserve">, а также информация об участии комиссии в рассмотрении заявок в соответствии с пунктом 6.1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9" w:name="P158"/>
      <w:r/>
      <w:bookmarkEnd w:id="9"/>
      <w:r>
        <w:rPr>
          <w:sz w:val="28"/>
          <w:szCs w:val="28"/>
        </w:rPr>
        <w:t xml:space="preserve">порядок возврата заявок участникам отбора получателей субсидии на дор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ботку</w:t>
      </w:r>
      <w:r>
        <w:t xml:space="preserve"> </w:t>
      </w:r>
      <w:r>
        <w:rPr>
          <w:sz w:val="28"/>
          <w:szCs w:val="28"/>
        </w:rPr>
        <w:t xml:space="preserve">не предусматривается;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 также информация об основаниях их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соответствии с пунктами 6.6, 6.7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0" w:name="P163"/>
      <w:r/>
      <w:bookmarkEnd w:id="10"/>
      <w:r>
        <w:rPr>
          <w:sz w:val="28"/>
          <w:szCs w:val="28"/>
        </w:rPr>
        <w:t xml:space="preserve">порядок оценки заявок, включающий критерии оценки и их весовое 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 общей оценке, необходимую для представления участником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информацию по каждому критерию оценки, сведения,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ты и материалы, подтверждающие такую информацию, минимальный проходной балл, который необходимо набрать по результатам оценки заявок участникам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для признания их победителями отбора получателей субсидии в соответствии с приложением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Порядк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сроки оценки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об участии комиссии в оценке заявок</w:t>
      </w:r>
      <w:r>
        <w:rPr>
          <w:sz w:val="28"/>
          <w:szCs w:val="28"/>
        </w:rPr>
        <w:t xml:space="preserve"> в соотв</w:t>
      </w:r>
      <w:r>
        <w:rPr>
          <w:sz w:val="28"/>
          <w:szCs w:val="28"/>
        </w:rPr>
        <w:t xml:space="preserve">етствии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6.17 к настоящему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1" w:name="P164"/>
      <w:r/>
      <w:bookmarkEnd w:id="11"/>
      <w:r>
        <w:rPr>
          <w:sz w:val="28"/>
          <w:szCs w:val="28"/>
        </w:rPr>
        <w:t xml:space="preserve">объем распределяемой субсидии в рамках отбора получателей субсидии, порядок расчета размера субсидии, установленный </w:t>
      </w:r>
      <w:r>
        <w:rPr>
          <w:sz w:val="28"/>
          <w:szCs w:val="28"/>
        </w:rPr>
        <w:t xml:space="preserve">Порядком предоставления субсидий</w:t>
      </w:r>
      <w:r>
        <w:rPr>
          <w:sz w:val="28"/>
          <w:szCs w:val="28"/>
        </w:rPr>
        <w:t xml:space="preserve">,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 распределения субсидии по результатам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участникам отбора получателей субсидии разъя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нений положений объявления о проведении отбора получателей субсидии,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новленный пунктами 5.12, 5.13 настоящего Порядка, даты начала и окончания срока такого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2" w:name="P166"/>
      <w:r/>
      <w:bookmarkEnd w:id="12"/>
      <w:r>
        <w:rPr>
          <w:sz w:val="28"/>
          <w:szCs w:val="28"/>
        </w:rPr>
        <w:t xml:space="preserve">срок, в течение которого победитель (победители)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должен (должны) подписать договор о предоставлении субсидии (далее – договор),</w:t>
      </w:r>
      <w:r>
        <w:t xml:space="preserve"> </w:t>
      </w:r>
      <w:r>
        <w:rPr>
          <w:sz w:val="28"/>
          <w:szCs w:val="28"/>
        </w:rPr>
        <w:t xml:space="preserve">указанный в пункте 3.4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3" w:name="P167"/>
      <w:r/>
      <w:bookmarkEnd w:id="13"/>
      <w:r>
        <w:rPr>
          <w:sz w:val="28"/>
          <w:szCs w:val="28"/>
        </w:rPr>
        <w:t xml:space="preserve">условия признания победителя (победителей)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уклонившимся от заключения договора, если победитель отбора получателей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субсидии не подписал договор в течение срока, указанного в объявлении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сидии, и не направил возражения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догов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размещения протокола подведения итогов отбора (документа об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гах проведения отбора) на едином портале, а также на официальном сайте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 в сети Интернет, которые не могут быть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14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за днем определения победителя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создании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Дата окончания приема заявок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указанная в абзаце третьем пункта 3.2 настоящего Порядка, не может быть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30 календарного дня, следующего за днем размещения объявления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Победитель (победители) отбора получателей субсидии должен (дол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ны) подписать договор в течение 10 календарных дней со дня получения проекта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Вся информация, указанная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должна соответствовать настоящему Порядку и Порядку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Внесение изменений в объявление о проведении отбора осуществляе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не позднее наступления даты окончания приема заявок участников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чателей субсидий с соблюдением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участниками отбора заявок должен быть продлен таким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зом, чтобы со дня, следующего за днем внесения таких изменений, до даты око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чания приема заявок указанный срок составлял не менее 10 календарных дней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объявление о проведении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субсидий после наступления даты начала приема заявок в объявление 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 отбора получателей субсидий включается положение, предусматрива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щее право участников отбора получателей субсидий внести изменения в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получателей субсидий, подавшие заявку, уведомляются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внесении изменений в объявление о проведении отбора получателей субсидий не позднее дня, следующего за днем внесения изменений в объявление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получателей субсидий, с использованием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IV. Порядок отмены проведения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Отмена проведения отбора получателей субсидии осуществляется </w:t>
        <w:br w:type="textWrapping" w:clear="all"/>
        <w:t xml:space="preserve">в случаях, связанных с технической невозможностью использования функционала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Размещение Территориальным органом объявления об отмене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отбора получателей субсидии на едином портале,</w:t>
      </w:r>
      <w:r>
        <w:t xml:space="preserve"> </w:t>
      </w:r>
      <w:r>
        <w:rPr>
          <w:sz w:val="28"/>
          <w:szCs w:val="28"/>
        </w:rPr>
        <w:t xml:space="preserve">а также на официальном сайте Территориального органа осуществляется не позднее чем за 1 рабочий день до даты окончания срока подачи заявок участниками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Объявление об отмене отбора получателей субсидии формируется </w:t>
        <w:br w:type="textWrapping" w:clear="all"/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лифицир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электронной подписью руководителя Территориального органа (уполномоченного им лица), размещается на едином портале, а также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</w:t>
      </w:r>
      <w:r>
        <w:rPr>
          <w:sz w:val="28"/>
          <w:szCs w:val="28"/>
        </w:rPr>
        <w:t xml:space="preserve">м сайте Территориального органа</w:t>
      </w:r>
      <w:r>
        <w:rPr>
          <w:sz w:val="28"/>
          <w:szCs w:val="28"/>
        </w:rPr>
        <w:t xml:space="preserve"> и содержит информацию о причинах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мены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Участники отбора получателей субсидии, подавшие заявки, информ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руются об отмене проведения отбора получателей субсидии в системе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Отбор получателей субсидии считается отмененным со дня размещения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явления о его отмене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После окончания срока подачи заявок участниками отбора получателей субсидии и до заключения договора с победителем (победителями)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чателей субсидии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риальный орган отменяет отбор получателей субсидии только в случае возникновения обстоятельств непреодолимой силы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пунктом 3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тьи 401 Гражданского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V. Порядок формирования и подачи участниками отбора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получателей субсидии заявок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 участию в отборе получателей субсидии допускаются юридические </w:t>
        <w:br w:type="textWrapping" w:clear="all"/>
        <w:t xml:space="preserve">и физические лица, соответствующие требованиям, указанным в объявлении </w:t>
        <w:br w:type="textWrapping" w:clear="all"/>
        <w:t xml:space="preserve">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Заявка подается в соответствии с требованиями и в сроки, указанные </w:t>
        <w:br w:type="textWrapping" w:clear="all"/>
        <w:t xml:space="preserve">в объявлении о проведении отбора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4" w:name="P190"/>
      <w:r/>
      <w:bookmarkEnd w:id="14"/>
      <w:r>
        <w:rPr>
          <w:sz w:val="28"/>
          <w:szCs w:val="28"/>
        </w:rPr>
        <w:t xml:space="preserve">5.3. Заявки формируются участниками отбора получателей субсидии 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форме посредством заполнения соответствующих экранных форм веб-интерфейса системы «Электронный бюджет» и представления в систему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бюджет» электронных копий документов (документов на бумажном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сителе, преобразованных в электронную форму путем сканирования) и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лов, представление которых предусмотрено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Заявка подписывается усиленной квалифицированной электронной подписью руководителя участника отбора получателей субсидии или уполном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ченного им лица (для юридических лиц),</w:t>
      </w:r>
      <w:r>
        <w:t xml:space="preserve"> </w:t>
      </w:r>
      <w:r>
        <w:rPr>
          <w:sz w:val="28"/>
          <w:szCs w:val="28"/>
        </w:rPr>
        <w:t xml:space="preserve">простой электронной подписью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твержденной учетной записи физического лица в единой системе идентификации и аутентификации (для физических лиц).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Ответственность за полноту и достоверность информации и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держащихся в заявке, а также за своевременность их представления несет участник отбора получателей субсидии в соответствии с законодательством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Электронные копии документов и материалы, включаемые в заявку, должны иметь распространенные открытые форматы, обеспечивающие возмо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ность просмотра всего документа либо его фрагмента средствами общедоступн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программного обеспечения просмотра информации, и не должны быть заши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рованы или защищены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ствами, не позволяющими осуществить ознакомление с их содержимым без специал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программных или технологических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Фото- и видеоматериалы, включаемые в заявку, должны содержать четкое </w:t>
        <w:br w:type="textWrapping" w:clear="all"/>
        <w:t xml:space="preserve">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трастное изображение высокого качества.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Датой представления участником отбора получателей субсидии заявки считаются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Заявка содержит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 об участнике отбора получателей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участника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(для юридических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наличии), пол и сведения о паспорте 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нина Российской Федерации, включающие в себя информацию о его серии, ном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 и дате выдачи, а также о наименовании органа и коде подразделения органа, выдавшего документ, дате и месте рождения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участника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</w:t>
      </w:r>
      <w:r>
        <w:rPr>
          <w:sz w:val="28"/>
          <w:szCs w:val="28"/>
        </w:rPr>
        <w:t xml:space="preserve"> (для юридических лиц)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налогоплательщика;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постановки на учет в налоговом органе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код причины постановки на учет в налоговом органе (для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страховой номер индивидуального лицевого счета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лица, адрес регистрации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и идентификационный номер нал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гоплательщика главного бухгалтера (при наличии), фамилии, имена, отчества (при наличии) учредителей, членов коллегиального исполнительного органа,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ца, исполняющего функции единоличного исполнительного органа (для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и дополнительных видов деятельности, которые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 отбора получателей субсидии вправе осуществлять в соответствии с учред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 организации (для юридических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счетах в соответствии с законодательством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для перечисления субсидии, а также о лице, уполномоченном на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сание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подтверждающие соответствие участника отбора получателей субсидии установленным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представляемые при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процессе документооборота: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на публикацию (размещение) в сети Интернет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об участнике отбора получателей субсидии, о подаваемой участн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ком отбора получателей субсидии заявке, а также иной информации об участнике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связанной с соответствующим отбором получателей субсидии и результатом предоставления субсидии, подаваемое посредством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полнения соответствующих экранных форм веб-интерфейса системы «Электро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бюджет»;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на обработку персональных данных, подаваемо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посредством заполнения соответствующих экранных форм веб-интерфейса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«Электронный бюджет»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участником отбора получателей субсидии значени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результ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 предоставления субсидии, указанн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абзаце пято</w:t>
      </w:r>
      <w:r>
        <w:rPr>
          <w:sz w:val="28"/>
          <w:szCs w:val="28"/>
        </w:rPr>
        <w:t xml:space="preserve">м пункта 3.2 настоящего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соответствующ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пункту 2.5 Порядка предоставления субсидий, </w:t>
      </w:r>
      <w:r>
        <w:rPr>
          <w:sz w:val="28"/>
          <w:szCs w:val="28"/>
        </w:rPr>
        <w:t xml:space="preserve">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чение запрашиваемого участником отбора получателей субсидии размера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каждому указанному в объявлении о проведении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 критерию оценки, сведения, документы и материалы,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тверждающие такую информацию, определенные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в соответствии с абзацем четырнадцатым пункта 3.2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Внесение изменений в заявку или отзыв заявки осуществляется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ником отбора получателей субсидии в порядке, аналогичном порядку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заявки участником отбора получателей субсидии, указанному в пункте 5.3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При принятии участником отбора получателей суб</w:t>
      </w:r>
      <w:r>
        <w:rPr>
          <w:sz w:val="28"/>
          <w:szCs w:val="28"/>
        </w:rPr>
        <w:t xml:space="preserve">сидии решения </w:t>
        <w:br w:type="textWrapping" w:clear="all"/>
        <w:t xml:space="preserve">об отзыве заявки</w:t>
      </w:r>
      <w:r>
        <w:rPr>
          <w:sz w:val="28"/>
          <w:szCs w:val="28"/>
        </w:rPr>
        <w:t xml:space="preserve"> участник отбора получателей субсидии направляет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альному органу уведомление об отзыве заявки, но не позднее 5 календарных дней до дня окончания приема заявок участников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участником отбора получателей субсидии решения о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димости внесения изменений в заявку на этапе ее рассмотрения участник отбора получателей субсидии направляет Территориальному органу уведомление о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 внесения изменений в заявку, но не позднее 5 календарных дней </w:t>
        <w:br w:type="textWrapping" w:clear="all"/>
        <w:t xml:space="preserve">до окончания срока рассмотрения заявки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в соответствии</w:t>
      </w:r>
      <w:r>
        <w:rPr>
          <w:sz w:val="28"/>
          <w:szCs w:val="28"/>
        </w:rPr>
        <w:t xml:space="preserve"> с пунктом 6.1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в течение 2 рабочих дней </w:t>
      </w:r>
      <w:r>
        <w:rPr>
          <w:sz w:val="28"/>
          <w:szCs w:val="28"/>
        </w:rPr>
        <w:t xml:space="preserve">со дня, следующего за днем </w:t>
      </w:r>
      <w:r>
        <w:rPr>
          <w:sz w:val="28"/>
          <w:szCs w:val="28"/>
        </w:rPr>
        <w:t xml:space="preserve">поступления уведомления о необходимости внесения изменений в заявку</w:t>
      </w:r>
      <w:r>
        <w:t xml:space="preserve"> </w:t>
      </w:r>
      <w:r>
        <w:rPr>
          <w:sz w:val="28"/>
          <w:szCs w:val="28"/>
        </w:rPr>
        <w:t xml:space="preserve">или об отзыве заявки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возвращает данную заявку участнику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 с использованием системы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При внесении изменений в заявку на этапе рассмотрения заявок не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пуск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изменение информации и документов по указанным в объявлении </w:t>
        <w:br w:type="textWrapping" w:clear="all"/>
        <w:t xml:space="preserve">о проведении отбора получателей субсидии критериям оценки, по которым участнику отбора получателей субсидии присваивается итоговое количество ба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5" w:name="P231"/>
      <w:r/>
      <w:bookmarkEnd w:id="15"/>
      <w:r>
        <w:rPr>
          <w:sz w:val="28"/>
          <w:szCs w:val="28"/>
        </w:rPr>
        <w:t xml:space="preserve">5.12. Любой участник отбора п</w:t>
      </w:r>
      <w:r>
        <w:rPr>
          <w:sz w:val="28"/>
          <w:szCs w:val="28"/>
        </w:rPr>
        <w:t xml:space="preserve">олучателей субсидии со дня размещения объявления о проведении отбора получателей субсидии на едином портале </w:t>
        <w:br/>
        <w:t xml:space="preserve">не позднее 3 рабочего дня до дня завершения подачи заявок вправе направить Территориальному органу не более 5 запросов о разъяснении положений объя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о проведении отбора получателей субсидии путем формирования в системе «Электронный бюджет»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ствующего запроса</w:t>
      </w:r>
      <w:r>
        <w:rPr>
          <w:sz w:val="28"/>
          <w:szCs w:val="28"/>
        </w:rPr>
        <w:t xml:space="preserve"> через раздел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</w:t>
      </w:r>
      <w:r>
        <w:rPr>
          <w:sz w:val="28"/>
          <w:szCs w:val="28"/>
        </w:rPr>
        <w:t xml:space="preserve">ои диалоги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6" w:name="P232"/>
      <w:r/>
      <w:bookmarkEnd w:id="16"/>
      <w:r>
        <w:rPr>
          <w:sz w:val="28"/>
          <w:szCs w:val="28"/>
        </w:rPr>
        <w:t xml:space="preserve">5.13. Территориальный орган в ответ на запрос, указанный в пункте 5.12 настоящего Порядка, направляет разъяснение положений объявления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получателей субсидии в срок, установленный указанным объявлен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ем, но не позднее 1 рабочего дня до дня завершения подачи заявок путем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рования в системе «Электронный бюджет» соответствующего разъяснения.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ставленное Территориальным органом разъяснение положений объявления </w:t>
        <w:br w:type="textWrapping" w:clear="all"/>
        <w:t xml:space="preserve">о проведении отбора получателей субсидии не должно изменять суть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держащейся в указанном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7" w:name="P233"/>
      <w:r/>
      <w:bookmarkEnd w:id="17"/>
      <w:r>
        <w:rPr>
          <w:sz w:val="28"/>
          <w:szCs w:val="28"/>
        </w:rPr>
        <w:t xml:space="preserve">Доступ к разъяснению, формируемому в системе «Электронный бюджет» </w:t>
        <w:br w:type="textWrapping" w:clear="all"/>
        <w:t xml:space="preserve">в соответствии с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\l "P232" \h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sz w:val="28"/>
          <w:szCs w:val="28"/>
        </w:rPr>
        <w:t xml:space="preserve">абзацем первым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пункта, предоставляется всем участникам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VI. Порядок рассмотрения и оценки заявок, а также определения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победителей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не позднее 1 рабочего дня, следующего за днем окончания срока подачи заявок, установленного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в системе «Электронный бюджет» открывается доступ к пода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участниками отбора получателей субсидий заявкам для их рассмотрения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оценки.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не позднее 1 рабочего дня, следующего за днем окончания срока подачи заявок, установленного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системе «Электронный бюджет», приступает к рассмотрению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оценке заявок, поданных участниками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дующего за днем окончания срока подачи заявок, установленного в объявлении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проведении отбора получателей субсидии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Председатель 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не позднее 1 рабочего дня, следующего за днем вскрытия заявок, установленного в объявл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 проведении отбора получателей субсидии, подписывает протокол вскрытия заявок, содержащий следующую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формацию о поступивших для участия в отборе получателей субсидии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явках: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участника отбора получателей субсидии (для юрид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ческих лиц) или фамилия, имя, отчество (при наличии)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лица, адрес регистрации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запрашиваемый участником отбора получателей субсидии размер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Протокол вскрытия заявок, автоматически сформированный на едином портале, подписывается усиленной квалифицированной электронной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 </w:t>
      </w:r>
      <w:r>
        <w:rPr>
          <w:sz w:val="28"/>
          <w:szCs w:val="28"/>
        </w:rPr>
        <w:t xml:space="preserve">председателя комиссии</w:t>
      </w:r>
      <w:r>
        <w:rPr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рабочего дня,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дующего за днем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сутствии оснований для отклонения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соответствии заявки требованиям, указанным в объявлении </w:t>
        <w:br w:type="textWrapping" w:clear="all"/>
        <w:t xml:space="preserve">о проведении отбора получателей субсидии, принимается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на дату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лучения результатов проверки представленных участником отбора получателей субсидии информации и документов, поданных в составе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Заявка отклоняется в случае наличия оснований для отклонения заявки, предусмотренных пунктами 6.6, 6.7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8" w:name="P250"/>
      <w:r/>
      <w:bookmarkEnd w:id="18"/>
      <w:r>
        <w:rPr>
          <w:sz w:val="28"/>
          <w:szCs w:val="28"/>
        </w:rPr>
        <w:t xml:space="preserve">6.6. На стадии рассмотрения заявки основаниями для отклонения заявки 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документов и (или) заявки требованиям,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составе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заявки после даты</w:t>
      </w:r>
      <w:r>
        <w:t xml:space="preserve"> </w:t>
      </w:r>
      <w:r>
        <w:rPr>
          <w:sz w:val="28"/>
          <w:szCs w:val="28"/>
        </w:rPr>
        <w:t xml:space="preserve">и времени, определенных для подачи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9" w:name="P255"/>
      <w:r/>
      <w:bookmarkEnd w:id="19"/>
      <w:r>
        <w:rPr>
          <w:sz w:val="28"/>
          <w:szCs w:val="28"/>
        </w:rPr>
        <w:t xml:space="preserve">6.7. На стадии оценки заявок основаниями для отклонения заявки являю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составе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По результатам рассмотрения заявок не позднее 1 рабочего дня со дня</w:t>
      </w:r>
      <w:r>
        <w:rPr>
          <w:sz w:val="28"/>
          <w:szCs w:val="28"/>
        </w:rPr>
        <w:t xml:space="preserve">, следующего за днем </w:t>
      </w:r>
      <w:r>
        <w:rPr>
          <w:sz w:val="28"/>
          <w:szCs w:val="28"/>
        </w:rPr>
        <w:t xml:space="preserve">окончания срока рассмотрения заявок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подготавливается протокол рассмотрения заявок, включающий информацию о количестве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пивших и рассмотренных заявок, а также информацию по каждому участнику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о признании его заявки надлежащей или об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его заявки с указанием оснований для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0" w:name="P259"/>
      <w:r/>
      <w:bookmarkEnd w:id="20"/>
      <w:r>
        <w:rPr>
          <w:sz w:val="28"/>
          <w:szCs w:val="28"/>
        </w:rPr>
        <w:t xml:space="preserve">6.9. Протокол рассмотрения заявок формируется на едином портале автом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тически на основании результатов рассмотрения заявок и подписывается усиле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квалифицированной электронной подписью </w:t>
      </w:r>
      <w:r>
        <w:rPr>
          <w:sz w:val="28"/>
          <w:szCs w:val="28"/>
        </w:rPr>
        <w:t xml:space="preserve">председателя комиссии</w:t>
      </w:r>
      <w:r>
        <w:rPr>
          <w:sz w:val="28"/>
          <w:szCs w:val="28"/>
        </w:rPr>
        <w:t xml:space="preserve"> (уполн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им лица) в системе «Электронный бюджет», а также размещается на едином 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тале не позднее рабочего дня, следующего за днем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1" w:name="P261"/>
      <w:r/>
      <w:bookmarkEnd w:id="21"/>
      <w:r>
        <w:rPr>
          <w:sz w:val="28"/>
          <w:szCs w:val="28"/>
        </w:rPr>
        <w:t xml:space="preserve">6.10. В случае если в целях полного, всестороннего и объективного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смотрения или рассмотрения и оценки заявки необходимо получение информации и документов от участника отбора получателей субсидии для разъяснений </w:t>
        <w:br w:type="textWrapping" w:clear="all"/>
        <w:t xml:space="preserve">по представленным им документам и информации,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осуществляется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 у участника отбора получателей субсидии разъяснения в отношении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участникам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2" w:name="P262"/>
      <w:r/>
      <w:bookmarkEnd w:id="22"/>
      <w:r>
        <w:rPr>
          <w:sz w:val="28"/>
          <w:szCs w:val="28"/>
        </w:rPr>
        <w:t xml:space="preserve">6.11. В запросе, указанном в пункте 6.10 настоящего Порядка,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</w:t>
      </w:r>
      <w:r>
        <w:rPr>
          <w:sz w:val="28"/>
          <w:szCs w:val="28"/>
        </w:rPr>
        <w:t xml:space="preserve"> устанавливает срок представления участником отбора получателей субсидии разъя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нения в отношении документов и информации, который должен составлять не менее 2 рабочих дней со дня, следующего за днем размещения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Участник отбора получателей субсидии формирует и представляет </w:t>
        <w:br w:type="textWrapping" w:clear="all"/>
        <w:t xml:space="preserve">в систему «Электронный бюджет» информацию и документы, запрашиваемые </w:t>
        <w:br w:type="textWrapping" w:clear="all"/>
        <w:t xml:space="preserve">в соответствии с пунктом 6.10 настоящего Порядка, в сроки, установленные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ветствующим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сом с учетом положений пункта 6.11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В случае если участник отбора получателей субсидии в ответ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прос, указанный в пункте 6.10 настоящего Порядка, не представил запрашива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мые документы и информацию в срок, установленный соответствующим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сом с учетом 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жений пункта 6.11 настоящего Порядка, информация об этом включается в протокол рассмотрения заявок, предусмотренный пунктом 6.9 настоящего Порядка, или в протокол подведения итогов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сидии, предусмотренный пунктом 6.20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Отбор получателей субсидии признается несостоявшимся в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только одна заявка соответствует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установленным в объявлении о проведении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отклонены все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заявок ни одна из заявок не набрала балл больший или равный установленному в объявлении о проведении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мальному проходному баллу.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Договор заключается с участником отбора получателей субсидии,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знанного несостоявшимся, в случа</w:t>
      </w:r>
      <w:r>
        <w:rPr>
          <w:sz w:val="28"/>
          <w:szCs w:val="28"/>
        </w:rPr>
        <w:t xml:space="preserve">е если п</w:t>
      </w:r>
      <w:r>
        <w:rPr>
          <w:sz w:val="28"/>
          <w:szCs w:val="28"/>
        </w:rPr>
        <w:t xml:space="preserve">о результатам рассмотрения и оценки заявок единственная заявка признана соответствующей требованиям,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в объявлении о проведении отбора получателей субсидии, и такой заявке присвоен балл больший или равный установленному в объявлении о проведении отбора получателей субсидии минимальному прохо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ному баллу.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Ранжирование поступивших заявок осуществляется </w:t>
      </w:r>
      <w:bookmarkStart w:id="23" w:name="P276"/>
      <w:r/>
      <w:bookmarkEnd w:id="23"/>
      <w:r>
        <w:rPr>
          <w:sz w:val="28"/>
          <w:szCs w:val="28"/>
        </w:rPr>
        <w:t xml:space="preserve">по мере уменьш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полученных баллов по итогам оценки заявок и очередности поступления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 в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чае равенства количества полученных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В целях оценки заявок используются критерии, установленные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ложении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максимального балла всех применяемых </w:t>
      </w:r>
      <w:r>
        <w:rPr>
          <w:sz w:val="28"/>
          <w:szCs w:val="28"/>
        </w:rPr>
        <w:t xml:space="preserve">критериев оценки</w:t>
      </w:r>
      <w:r>
        <w:rPr>
          <w:sz w:val="28"/>
          <w:szCs w:val="28"/>
        </w:rPr>
        <w:t xml:space="preserve">, образ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ющих критери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оценки, составляет 100 баллов, минимальный проходной балл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баллов при обязательном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баллов за критерий в соотве</w:t>
      </w:r>
      <w:r>
        <w:rPr>
          <w:sz w:val="28"/>
          <w:szCs w:val="28"/>
        </w:rPr>
        <w:t xml:space="preserve">тствии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строкой</w:t>
      </w:r>
      <w:r>
        <w:rPr>
          <w:sz w:val="28"/>
          <w:szCs w:val="28"/>
        </w:rPr>
        <w:t xml:space="preserve"> 1 приложения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Порядку.</w:t>
      </w:r>
      <w:r>
        <w:rPr>
          <w:sz w:val="28"/>
          <w:szCs w:val="28"/>
        </w:rPr>
        <w:t xml:space="preserve"> Отсутствие баллов за критерий в соответствии со строкой 1 приложения к настоящему Порядку является основ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для отклонения заявки на стадии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смотрения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величин значимости всех применяемых критериев оценки составляет 100 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4" w:name="P302"/>
      <w:r/>
      <w:bookmarkEnd w:id="24"/>
      <w:r>
        <w:rPr>
          <w:sz w:val="28"/>
          <w:szCs w:val="28"/>
        </w:rPr>
        <w:t xml:space="preserve">6.18. Победителем отбора получателей субсидии признается участник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 получателей субсидии, набравший больший или равный минимальному баллу в соответствии с пунктом 6.17 настоящего Порядка, включенный в рейтинг, сформированный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по результатам ранжирования поступивших заявок, и в пределах объема распределяемой субсидии, указанного в объявлении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получателей субсидии в соответствии с абзацем пятнадцатым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 3.2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Участник отбора получателей субсидии, набравший по результатам оценки поданных участниками отбора получателей субсидии заявок балл мен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ший, чем установленный в объявлении о проведении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минимальный проходной балл, не признается победителем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 в соответствии с пунктом 6.18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В целях завершения отбора получателей субсидии и определения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бедителей отбора получателей субсидии формируется протокол подведения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 отбора получателей субсидии, включающий информацию о количестве набранных участником отбора получателей субсидии баллов по каждому крит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рию оценки, об общем количестве набранных баллов по результатам оценки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 или единственной заявки, о победителях отбора получателей субсидии с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занием размера субсидии, предусмотренной для предоставления, об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заявок с указанием оснований для их отклонения.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Субсидия, распределяемая в рамках отбора получателей субсидии, распределяется между участниками отбора получателей субсидии, 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ченными в рейтинг, указанный в пункте 6.18 настоящего Порядка</w:t>
      </w:r>
      <w:r>
        <w:rPr>
          <w:sz w:val="28"/>
          <w:szCs w:val="28"/>
        </w:rPr>
        <w:t xml:space="preserve">, в размере субсидии,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 отбора получателей субсидии</w:t>
      </w:r>
      <w:r>
        <w:rPr>
          <w:sz w:val="28"/>
          <w:szCs w:val="28"/>
        </w:rPr>
        <w:t xml:space="preserve"> в заявке.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Протокол подведения итогов отбора получателей субсидии формир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ется на едином портале автоматически на основании результатов определения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бедителей отбора получателей субсидии и подписывается усиленной квалифиц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рованной электронной подписью </w:t>
      </w:r>
      <w:r>
        <w:rPr>
          <w:sz w:val="28"/>
          <w:szCs w:val="28"/>
        </w:rPr>
        <w:t xml:space="preserve">председателем комиссии</w:t>
      </w:r>
      <w:r>
        <w:rPr>
          <w:sz w:val="28"/>
          <w:szCs w:val="28"/>
        </w:rPr>
        <w:t xml:space="preserve"> (уполномоченного им лица) в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стеме «Электронный бюджет», а также размещается на едином портале, на официальном сайте Территориального органа в сети Интернет не позднее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бочего дня, следующего за днем его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6.23. Внесение изменений в протокол рассмотрения заявок и протокол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ведения итогов отбора осуществляется не позднее 10 календарных дней со дня подписания первых версий протокола рассмотрения заявок и протокола подвед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итогов отбора путем формирования новых версий указанных протоколов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указанием причин внесения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VII. Порядок взаимодействия Территориального органа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 победителем (п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бедителями) отбора получателей субсидии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по результатам его проведения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результатам отбора получателей субсидии с победителем (победит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лями) отбора получателей субсидии заключается договор в соответствии с </w:t>
      </w:r>
      <w:r>
        <w:rPr>
          <w:sz w:val="28"/>
          <w:szCs w:val="28"/>
        </w:rPr>
        <w:t xml:space="preserve">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ком предоставления субсидий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Территориальный орган отказывается от заключения договора </w:t>
        <w:br w:type="textWrapping" w:clear="all"/>
        <w:t xml:space="preserve">с победителем отбора получателей субсидии в случае обнаружения факта несоо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ствия победителя отбора получателей субсидии требованиям, указанным </w:t>
        <w:br w:type="textWrapping" w:clear="all"/>
        <w:t xml:space="preserve">в объявлении о проведении отбора получателей субсидии, или представления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отбора получателей субсидии недостоверной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отказа Территориального органа от заключения договора </w:t>
        <w:br w:type="textWrapping" w:clear="all"/>
        <w:t xml:space="preserve">с победителем отбора получателей субсидии по основаниям, предусмотренным пунктом 7.2 настоящего Порядка, отказа победителя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от заключения договора, неподписания победителем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договора в срок, определенный объявлением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соответствии с пунктом 3.4 настоящего Порядка,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орган направляет иным участникам отбора получателей субсидии, призна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победителями отбора получателей субсидии, заявки которых в части запр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шиваемого размера субсидии не были удовлетворены в полном объеме, предл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жение об увеличении размера субсидии и результатов ее предоставления или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ключает договор с участником отбора получателей субсидии, заявка которого имеет следующий в порядке убывания рейтинг заявки после последнего участн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 отбора получателей субсидии, признанного победит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случаях наличия по результатам проведения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остатка лимитов бюджетных обязательств в пределах объемов финансир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на предоставление субсидии, предусмотренных на </w:t>
      </w:r>
      <w:r>
        <w:rPr>
          <w:sz w:val="28"/>
          <w:szCs w:val="28"/>
        </w:rPr>
        <w:t xml:space="preserve">обустройство конте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нерных площадок нового образца на придомовых территориях многоквартирных домов города Перми</w:t>
      </w:r>
      <w:r>
        <w:rPr>
          <w:sz w:val="28"/>
          <w:szCs w:val="28"/>
        </w:rPr>
        <w:t xml:space="preserve"> в соответствии с решением </w:t>
      </w:r>
      <w:r>
        <w:rPr>
          <w:sz w:val="28"/>
          <w:szCs w:val="28"/>
        </w:rPr>
        <w:t xml:space="preserve">Пермской городской Думы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21 ноября 2023 г. № 235 «Об установлении расхо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ного обязательства города Перми по обустройству контейнерных площадок нового образца в городе Перми» </w:t>
      </w:r>
      <w:r>
        <w:rPr>
          <w:sz w:val="28"/>
          <w:szCs w:val="28"/>
        </w:rPr>
        <w:t xml:space="preserve">на соответствующий финансовый год, не распред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ленного между победителями отбора получателей субсидии, увеличения лимитов бюджетных обязательств,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каза победителя отбора получателей субсидии от заключения договора, расто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жения договора с получателем субсидии Территориальный орган принимает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 о проведении дополнительного отбора получателей субсидии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ложениями настоящего Порядка, предусмотренными для проведения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</w:pPr>
      <w:r>
        <w:rPr>
          <w:sz w:val="28"/>
          <w:szCs w:val="28"/>
        </w:rPr>
        <w:t xml:space="preserve">7.5. Победитель отбора получателей субсидии признается уклонивши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ся </w:t>
        <w:br w:type="textWrapping" w:clear="all"/>
        <w:t xml:space="preserve">от заключения договора в случае, установленном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абзацем восемнадцатым пункта 3.2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 xml:space="preserve">с учетом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3.4</w:t>
      </w:r>
      <w:r>
        <w:rPr>
          <w:sz w:val="28"/>
          <w:szCs w:val="28"/>
        </w:rPr>
        <w:t xml:space="preserve"> настоящего Порядка.</w:t>
      </w:r>
      <w:r/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5669"/>
        <w:spacing w:line="240" w:lineRule="exact"/>
        <w:rPr>
          <w:rFonts w:eastAsia="Calibri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 получателей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</w:pPr>
      <w:r>
        <w:rPr>
          <w:sz w:val="28"/>
          <w:szCs w:val="28"/>
        </w:rPr>
        <w:t xml:space="preserve">субсидий на </w:t>
      </w:r>
      <w:r>
        <w:rPr>
          <w:sz w:val="28"/>
          <w:szCs w:val="28"/>
        </w:rPr>
        <w:t xml:space="preserve">обустройство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контейнерных площадок нового образца на придомовых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территориях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гоквартирных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домов города Перми</w:t>
      </w:r>
      <w:r>
        <w:rPr>
          <w:sz w:val="28"/>
          <w:szCs w:val="28"/>
        </w:rPr>
        <w:t xml:space="preserve"> </w:t>
      </w:r>
      <w:r/>
    </w:p>
    <w:p>
      <w:pPr>
        <w:pStyle w:val="877"/>
        <w:ind w:left="5669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  <w:br w:type="textWrapping" w:clear="all"/>
        <w:t xml:space="preserve">оценки заявок на участие в отборе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661"/>
        <w:gridCol w:w="1561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286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крит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Результат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Балл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5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716"/>
        <w:gridCol w:w="1506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/>
        </w:trPr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 отбора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</w:rPr>
              <w:t xml:space="preserve"> предоставил к заявке на участие в отборе получателей субсидии документы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соответствующие требов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ниям пункта</w:t>
            </w:r>
            <w:r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Порядка предоставления субсидий на </w:t>
            </w:r>
            <w:r>
              <w:rPr>
                <w:sz w:val="24"/>
                <w:szCs w:val="24"/>
              </w:rPr>
              <w:t xml:space="preserve">об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стройство контейнерных площадок нового образца на прид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мовых территориях многоквартирных домов города Перми</w:t>
            </w:r>
            <w:r>
              <w:rPr>
                <w:sz w:val="24"/>
                <w:szCs w:val="24"/>
              </w:rPr>
              <w:t xml:space="preserve">, утве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жденного постановлением администрации города Перми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 xml:space="preserve">921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места (площадки) накопления твердых коммунал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отходов на придомовой территории многоквартирного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Наличие подъездного пути к планируемой к обустройству контейнерной площадке нового образца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Размещение запланированной к обустройству контейнерной площадки нового образца на придомовой территории, вых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дящей на улицы городского центра,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улицы особого град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строительного значения</w:t>
            </w:r>
            <w:r>
              <w:rPr>
                <w:sz w:val="24"/>
                <w:szCs w:val="24"/>
              </w:rPr>
              <w:t xml:space="preserve"> – магистрали городского значения</w:t>
            </w:r>
            <w:r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бо на территории достопримечательных мест,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зон охраны об</w:t>
            </w:r>
            <w:r>
              <w:rPr>
                <w:sz w:val="24"/>
                <w:szCs w:val="24"/>
              </w:rPr>
              <w:t xml:space="preserve">ъ</w:t>
            </w:r>
            <w:r>
              <w:rPr>
                <w:sz w:val="24"/>
                <w:szCs w:val="24"/>
              </w:rPr>
              <w:t xml:space="preserve">ектов культурного наследия, объектов социальной инфр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структуры: учреждения здравоохранения, образования и соц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альной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щиты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придомовой территории многоквартирного дома отсу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ствует нестационарный торговый объект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придомовой территории (в том числе на фасаде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многоква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тирного дома) отсутствуют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надписи, графические рисунки и иные изображения,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нанесенные с нарушением требований Правил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благоустройства территории города Перми, утве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жденны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решением Пермской городской Думы от 15 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кабря 2020 г. № 277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Придомовая территория многоквартирного дом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оборудована системой видеонаблюд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52"/>
        <w:jc w:val="both"/>
      </w:pPr>
      <w:r/>
      <w:r/>
    </w:p>
    <w:p>
      <w:pPr>
        <w:pStyle w:val="852"/>
        <w:jc w:val="both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------------------------------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ind w:firstLine="709"/>
        <w:jc w:val="both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 xml:space="preserve">1</w:t>
      </w:r>
      <w:r>
        <w:rPr>
          <w:rFonts w:eastAsia="Calibri"/>
          <w:sz w:val="24"/>
          <w:szCs w:val="24"/>
        </w:rPr>
        <w:t xml:space="preserve"> Участник отбора – лицо, уполномоченное общим собранием собственников помещ</w:t>
      </w:r>
      <w:r>
        <w:rPr>
          <w:rFonts w:eastAsia="Calibri"/>
          <w:sz w:val="24"/>
          <w:szCs w:val="24"/>
        </w:rPr>
        <w:t xml:space="preserve">е</w:t>
      </w:r>
      <w:r>
        <w:rPr>
          <w:rFonts w:eastAsia="Calibri"/>
          <w:sz w:val="24"/>
          <w:szCs w:val="24"/>
        </w:rPr>
        <w:t xml:space="preserve">ний в многоквартирном доме на совершение соответствующих действий от имени собственн</w:t>
      </w:r>
      <w:r>
        <w:rPr>
          <w:rFonts w:eastAsia="Calibri"/>
          <w:sz w:val="24"/>
          <w:szCs w:val="24"/>
        </w:rPr>
        <w:t xml:space="preserve">и</w:t>
      </w:r>
      <w:r>
        <w:rPr>
          <w:rFonts w:eastAsia="Calibri"/>
          <w:sz w:val="24"/>
          <w:szCs w:val="24"/>
        </w:rPr>
        <w:t xml:space="preserve">ков помещений в таком доме (при непосредстве</w:t>
      </w:r>
      <w:r>
        <w:rPr>
          <w:rFonts w:eastAsia="Calibri"/>
          <w:sz w:val="24"/>
          <w:szCs w:val="24"/>
        </w:rPr>
        <w:t xml:space="preserve">н</w:t>
      </w:r>
      <w:r>
        <w:rPr>
          <w:rFonts w:eastAsia="Calibri"/>
          <w:sz w:val="24"/>
          <w:szCs w:val="24"/>
        </w:rPr>
        <w:t xml:space="preserve">ном управлении собственниками пом</w:t>
      </w:r>
      <w:r>
        <w:rPr>
          <w:rFonts w:eastAsia="Calibri"/>
          <w:sz w:val="24"/>
          <w:szCs w:val="24"/>
        </w:rPr>
        <w:t xml:space="preserve">ещений </w:t>
        <w:br w:type="textWrapping" w:clear="all"/>
        <w:t xml:space="preserve">в многоквартирном доме</w:t>
      </w:r>
      <w:r>
        <w:rPr>
          <w:rFonts w:eastAsia="Calibri"/>
          <w:sz w:val="24"/>
          <w:szCs w:val="24"/>
        </w:rPr>
        <w:t xml:space="preserve">), товарищество собственников жилья, жилищный кооператив или иной специализированный потребительский кооператив, управляющая организация (за искл</w:t>
      </w:r>
      <w:r>
        <w:rPr>
          <w:rFonts w:eastAsia="Calibri"/>
          <w:sz w:val="24"/>
          <w:szCs w:val="24"/>
        </w:rPr>
        <w:t xml:space="preserve">ю</w:t>
      </w:r>
      <w:r>
        <w:rPr>
          <w:rFonts w:eastAsia="Calibri"/>
          <w:sz w:val="24"/>
          <w:szCs w:val="24"/>
        </w:rPr>
        <w:t xml:space="preserve">чением государственных (муниципальных) учреждений), направившие заявку на участие в о</w:t>
      </w:r>
      <w:r>
        <w:rPr>
          <w:rFonts w:eastAsia="Calibri"/>
          <w:sz w:val="24"/>
          <w:szCs w:val="24"/>
        </w:rPr>
        <w:t xml:space="preserve">т</w:t>
      </w:r>
      <w:r>
        <w:rPr>
          <w:rFonts w:eastAsia="Calibri"/>
          <w:sz w:val="24"/>
          <w:szCs w:val="24"/>
        </w:rPr>
        <w:t xml:space="preserve">боре получателей субсидии в сроки, установленные в объявлении о проведении отбора на п</w:t>
      </w:r>
      <w:r>
        <w:rPr>
          <w:rFonts w:eastAsia="Calibri"/>
          <w:sz w:val="24"/>
          <w:szCs w:val="24"/>
        </w:rPr>
        <w:t xml:space="preserve">о</w:t>
      </w:r>
      <w:r>
        <w:rPr>
          <w:rFonts w:eastAsia="Calibri"/>
          <w:sz w:val="24"/>
          <w:szCs w:val="24"/>
        </w:rPr>
        <w:t xml:space="preserve">лучение субсидии в целях возмещения затрат.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ind w:firstLine="709"/>
        <w:jc w:val="both"/>
        <w:spacing w:line="240" w:lineRule="exact"/>
        <w:rPr>
          <w:rFonts w:eastAsia="Calibri"/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18.12.2024 № 1246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 Порядок предоставления субсидий на </w:t>
      </w:r>
      <w:r>
        <w:rPr>
          <w:b/>
          <w:sz w:val="28"/>
          <w:szCs w:val="28"/>
        </w:rPr>
        <w:t xml:space="preserve">обустройство контейнерных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площадок нового образца на придомовых территориях многоквартирных домов города Перми</w:t>
      </w:r>
      <w:r>
        <w:rPr>
          <w:b/>
          <w:sz w:val="28"/>
          <w:szCs w:val="28"/>
        </w:rPr>
        <w:t xml:space="preserve">, утвержденный постановлен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ем администрации города Перми от 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921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Наименование раздела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 о предоставлении субсидий».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В пункте 1.4 слова «заявителям – получателям» заменить словом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чателям», слова «на безвозмездной и безвозвратной основе» исключить, после слова «программы» дополнить словами «Развитие системы жилищно-коммуна</w:t>
      </w:r>
      <w:r>
        <w:rPr>
          <w:sz w:val="28"/>
          <w:szCs w:val="28"/>
        </w:rPr>
        <w:t xml:space="preserve">льного хозяйства в городе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1.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субсидии размещается на едином портале бюджетной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истемы Российской Федерации в информационно-телекоммуникационной сети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 (в разделе единого портала) в порядке, установленном Министерством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 Российской Федерации.».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пункте 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«получатель субсидии – участник отбора, признанный победителем по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гу проведенного отбора;»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участник отбора – </w:t>
      </w:r>
      <w:r>
        <w:rPr>
          <w:sz w:val="28"/>
          <w:szCs w:val="28"/>
        </w:rPr>
        <w:t xml:space="preserve">лицо, уполномоченное общим собранием собственников помещений в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тирном доме на совершение соответствующих действий от имени собственников помещений в таком доме (при непосредственном 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собственниками помещений в многоквартирном доме (далее – непосре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ственное управление), товарищество собственников жилья, жилищный коопер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 или иной специализир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ванный потребительский кооператив, управляющая организация (за исключением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(муниципальных) учреждений) (далее – участник отбора)</w:t>
      </w:r>
      <w:r>
        <w:rPr>
          <w:rFonts w:eastAsia="Calibri"/>
          <w:sz w:val="28"/>
          <w:szCs w:val="28"/>
        </w:rPr>
        <w:t xml:space="preserve">, направившие заявку на участие в отборе получателей субсидии в сроки, установленные в объявлении о проведении отбора на получ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ние субсидии в целях возмещения затрат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Способ предоставления субсидии – возмещение затрат на цели,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смотренные пунктом 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Порядка.»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Субсидия предоставляется</w:t>
      </w:r>
      <w:r>
        <w:t xml:space="preserve"> </w:t>
      </w:r>
      <w:r>
        <w:rPr>
          <w:sz w:val="28"/>
          <w:szCs w:val="28"/>
        </w:rPr>
        <w:t xml:space="preserve">после проведения отбора в соответствии </w:t>
        <w:br w:type="textWrapping" w:clear="all"/>
        <w:t xml:space="preserve">с установленным Порядком отбора получателей субсидии </w:t>
      </w:r>
      <w:r>
        <w:rPr>
          <w:sz w:val="28"/>
          <w:szCs w:val="28"/>
        </w:rPr>
        <w:t xml:space="preserve">на обустройство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тейнерных площадок нового образца на придомовых территориях многокварти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домов города Перми</w:t>
      </w:r>
      <w:r>
        <w:rPr>
          <w:sz w:val="28"/>
          <w:szCs w:val="28"/>
        </w:rPr>
        <w:t xml:space="preserve">» (далее – Порядок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ра)</w:t>
      </w:r>
      <w:r>
        <w:rPr>
          <w:sz w:val="28"/>
          <w:szCs w:val="28"/>
        </w:rPr>
        <w:t xml:space="preserve"> при соблюдении следующих условий: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2.1.1. принятие решения собственниками помещений в многоквартирном доме о проведении работ по обустройству контейнерной площадки нового обра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ца на придомовой территории многоквартирного дома;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2.1.2. наличие места размещения контейнерной площадки нового образца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реестре мест (площадок) накопления твердых коммунальных отходов на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2.1.3. многоквартирный дом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придомовой территории которого обустра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вается контейнерная площадка нового образца, не признан аварийным и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жащим сносу или реконструкции.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2.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Требования, которым должен соответствовать участник отбора на дату не ранее чем за 30 календарных дней до даты рассмотрения заявки на участие </w:t>
        <w:br w:type="textWrapping" w:clear="all"/>
        <w:t xml:space="preserve">в отборе получателей су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сидии: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является иностранным юридическим лицом, в том числе местом рег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страции которого является государство или территория, включенные в утве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жденный Министерством финансов Российской Федерации пер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чень государств </w:t>
        <w:br w:type="textWrapping" w:clear="all"/>
        <w:t xml:space="preserve">и территорий, используемых для промежуточного (офшорного) владения актив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ми в Российской Федерации (далее – офшорные компании), а также российским юридическим лицом, в уставном (складочном) капитале которого доля пр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дерации). При расчете доли участия офшорных компаний в капитале ро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сийских юридических лиц не учитывается прямое и (или) косвенное участие офшорных компаний в капитале публичных акционерных о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ществ (в том числе со статусом международной компании), акции которых обращаются на организованных то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гах в Российской Федерации, а также косвенное участие офшорных ко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паний </w:t>
        <w:br w:type="textWrapping" w:clear="all"/>
        <w:t xml:space="preserve">в капитале других российских юридических лиц, реализованное через участие </w:t>
        <w:br w:type="textWrapping" w:clear="all"/>
        <w:t xml:space="preserve">в капитале указанных публичных акционерных о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ществ;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находится в перечне организаций и физических лиц, в отношении кот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рых имеются сведения об их причастности к экстремистской деятельности </w:t>
        <w:br w:type="textWrapping" w:clear="all"/>
        <w:t xml:space="preserve">или терроризму;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находится в составляемых в рамках реализации полномочий, предусмо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ренных главой VII Устава Организации Объединенных Наций (далее – ООН),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ветом Безопасности ООН или органами, специально созданными решениями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вета Безопасности ООН, перечнях организаций и физических лиц, связанных </w:t>
        <w:br w:type="textWrapping" w:clear="all"/>
        <w:t xml:space="preserve">с террористическими организациями и террористами или с распространением оружия массового 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чтожения;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является иностранным агентом в соответствии с Федеральным законом от 14 июля 2022 г. № 255-ФЗ «О контроле за деятельностью лиц, находящихся </w:t>
        <w:br w:type="textWrapping" w:clear="all"/>
        <w:t xml:space="preserve">под иностранным влиянием»;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едином налоговом счете отсутствует или не превышает размер, опред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ленный пунктом 3 статьи 47 Налогового кодекса Российской Федерации, задо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женность по уплате налогов, сборов и страховых взносов в бюджеты бюджетной системы Российской Федерации;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 отбора, являющийся юридическим лицом, не находится в проце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се реорганизации (за исключением реорганизации в форме присоединения к юр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>
        <w:rPr>
          <w:rFonts w:eastAsia="Calibri"/>
          <w:sz w:val="28"/>
          <w:szCs w:val="28"/>
        </w:rPr>
        <w:t xml:space="preserve">ь</w:t>
      </w:r>
      <w:r>
        <w:rPr>
          <w:rFonts w:eastAsia="Calibri"/>
          <w:sz w:val="28"/>
          <w:szCs w:val="28"/>
        </w:rPr>
        <w:t xml:space="preserve">ством Российской Федерации;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реестре дисквалифицированных лиц отсутствуют сведения о дисквалиф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цированных руководителе, членах ко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легиального исполнительного органа, лице, исполняющем функции единоличного исполнительного органа, или главном бу</w:t>
      </w:r>
      <w:r>
        <w:rPr>
          <w:rFonts w:eastAsia="Calibri"/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галтере (при наличии) участника отбора;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урегулированная) задолженность</w:t>
      </w:r>
      <w:r>
        <w:rPr>
          <w:rFonts w:eastAsia="Calibri"/>
          <w:sz w:val="28"/>
          <w:szCs w:val="28"/>
        </w:rPr>
        <w:t xml:space="preserve"> по денежным обязательствам</w:t>
      </w:r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ред бюджетом города Перми;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получает средства из бюджета города Перми на выполнение тождестве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ных работ на основании иных правовых актов на цели, предусмотренные </w:t>
      </w:r>
      <w:r>
        <w:rPr>
          <w:rFonts w:eastAsia="Calibri"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пунктом 1.4 </w:t>
      </w:r>
      <w:r>
        <w:rPr>
          <w:rFonts w:eastAsia="Calibri"/>
          <w:sz w:val="28"/>
          <w:szCs w:val="28"/>
        </w:rPr>
        <w:t xml:space="preserve">настоящего Порядка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представил к заявке</w:t>
      </w:r>
      <w:r>
        <w:t xml:space="preserve"> </w:t>
      </w:r>
      <w:r>
        <w:rPr>
          <w:rFonts w:eastAsia="Calibri"/>
          <w:sz w:val="28"/>
          <w:szCs w:val="28"/>
        </w:rPr>
        <w:t xml:space="preserve">на участие в отборе получателей субсидии документы </w:t>
      </w:r>
      <w:r>
        <w:rPr>
          <w:rFonts w:eastAsia="Calibri"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в соответствии с пункт</w:t>
      </w:r>
      <w:r>
        <w:rPr>
          <w:rFonts w:eastAsia="Calibri"/>
          <w:sz w:val="28"/>
          <w:szCs w:val="28"/>
        </w:rPr>
        <w:t xml:space="preserve">ом</w:t>
      </w:r>
      <w:r>
        <w:rPr>
          <w:rFonts w:eastAsia="Calibri"/>
          <w:sz w:val="28"/>
          <w:szCs w:val="28"/>
        </w:rPr>
        <w:t xml:space="preserve"> 2.8 насто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щего Порядка.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в абзаце первом </w:t>
      </w:r>
      <w:r>
        <w:rPr>
          <w:sz w:val="28"/>
          <w:szCs w:val="28"/>
        </w:rPr>
        <w:t xml:space="preserve">слова «заявитель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получатель» заменить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в абзаце </w:t>
      </w:r>
      <w:r>
        <w:rPr>
          <w:sz w:val="28"/>
          <w:szCs w:val="28"/>
        </w:rPr>
        <w:t xml:space="preserve">девятом</w:t>
      </w:r>
      <w:r>
        <w:t xml:space="preserve"> </w:t>
      </w:r>
      <w:r>
        <w:rPr>
          <w:sz w:val="28"/>
          <w:szCs w:val="28"/>
        </w:rPr>
        <w:t xml:space="preserve">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</w:t>
      </w:r>
      <w:r>
        <w:t xml:space="preserve"> </w:t>
      </w:r>
      <w:r>
        <w:rPr>
          <w:sz w:val="28"/>
          <w:szCs w:val="28"/>
        </w:rPr>
        <w:t xml:space="preserve">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«получателем»;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.3. в абзаце </w:t>
      </w:r>
      <w:r>
        <w:rPr>
          <w:sz w:val="28"/>
          <w:szCs w:val="28"/>
        </w:rPr>
        <w:t xml:space="preserve">одиннадцатом</w:t>
      </w:r>
      <w:r>
        <w:t xml:space="preserve">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получатель» 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олучатель»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абзаце тринадцатом</w:t>
      </w:r>
      <w:r>
        <w:t xml:space="preserve"> </w:t>
      </w:r>
      <w:r>
        <w:rPr>
          <w:sz w:val="28"/>
          <w:szCs w:val="28"/>
        </w:rPr>
        <w:t xml:space="preserve">слова «Заявитель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получатель» заменить словом «Получатель».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Получатель субсидии обязан обеспечить достижение следующих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зультатов предоставления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реализованных проектов по обустройству контейнерной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щадки</w:t>
      </w:r>
      <w:r>
        <w:t xml:space="preserve"> </w:t>
      </w:r>
      <w:r>
        <w:rPr>
          <w:sz w:val="28"/>
          <w:szCs w:val="28"/>
        </w:rPr>
        <w:t xml:space="preserve">не позднее 30 ноября текущего финансового года (не менее 1 штуки);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актов приемки выполненных работ по обустройству контейне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ной площадки, соответствующих требованиям пункта 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 и представленных в Территориальный орган для перечисления субсидии не позднее 20 декабря текущего финансового года (не менее 1 штуки).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Характеристикой (показатель, нео</w:t>
      </w:r>
      <w:r>
        <w:rPr>
          <w:sz w:val="28"/>
          <w:szCs w:val="28"/>
        </w:rPr>
        <w:t xml:space="preserve">бходимый для достижения результата предоставления субсидии) результата, указанного в абзаце втором настоящего пункта, является доля исполнения графика выполнения работ по обустройству контейнерной площадки (процентное соотношение количества этапов с фактич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 исполненными сроками начала и окончания выполнения работ и общего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личества этапов выполн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работ).».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пункте 2.6: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в абзаце втором 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получателя» заменить словом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.2. в абзаце третьем 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заменить словом «получателем»;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.3. в абзаце четвертом 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словом «получателем».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обустройство контейнерных площадок нового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образца на придомовых территориях многоквартирных домов города Перми </w:t>
      </w:r>
      <w:r>
        <w:rPr>
          <w:sz w:val="28"/>
          <w:szCs w:val="28"/>
        </w:rPr>
        <w:t xml:space="preserve">определяется на о</w:t>
      </w:r>
      <w:r>
        <w:rPr>
          <w:sz w:val="28"/>
          <w:szCs w:val="28"/>
        </w:rPr>
        <w:t xml:space="preserve">сновании пред</w:t>
      </w:r>
      <w:r>
        <w:rPr>
          <w:sz w:val="28"/>
          <w:szCs w:val="28"/>
        </w:rPr>
        <w:t xml:space="preserve">ставленного(ых) в заявке на участие в отборе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 локального(ых) сметного(ых) расчета(ов)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 2.</w:t>
      </w:r>
      <w:r>
        <w:rPr>
          <w:sz w:val="28"/>
          <w:szCs w:val="28"/>
        </w:rPr>
        <w:t xml:space="preserve">8.4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ункт 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заявке»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словами «на участие в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ре получателей субсидии, поданной в системе «Электронный бюджет»,»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пункте 2.8.1: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абзаце первом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(Единого государственного реестра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альных предпринимателей)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 абзаце втором 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 субсидии» заменить словами «участника отбора», слова «, в том числе являющегося индивидуальным предпринимат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в абзаце третьем</w:t>
      </w:r>
      <w:r>
        <w:t xml:space="preserve"> </w:t>
      </w:r>
      <w:r>
        <w:rPr>
          <w:sz w:val="28"/>
          <w:szCs w:val="28"/>
        </w:rPr>
        <w:t xml:space="preserve">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 субсидии» заменить словами «участника отбора»;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в абзаце четвертом 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 субсидии» заменить словами «участника отбора».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2.8.2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пункте 2.8.3: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в абзаце восьмом после слов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 сфере закупок),» дополнить словами «отобранной(ыми) по результатам отбора на конкурсной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нове,»;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абзац девят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дополнить словами «с организацией(ями),</w:t>
      </w:r>
      <w:r>
        <w:t xml:space="preserve"> </w:t>
      </w:r>
      <w:r>
        <w:rPr>
          <w:sz w:val="28"/>
          <w:szCs w:val="28"/>
        </w:rPr>
        <w:t xml:space="preserve">отобра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ной(ыми) по результатам отбора на конкурсной основе».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пункта 2.8.6 дополнить пунктом 2.8.7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2.8.7. </w:t>
      </w:r>
      <w:r>
        <w:rPr>
          <w:sz w:val="28"/>
          <w:szCs w:val="28"/>
        </w:rPr>
        <w:t xml:space="preserve">документы, подтверждающие проведение предусмотренного абзацем </w:t>
      </w:r>
      <w:r>
        <w:rPr>
          <w:sz w:val="28"/>
          <w:szCs w:val="28"/>
        </w:rPr>
        <w:t xml:space="preserve">восьмым</w:t>
      </w:r>
      <w:r>
        <w:rPr>
          <w:sz w:val="28"/>
          <w:szCs w:val="28"/>
        </w:rPr>
        <w:t xml:space="preserve"> пункта 2.8.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отбора на конкурсной основе (извещение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на конкурсной основе, протокол рассмотрения заявок).»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Критерии оценки заявок на участие в отборе получателей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становлены</w:t>
      </w:r>
      <w:r>
        <w:rPr>
          <w:sz w:val="28"/>
          <w:szCs w:val="28"/>
        </w:rPr>
        <w:t xml:space="preserve"> в приложении к Порядку отбора.».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пункте 2.11 слова «заявителю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получателю» заменить словом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чателю»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2.11.1</w:t>
      </w:r>
      <w: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«2.11.1. несоответствие представленных получателем субсидии документов требованиям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2.8 настоящего Порядка или непредставление (представл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не в полном объеме) документов;»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В пункте 2.11.2 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заменить словом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Пункт 2.11.3</w:t>
      </w:r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проведения проверки участника отбора на соответствие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указанным в пункте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Порядка, перечень документов и сроки их представления для подтверждения соответствия требованиям,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в пункте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Порядка, определены в Порядке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Заявка на участие в отборе получателей субсидии, поданная в системе «Электронный бюджет»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является документом, подтверждающим соответствие требованиям, указанным в пункте 2.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 настоящего Порядка.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проверки соответствия</w:t>
      </w:r>
      <w:r>
        <w:t xml:space="preserve"> </w:t>
      </w:r>
      <w:r>
        <w:rPr>
          <w:sz w:val="28"/>
          <w:szCs w:val="28"/>
        </w:rPr>
        <w:t xml:space="preserve">участников отбора </w:t>
      </w:r>
      <w:r>
        <w:rPr>
          <w:sz w:val="28"/>
          <w:szCs w:val="28"/>
        </w:rPr>
        <w:t xml:space="preserve">и заявки</w:t>
      </w:r>
      <w:r>
        <w:t xml:space="preserve"> </w:t>
      </w:r>
      <w:r>
        <w:rPr>
          <w:sz w:val="28"/>
          <w:szCs w:val="28"/>
        </w:rPr>
        <w:t xml:space="preserve">на участие в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ре получателей субсидии</w:t>
      </w:r>
      <w:r>
        <w:rPr>
          <w:sz w:val="28"/>
          <w:szCs w:val="28"/>
        </w:rPr>
        <w:t xml:space="preserve"> требованиям, указанным в пунктах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Порядка, определены в пункте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Порядка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пункте 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абзац перв</w:t>
      </w:r>
      <w:r>
        <w:rPr>
          <w:sz w:val="28"/>
          <w:szCs w:val="28"/>
        </w:rPr>
        <w:t xml:space="preserve">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Территориальный орган администрации города Перми направляет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телю субсидии уведомление и проект договора о предоставлении субсидии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Договор) по типовой форме, утвержденной распоряжением начальника депа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тамента финансов администрации города Перми, в течение 10 рабочих дней со дня</w:t>
      </w:r>
      <w:r>
        <w:rPr>
          <w:sz w:val="28"/>
          <w:szCs w:val="28"/>
        </w:rPr>
        <w:t xml:space="preserve">, следующего за днем подписания протокола подведения итогов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абзац второй признать утратившим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абз</w:t>
      </w:r>
      <w:r>
        <w:rPr>
          <w:sz w:val="28"/>
          <w:szCs w:val="28"/>
        </w:rPr>
        <w:t xml:space="preserve">аце четвертом</w:t>
      </w:r>
      <w:r>
        <w:rPr>
          <w:sz w:val="28"/>
          <w:szCs w:val="28"/>
        </w:rPr>
        <w:t xml:space="preserve"> 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</w:t>
      </w:r>
      <w:r>
        <w:rPr>
          <w:sz w:val="28"/>
          <w:szCs w:val="28"/>
        </w:rPr>
        <w:t xml:space="preserve">нить слово</w:t>
      </w:r>
      <w:r>
        <w:rPr>
          <w:sz w:val="28"/>
          <w:szCs w:val="28"/>
        </w:rPr>
        <w:t xml:space="preserve">м «получателем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При реорганизации получателя субсидии, являющегося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 лицом, в форме слияния, прис</w:t>
      </w:r>
      <w:r>
        <w:rPr>
          <w:sz w:val="28"/>
          <w:szCs w:val="28"/>
        </w:rPr>
        <w:t xml:space="preserve">оединения или преобразования в Д</w:t>
      </w:r>
      <w:r>
        <w:rPr>
          <w:sz w:val="28"/>
          <w:szCs w:val="28"/>
        </w:rPr>
        <w:t xml:space="preserve">оговор 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сятся изменения путем заключения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соглашения к Д</w:t>
      </w:r>
      <w:r>
        <w:rPr>
          <w:sz w:val="28"/>
          <w:szCs w:val="28"/>
        </w:rPr>
        <w:t xml:space="preserve">оговору </w:t>
        <w:br w:type="textWrapping" w:clear="all"/>
        <w:t xml:space="preserve">в части перемены лица в обязательстве с указанием в соглашении юридического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получателя субсидии, являющегося юридическим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цом, в форме разделения, выделения, а также при ликвидации получателя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</w:t>
      </w:r>
      <w:r>
        <w:rPr>
          <w:sz w:val="28"/>
          <w:szCs w:val="28"/>
        </w:rPr>
        <w:t xml:space="preserve">являющегося юридическим лицом, Д</w:t>
      </w:r>
      <w:r>
        <w:rPr>
          <w:sz w:val="28"/>
          <w:szCs w:val="28"/>
        </w:rPr>
        <w:t xml:space="preserve">оговор расто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гается с формирова</w:t>
      </w:r>
      <w:r>
        <w:rPr>
          <w:sz w:val="28"/>
          <w:szCs w:val="28"/>
        </w:rPr>
        <w:t xml:space="preserve">нием уведомления о расторжении Д</w:t>
      </w:r>
      <w:r>
        <w:rPr>
          <w:sz w:val="28"/>
          <w:szCs w:val="28"/>
        </w:rPr>
        <w:t xml:space="preserve">оговора в одностороннем порядке и акта об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нении обязательств по Д</w:t>
      </w:r>
      <w:r>
        <w:rPr>
          <w:sz w:val="28"/>
          <w:szCs w:val="28"/>
        </w:rPr>
        <w:t xml:space="preserve">оговору с отражением информации о неисполненных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лучателем субсидии обязательствах, источником финансового обеспечения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является субсидия, и возврате неиспользованного остатка субсидии в бюджет города Перми.»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пункте 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«Заявитель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получатель» заменить словом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чатель»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получателя» заменить 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 xml:space="preserve">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«получателем»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слова «10 рабоч</w:t>
      </w:r>
      <w:r>
        <w:rPr>
          <w:sz w:val="28"/>
          <w:szCs w:val="28"/>
        </w:rPr>
        <w:t xml:space="preserve">их дней» заменить словами «10</w:t>
      </w:r>
      <w:r>
        <w:rPr>
          <w:sz w:val="28"/>
          <w:szCs w:val="28"/>
        </w:rPr>
        <w:t xml:space="preserve"> рабочего дня,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дующего за днем принятия Территориальным органом решения о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субсидии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абзаце втором слова «заявителем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заменить словом «получателем»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17,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2.18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3.1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Получатель субсидии представляет в Территориальный орган отчет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достижении значений результатов предоставления субсидии и характер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стики по форме, утвержденной распоряжением начальника департамента финансов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(далее – Отчет по результатам):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7 рабочих дней, следующих за отчетным периодом,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Договором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отношении характеристики результата предоставления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установленной абзацем четвертым пункта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заключения Договора не реже 1 раза в квартал в отношении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 предоставления субсидии, установленного абзацем вторым пункта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 даты перечисления субсидии в отношении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 предоставления субсидии, установленного абзацем третьим пункта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Порядка, к которому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платежных документов, подтверждающих оплату работ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ции(ям), осуществляющей(им) выполнение работ, организации,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строительный контроль;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актов сверок расчетов между получателем субсидии и организац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ей(ями), осуществляющей(ими) выполнение работ, организацией,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строительный контроль, подтверждающие отсутствие задо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женности;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сверки расчетов с Территориальным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своевременностью представления Отчета по результатам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стоверностью отчетных данных возлагается на получателя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проводит проверку Отчетов по результатам и в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10 рабочих дней со дня их представления получателем субсидии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согласование Отчетов по результатам или при наличии замечаний направл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Отчеты по результатам на доработку получателю субсидии. Доработанные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четы по результатам получатель субсидии направляет в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орган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3 рабочих дней.».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пункте 3.2: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«отчет о приеме заявок на получение субсидии на обустройство контейне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ной площадки по формам протокола вскрытия заявок</w:t>
      </w:r>
      <w:r>
        <w:rPr>
          <w:sz w:val="28"/>
          <w:szCs w:val="28"/>
        </w:rPr>
        <w:t xml:space="preserve">, протокола рассмотрения заявок, протокола подведения итогов отбора получателей субсидии, формиру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с помощью экранных форм веб-интерфейса системы «Электронный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жет», подписанных усиленной квалифицированной электронной подписью рук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водителя Территориального органа (уполномоченного им лица)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.2. 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«отчет об использовании субсидии на обустройство контейнерной площа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нового образца </w:t>
      </w:r>
      <w:r>
        <w:rPr>
          <w:sz w:val="28"/>
          <w:szCs w:val="28"/>
        </w:rPr>
        <w:t xml:space="preserve">по форме согласно приложению 8 к настоящему Порядку не позднее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 числа месяца, следующего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месяцем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котором субсидия была предоставлена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телю.».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 Пункт 3.4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Наименование раздела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Требования об осуществлении контроля за соблюдением 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 предоставления субсидии и ответственности за их нарушение»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Пункт 4.1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Получатель субсидии несет ответственность за целевое использование субсидии в соответствии с настоящим Порядком и действующим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ством.».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пункте 4.2: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абзаце первом</w:t>
      </w:r>
      <w:r>
        <w:t xml:space="preserve"> </w:t>
      </w:r>
      <w:r>
        <w:rPr>
          <w:sz w:val="28"/>
          <w:szCs w:val="28"/>
        </w:rPr>
        <w:t xml:space="preserve">слова «з</w:t>
      </w:r>
      <w:r>
        <w:rPr>
          <w:sz w:val="28"/>
          <w:szCs w:val="28"/>
        </w:rPr>
        <w:t xml:space="preserve">аявителями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получателями»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«получателями»;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 абзаце втором</w:t>
      </w:r>
      <w:r>
        <w:rPr>
          <w:sz w:val="28"/>
          <w:szCs w:val="28"/>
        </w:rPr>
        <w:t xml:space="preserve"> слова «пр</w:t>
      </w:r>
      <w:r>
        <w:rPr>
          <w:sz w:val="28"/>
          <w:szCs w:val="28"/>
        </w:rPr>
        <w:t xml:space="preserve">оверку соблюдения заявителями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субсидии порядка и условий предоставления субсидий»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«проверки».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пункте 4.3 слова «и органами </w:t>
      </w:r>
      <w:r>
        <w:rPr>
          <w:sz w:val="28"/>
          <w:szCs w:val="28"/>
        </w:rPr>
        <w:t xml:space="preserve">государственного (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финансового контроля» </w:t>
      </w:r>
      <w:r>
        <w:rPr>
          <w:sz w:val="28"/>
          <w:szCs w:val="28"/>
        </w:rPr>
        <w:t xml:space="preserve">заменить словами «при установлении факта нарушения получателем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условий </w:t>
      </w:r>
      <w:r>
        <w:rPr>
          <w:sz w:val="28"/>
          <w:szCs w:val="28"/>
        </w:rPr>
        <w:t xml:space="preserve">и порядка </w:t>
      </w:r>
      <w:r>
        <w:rPr>
          <w:sz w:val="28"/>
          <w:szCs w:val="28"/>
        </w:rPr>
        <w:t xml:space="preserve">предоставления субсидии»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абзаце первом пункта</w:t>
      </w:r>
      <w:r>
        <w:rPr>
          <w:sz w:val="28"/>
          <w:szCs w:val="28"/>
        </w:rPr>
        <w:t xml:space="preserve"> 4.4 после слов «субсидии» дополнить словами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«, в том числе за недостижение результатов предоставления субсидии»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4.4.1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втором слова «и порядка предоставления» заменить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установленных при предоставлении»;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трет</w:t>
      </w:r>
      <w:r>
        <w:rPr>
          <w:sz w:val="28"/>
          <w:szCs w:val="28"/>
        </w:rPr>
        <w:t xml:space="preserve">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«недостижения значений результатов предоставления субсидии, в том числе выявленного после перечисления субсидии на расчетный или корреспонден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ский счет получателя субсидии;».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4.4.2 слова «</w:t>
      </w:r>
      <w:r>
        <w:rPr>
          <w:sz w:val="28"/>
          <w:szCs w:val="28"/>
        </w:rPr>
        <w:t xml:space="preserve">в отношении характеристики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субсидии, установленной абзацем вторым пункта 2.5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отношении результатов и (или) характеристики результата предоставления субсидии, установленных пунктом 2.5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4.4.3: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в абзаце втором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характеристики результата предоставления субсидии (до перечисления субсидии на расчетный или корр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спондентский счет заявителя – получателя субсидии) результатам в отношении характеристики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 предоставления субсидии, установленной абзацем вторым пункта 2.5</w:t>
      </w:r>
      <w:r>
        <w:rPr>
          <w:sz w:val="28"/>
          <w:szCs w:val="28"/>
        </w:rPr>
        <w:t xml:space="preserve">» заменить 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«результатов и (или) характеристики результата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субсидии (до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числения субсидии на расчетный или корреспондентский счет получателя субсидии) результатам и (или) характеристики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установленных пунктом 2.5»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абзаце третьем слова «в отношении характеристики результата предоставления субсидии, установленной абзацем вторым пункта 2.5» заменить словами «в отношении результатов и (или) характеристики результата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субсидии, установленных пунктом 2.5».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4.5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Остаток неиспользованной субсидии по состоянию на 20 декабря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года подлежит возврату в бюджет города Перми не позднее 25 декабря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года.».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. Дополнить пунктами 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4.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Порядок и сроки возврата субсидии в случае нарушения условий,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и порядка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в течение 7 календарных дней со дня выявления случаев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являющихся основаниями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возврата субсидии, предусмотренных пунктом 4.4.1 настоящего Порядка, направляет получателю субсидии требование о возврате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Требование о возврате субсидии должно быть исполнено получателем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в течение 10 календарных дней со дня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в установленный срок требования о возврате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Территориальный орган обеспечивает возврат субсидии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Порядок и сроки расчета штрафных санкций.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выявлении случаев, предусмотренных пунктом 4.4.2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рядка, Территориальный орган в течение 7 календарных дней со дня выявления </w:t>
      </w:r>
      <w:r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направляет получателю субсидии требование об уплате штрафных сан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Размер штрафных санкций определяется согласно расчету размера штра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ных санкций в соответствии с приложением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Требование об уплате штрафных санкций должно быть исполнено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телем субсидии в течение 10 календарных дней со дня получения требования.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получателем субсидии в установленный срок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 об уплате штрафных санкций Территориальный орган обеспечивает взыскание штрафных санкций в судебном порядке.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Приложение 2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слова «заявителя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получателя»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приложении 6</w:t>
      </w:r>
      <w:r>
        <w:rPr>
          <w:sz w:val="28"/>
          <w:szCs w:val="28"/>
        </w:rPr>
        <w:t xml:space="preserve"> в графе 8 заголовочной части таблицы</w:t>
      </w:r>
      <w:r>
        <w:rPr>
          <w:sz w:val="28"/>
          <w:szCs w:val="28"/>
        </w:rPr>
        <w:t xml:space="preserve"> слова «заявит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получателем» заменить словом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Приложение 7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приложении 8</w:t>
      </w:r>
      <w:r>
        <w:rPr>
          <w:sz w:val="28"/>
          <w:szCs w:val="28"/>
        </w:rPr>
        <w:t xml:space="preserve"> в</w:t>
      </w:r>
      <w:r>
        <w:t xml:space="preserve"> </w:t>
      </w:r>
      <w:r>
        <w:rPr>
          <w:sz w:val="28"/>
          <w:szCs w:val="28"/>
        </w:rPr>
        <w:t xml:space="preserve">заголовочной части таблицы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«заявител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t xml:space="preserve"> </w:t>
      </w:r>
      <w:r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слова «заявителе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получателе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» заменить словом «получ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52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52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66"/>
    <w:uiPriority w:val="99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Верхний колонтитул Знак"/>
    <w:next w:val="866"/>
    <w:link w:val="863"/>
    <w:uiPriority w:val="99"/>
  </w:style>
  <w:style w:type="paragraph" w:styleId="867">
    <w:name w:val="Форма"/>
    <w:next w:val="867"/>
    <w:link w:val="852"/>
    <w:rPr>
      <w:sz w:val="28"/>
      <w:szCs w:val="28"/>
      <w:lang w:val="ru-RU" w:eastAsia="ru-RU" w:bidi="ar-SA"/>
    </w:rPr>
  </w:style>
  <w:style w:type="table" w:styleId="868">
    <w:name w:val="Сетка таблицы"/>
    <w:basedOn w:val="856"/>
    <w:next w:val="868"/>
    <w:link w:val="85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Без интервала"/>
    <w:next w:val="869"/>
    <w:link w:val="852"/>
    <w:uiPriority w:val="1"/>
    <w:qFormat/>
    <w:rPr>
      <w:lang w:val="ru-RU" w:eastAsia="ru-RU" w:bidi="ar-SA"/>
    </w:rPr>
  </w:style>
  <w:style w:type="character" w:styleId="870">
    <w:name w:val="Знак примечания"/>
    <w:next w:val="870"/>
    <w:link w:val="852"/>
    <w:rPr>
      <w:sz w:val="16"/>
      <w:szCs w:val="16"/>
    </w:rPr>
  </w:style>
  <w:style w:type="paragraph" w:styleId="871">
    <w:name w:val="Текст примечания"/>
    <w:basedOn w:val="852"/>
    <w:next w:val="871"/>
    <w:link w:val="872"/>
  </w:style>
  <w:style w:type="character" w:styleId="872">
    <w:name w:val="Текст примечания Знак"/>
    <w:basedOn w:val="855"/>
    <w:next w:val="872"/>
    <w:link w:val="871"/>
  </w:style>
  <w:style w:type="paragraph" w:styleId="873">
    <w:name w:val="Тема примечания"/>
    <w:basedOn w:val="871"/>
    <w:next w:val="871"/>
    <w:link w:val="874"/>
    <w:rPr>
      <w:b/>
      <w:bCs/>
    </w:rPr>
  </w:style>
  <w:style w:type="character" w:styleId="874">
    <w:name w:val="Тема примечания Знак"/>
    <w:next w:val="874"/>
    <w:link w:val="873"/>
    <w:rPr>
      <w:b/>
      <w:bCs/>
    </w:rPr>
  </w:style>
  <w:style w:type="paragraph" w:styleId="875">
    <w:name w:val="ConsPlusTitle"/>
    <w:next w:val="875"/>
    <w:link w:val="852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table" w:styleId="876">
    <w:name w:val="Сетка таблицы1"/>
    <w:basedOn w:val="856"/>
    <w:next w:val="868"/>
    <w:link w:val="852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877">
    <w:name w:val="ConsPlusNormal"/>
    <w:next w:val="877"/>
    <w:link w:val="852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2024-12-13T06:15:00Z</dcterms:created>
  <dcterms:modified xsi:type="dcterms:W3CDTF">2024-12-23T06:49:57Z</dcterms:modified>
  <cp:version>983040</cp:version>
</cp:coreProperties>
</file>