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387"/>
        <w:spacing w:line="240" w:lineRule="exact"/>
      </w:pPr>
      <w:r/>
      <w:r/>
    </w:p>
    <w:p>
      <w:pPr>
        <w:pStyle w:val="896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приложение 2 к Порядку определения объема и условий предоставления субсидий на иные цели бюджетным и автономным учреждениям на ремонт </w:t>
      </w:r>
      <w:r>
        <w:rPr>
          <w:b/>
        </w:rPr>
        <w:br w:type="textWrapping" w:clear="all"/>
      </w:r>
      <w:r>
        <w:rPr>
          <w:b/>
        </w:rPr>
        <w:t xml:space="preserve">и приведение в нормативное состояние муниципальных учреждений системы физической культуры и спорта, утвержденному постановлением администрации города Перми от 20.10.2020 № 1062</w:t>
      </w:r>
      <w:r>
        <w:rPr>
          <w:b/>
        </w:rPr>
      </w:r>
    </w:p>
    <w:p>
      <w:pPr>
        <w:pStyle w:val="896"/>
        <w:ind w:right="5387"/>
        <w:spacing w:line="240" w:lineRule="exact"/>
      </w:pPr>
      <w:r/>
      <w:r/>
    </w:p>
    <w:p>
      <w:pPr>
        <w:pStyle w:val="896"/>
        <w:ind w:right="5387"/>
        <w:spacing w:line="240" w:lineRule="exact"/>
      </w:pPr>
      <w:r/>
      <w:r/>
    </w:p>
    <w:p>
      <w:pPr>
        <w:pStyle w:val="896"/>
        <w:ind w:right="5387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</w:t>
      </w:r>
      <w:r>
        <w:rPr>
          <w:sz w:val="28"/>
          <w:szCs w:val="28"/>
        </w:rPr>
        <w:t xml:space="preserve">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</w:t>
      </w:r>
      <w:r>
        <w:rPr>
          <w:sz w:val="28"/>
          <w:szCs w:val="28"/>
        </w:rPr>
        <w:t xml:space="preserve">м и автономным учреждениям субсидий на иные цели»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и автономным учреждениям на ремонт и привед</w:t>
      </w:r>
      <w:r>
        <w:rPr>
          <w:sz w:val="28"/>
          <w:szCs w:val="28"/>
        </w:rPr>
        <w:t xml:space="preserve">ение в нормативное состояние муниципальных учреждений системы физической культуры и спорта, утвержденному постановлением администрации города Перми от 20 октября 2020 г. № 1062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(в ред. от 29.10.2020 № 1098, от 25.03.2021 № 197, от 19.04.2021 № 275,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27</w:t>
      </w:r>
      <w:r>
        <w:rPr>
          <w:sz w:val="28"/>
          <w:szCs w:val="28"/>
        </w:rPr>
        <w:t xml:space="preserve">.07.2021 № 559, от 02.09.2021 № 652, от 18.10.2021 № 882, от 29.10.2021 </w:t>
      </w:r>
      <w:r>
        <w:rPr>
          <w:sz w:val="28"/>
          <w:szCs w:val="28"/>
        </w:rPr>
        <w:br/>
        <w:t xml:space="preserve">№ 967, от 24.11.2021 № 1047, от 22.12.2021 № 1180, от 28.12.2021 № 1249, </w:t>
      </w:r>
      <w:r>
        <w:rPr>
          <w:sz w:val="28"/>
          <w:szCs w:val="28"/>
        </w:rPr>
        <w:br/>
        <w:t xml:space="preserve">от 12.01.2022 № 6, от 14.02.2022 № 85, от 11.04.2022 № 263, от 15.06.2022 № 475, от 15.08.2022 № 687, от 30.0</w:t>
      </w:r>
      <w:r>
        <w:rPr>
          <w:sz w:val="28"/>
          <w:szCs w:val="28"/>
        </w:rPr>
        <w:t xml:space="preserve">9.2022 № 883, от 20.10.2022 № 1010, от 24.10.2022 </w:t>
      </w:r>
      <w:r>
        <w:rPr>
          <w:sz w:val="28"/>
          <w:szCs w:val="28"/>
        </w:rPr>
        <w:br/>
        <w:t xml:space="preserve">№ 1072, от 07.12.2022 № 1252, от 12.12.2022 № 1276, от 26.12.2022 № 1372, </w:t>
      </w:r>
      <w:r>
        <w:rPr>
          <w:sz w:val="28"/>
          <w:szCs w:val="28"/>
        </w:rPr>
        <w:br/>
        <w:t xml:space="preserve">от 29.12.2022 № 1411, от 29.12.2022 № 1417, от 16.02.2023 № 110, от 10.04.2023 </w:t>
      </w:r>
      <w:r>
        <w:rPr>
          <w:sz w:val="28"/>
          <w:szCs w:val="28"/>
        </w:rPr>
        <w:br/>
        <w:t xml:space="preserve">№ 281, от 19.06.2023 № 503, от 11.08.2023 № 695, о</w:t>
      </w:r>
      <w:r>
        <w:rPr>
          <w:sz w:val="28"/>
          <w:szCs w:val="28"/>
        </w:rPr>
        <w:t xml:space="preserve">т 18.08.2023 № 731, </w:t>
      </w:r>
      <w:r>
        <w:rPr>
          <w:sz w:val="28"/>
          <w:szCs w:val="28"/>
        </w:rPr>
        <w:br/>
        <w:t xml:space="preserve">от 08.09.2023 № 824, от 20.09.2023 № 866, от 20.10.2023 № 1139, от 01.12.2023 </w:t>
      </w:r>
      <w:r>
        <w:rPr>
          <w:sz w:val="28"/>
          <w:szCs w:val="28"/>
        </w:rPr>
        <w:br/>
        <w:t xml:space="preserve">№ 1359, от 06.12.2023 № 1385, от 25.12.2023 № 1468, от 02.02.2024 № 64, </w:t>
      </w:r>
      <w:r>
        <w:rPr>
          <w:sz w:val="28"/>
          <w:szCs w:val="28"/>
        </w:rPr>
        <w:br/>
        <w:t xml:space="preserve">от 08.02.2024 № 86, от 14.02.2024 № 100, от 11.04.2024 № 280, от 20.06.2024 </w:t>
      </w:r>
      <w:r>
        <w:rPr>
          <w:sz w:val="28"/>
          <w:szCs w:val="28"/>
        </w:rPr>
        <w:br/>
        <w:t xml:space="preserve">№ 521,</w:t>
      </w:r>
      <w:r>
        <w:rPr>
          <w:sz w:val="28"/>
          <w:szCs w:val="28"/>
        </w:rPr>
        <w:t xml:space="preserve"> от 19.09.2024 № 782, от 08.10.2024 № 852, от 22.10.2024 № 1001), изложив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</w:t>
      </w:r>
      <w:r>
        <w:rPr>
          <w:sz w:val="28"/>
          <w:szCs w:val="28"/>
        </w:rPr>
        <w:t xml:space="preserve">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</w:t>
      </w:r>
      <w:r>
        <w:rPr>
          <w:sz w:val="28"/>
          <w:szCs w:val="28"/>
        </w:rPr>
        <w:t xml:space="preserve">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</w:t>
      </w:r>
      <w:r>
        <w:rPr>
          <w:sz w:val="28"/>
          <w:szCs w:val="28"/>
        </w:rPr>
        <w:t xml:space="preserve">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Э.О. Соснин</w:t>
      </w:r>
      <w:r>
        <w:rPr>
          <w:sz w:val="28"/>
          <w:szCs w:val="28"/>
          <w:lang w:val="ru-RU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18.12.2024 № 1255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на ремонт и приведение в нормативное состояние муниципальных учреждений системы физической культуры и</w:t>
      </w:r>
      <w:r>
        <w:rPr>
          <w:b/>
          <w:sz w:val="28"/>
          <w:szCs w:val="28"/>
        </w:rPr>
        <w:t xml:space="preserve"> спорта на 2024 год и плановый период 2025 и 2026 годов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811"/>
        <w:gridCol w:w="3507"/>
        <w:gridCol w:w="1704"/>
        <w:gridCol w:w="1697"/>
        <w:gridCol w:w="1639"/>
      </w:tblGrid>
      <w:tr>
        <w:tblPrEx/>
        <w:trPr/>
        <w:tc>
          <w:tcPr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Получатели субсидий на иные цели</w:t>
            </w:r>
            <w:r>
              <w:rPr>
                <w:sz w:val="24"/>
                <w:szCs w:val="24"/>
              </w:rPr>
            </w:r>
          </w:p>
        </w:tc>
        <w:tc>
          <w:tcPr>
            <w:tcW w:w="35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объекта муниципального недвижимого имущества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0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Расчетные показатели, тыс.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1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847"/>
        <w:gridCol w:w="3480"/>
        <w:gridCol w:w="1701"/>
        <w:gridCol w:w="1701"/>
        <w:gridCol w:w="1639"/>
      </w:tblGrid>
      <w:tr>
        <w:tblPrEx/>
        <w:trPr>
          <w:tblHeader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15069" w:type="dxa"/>
            <w:vAlign w:val="center"/>
            <w:textDirection w:val="lrTb"/>
            <w:noWrap w:val="false"/>
          </w:tcPr>
          <w:p>
            <w:pPr>
              <w:ind w:left="132" w:hanging="132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объектов недвижимого имущества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олимпийского резерва «Олимп»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Мостовая, д. 6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77 608,300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</w:t>
            </w:r>
            <w:r>
              <w:rPr>
                <w:sz w:val="24"/>
                <w:szCs w:val="24"/>
              </w:rPr>
              <w:t xml:space="preserve">тельного образования «Спортивная школа </w:t>
            </w:r>
            <w:r>
              <w:rPr>
                <w:sz w:val="24"/>
                <w:szCs w:val="24"/>
              </w:rPr>
            </w:r>
          </w:p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баскетболу «Урал-Грейт-Юниор»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Куйбышева, д. 118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41 269,100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Кировского района»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Сысольская, д. 10/5  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174,52080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Align w:val="center"/>
            <w:vMerge w:val="continue"/>
            <w:textDirection w:val="lrTb"/>
            <w:noWrap w:val="false"/>
          </w:tcPr>
          <w:p>
            <w:pPr>
              <w:ind w:left="113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Гальперина, д. 6 (лит. А)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174,19595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Align w:val="center"/>
            <w:vMerge w:val="continue"/>
            <w:textDirection w:val="lrTb"/>
            <w:noWrap w:val="false"/>
          </w:tcPr>
          <w:p>
            <w:pPr>
              <w:ind w:left="113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Закамская, д. 60А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171,28325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10028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78 128,300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41 269,100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"/>
        </w:trPr>
        <w:tc>
          <w:tcPr>
            <w:gridSpan w:val="6"/>
            <w:tcW w:w="15069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 объектов недвижимого имущества, приобретение оборудования, мебели, инвентаря для оснащения учреждений, </w:t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работы, необходимые для обеспечения функционирования учреждения и приведения в нормативное состояние </w:t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недвижимого имущества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«Городской спортивно-культурный комплекс»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Сивкова, д. 3а, во дворе дома (лит. I)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326,700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Чердынская, з/у 24а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207,100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ул. Екатерининская, з/у 181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79 743,600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3 734,100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5"/>
        </w:trPr>
        <w:tc>
          <w:tcPr>
            <w:tcW w:w="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Гашкова, д. 20а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753,19864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5"/>
        </w:trPr>
        <w:tc>
          <w:tcPr>
            <w:tcW w:w="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ул. Серпуховская, д. 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928,27396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5"/>
        </w:trPr>
        <w:tc>
          <w:tcPr>
            <w:tcW w:w="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ул. Сивкова, д. 3а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381,65491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5"/>
        </w:trPr>
        <w:tc>
          <w:tcPr>
            <w:tcW w:w="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ул. Хабаровская, д. 159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481,49852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Свердловского района»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Обвинская, д. 9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2 891,400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</w:t>
            </w:r>
            <w:r>
              <w:rPr>
                <w:sz w:val="24"/>
                <w:szCs w:val="24"/>
              </w:rPr>
              <w:t xml:space="preserve">ского резерва № 1»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Краснова, д. 23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2 719,400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Кировского района»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Сысольская, д. 10/5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42,67908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10 244,400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Гальперина, д. 6 (лит. А)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4 304,64291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Закамская, д. 60а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9 999,37801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«Киокушинкай»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Крисанова, д. 11а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1 111,400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«Искра»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Красноуральская, д. 37а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8 357,100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автономное учреждение дополнительного образования «Спортивная школа водных видов спорта»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</w:t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151в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769,500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Гипсовая, д. 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789,500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Макаренко, д. 25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198,100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автономное учреждение дополнительного образования «Спортивная школа олимпий</w:t>
            </w:r>
            <w:r>
              <w:rPr>
                <w:sz w:val="24"/>
                <w:szCs w:val="24"/>
              </w:rPr>
              <w:t xml:space="preserve">ского резерва «Темп»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Доватора, д. 1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403,500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автономное учреждение дополнительного образования «Спортивная школа олимпийского резерва «Летающий лыжник»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Тихая, д. 22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734,400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автономное учреждение физической культуры и спорта «Пермский городской хоккейный центр»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Качалова, д. 15 (лит. А)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1 349,300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Качалова, д. 15 (лит. Б)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147,95620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Кавалерийская, д. 3а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1920,05762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автономное учреждение дополнительного образования «Спортивная школа олимпийского резерва «Звезда» по футболу»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40 лет Победы, д. 9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3 253,99479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619,700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Волховская, д. 26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13 346,200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vMerge w:val="continue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10028" w:type="dxa"/>
            <w:textDirection w:val="lrTb"/>
            <w:noWrap w:val="false"/>
          </w:tcPr>
          <w:p>
            <w:pPr>
              <w:ind w:left="113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25 194,23464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99 589,400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43 075,100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150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антитеррористической защищенности муниципальных объектов спорта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водных видов спорта»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Макаренко, д. 25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1 513,44360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д. 151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83,83022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Танцорова, д. 27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75,42318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«Ермак»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Красновишерская, </w:t>
            </w:r>
            <w:r>
              <w:rPr>
                <w:sz w:val="24"/>
                <w:szCs w:val="24"/>
              </w:rPr>
              <w:t xml:space="preserve">д. 37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2 336,40917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«Темп»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д. 25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649,81107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</w:t>
            </w:r>
            <w:r>
              <w:rPr>
                <w:sz w:val="24"/>
                <w:szCs w:val="24"/>
              </w:rPr>
              <w:t xml:space="preserve">тельного образования «Спортивная школа олимпийского резерва «Звезда» по футболу»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40-летия Победы, 7, 9 </w:t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(лит. А, Б, В)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1 278,33293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Волховская, д. 26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377,15402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</w:t>
            </w:r>
            <w:r>
              <w:rPr>
                <w:sz w:val="24"/>
                <w:szCs w:val="24"/>
              </w:rPr>
              <w:t xml:space="preserve">тельного образования «Спортивная школа «Закамск»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Агрономическая, д. 23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9 057,72279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№ 1»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Краснова, д. 23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1 896,87602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армейского рукопашного боя»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Беляева, д. 59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Дубровский 1-ый, 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17,36879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</w:t>
            </w:r>
            <w:r>
              <w:rPr>
                <w:sz w:val="24"/>
                <w:szCs w:val="24"/>
              </w:rPr>
              <w:t xml:space="preserve">Спортивная школа «Киокушинкай»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Крисанова, д. 11а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214,738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3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«Летающий лыжник»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Тихая, д. 22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85,44352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д. 101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227,29984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по каратэ»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д. 47а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1 179,02597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5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</w:t>
            </w:r>
            <w:r>
              <w:rPr>
                <w:sz w:val="24"/>
                <w:szCs w:val="24"/>
              </w:rPr>
              <w:t xml:space="preserve">тельного образования «Спортивная школа Свердловского района»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Соловьева, д. 11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56,86962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87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Елькина, д. 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56,86962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«Городской спортивно-культурный комплекс»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Транспортная, д. 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989,82582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8"/>
        </w:trPr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5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«Орленок»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480" w:type="dxa"/>
            <w:textDirection w:val="lrTb"/>
            <w:noWrap w:val="false"/>
          </w:tcPr>
          <w:p>
            <w:pPr>
              <w:ind w:left="113"/>
              <w:jc w:val="center"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Сибирская, д. 47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639,217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10028" w:type="dxa"/>
            <w:vAlign w:val="center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20 755,66118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10028" w:type="dxa"/>
            <w:vAlign w:val="center"/>
            <w:textDirection w:val="lrTb"/>
            <w:noWrap w:val="false"/>
          </w:tcPr>
          <w:p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124 078,19582</w:t>
            </w:r>
            <w:bookmarkStart w:id="0" w:name="_GoBack"/>
            <w:r/>
            <w:bookmarkEnd w:id="0"/>
            <w:r/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99 589,400</w:t>
            </w: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84 344,200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</w:p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2693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13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85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629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701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27"/>
    <w:uiPriority w:val="10"/>
    <w:rPr>
      <w:sz w:val="48"/>
      <w:szCs w:val="48"/>
    </w:rPr>
  </w:style>
  <w:style w:type="character" w:styleId="37">
    <w:name w:val="Subtitle Char"/>
    <w:basedOn w:val="713"/>
    <w:link w:val="729"/>
    <w:uiPriority w:val="11"/>
    <w:rPr>
      <w:sz w:val="24"/>
      <w:szCs w:val="24"/>
    </w:rPr>
  </w:style>
  <w:style w:type="character" w:styleId="39">
    <w:name w:val="Quote Char"/>
    <w:link w:val="731"/>
    <w:uiPriority w:val="29"/>
    <w:rPr>
      <w:i/>
    </w:rPr>
  </w:style>
  <w:style w:type="character" w:styleId="41">
    <w:name w:val="Intense Quote Char"/>
    <w:link w:val="733"/>
    <w:uiPriority w:val="30"/>
    <w:rPr>
      <w:i/>
    </w:rPr>
  </w:style>
  <w:style w:type="character" w:styleId="176">
    <w:name w:val="Footnote Text Char"/>
    <w:link w:val="868"/>
    <w:uiPriority w:val="99"/>
    <w:rPr>
      <w:sz w:val="18"/>
    </w:rPr>
  </w:style>
  <w:style w:type="character" w:styleId="179">
    <w:name w:val="Endnote Text Char"/>
    <w:link w:val="871"/>
    <w:uiPriority w:val="99"/>
    <w:rPr>
      <w:sz w:val="20"/>
    </w:rPr>
  </w:style>
  <w:style w:type="paragraph" w:styleId="703" w:default="1">
    <w:name w:val="Normal"/>
    <w:qFormat/>
    <w:rPr>
      <w:lang w:eastAsia="ru-RU"/>
    </w:rPr>
  </w:style>
  <w:style w:type="paragraph" w:styleId="704">
    <w:name w:val="Heading 1"/>
    <w:basedOn w:val="703"/>
    <w:next w:val="703"/>
    <w:link w:val="88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05">
    <w:name w:val="Heading 2"/>
    <w:basedOn w:val="703"/>
    <w:next w:val="703"/>
    <w:link w:val="88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6">
    <w:name w:val="No Spacing"/>
    <w:uiPriority w:val="1"/>
    <w:qFormat/>
  </w:style>
  <w:style w:type="paragraph" w:styleId="727">
    <w:name w:val="Title"/>
    <w:basedOn w:val="703"/>
    <w:next w:val="70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link w:val="727"/>
    <w:uiPriority w:val="10"/>
    <w:rPr>
      <w:sz w:val="48"/>
      <w:szCs w:val="48"/>
    </w:rPr>
  </w:style>
  <w:style w:type="paragraph" w:styleId="729">
    <w:name w:val="Subtitle"/>
    <w:basedOn w:val="703"/>
    <w:next w:val="70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link w:val="729"/>
    <w:uiPriority w:val="11"/>
    <w:rPr>
      <w:sz w:val="24"/>
      <w:szCs w:val="24"/>
    </w:rPr>
  </w:style>
  <w:style w:type="paragraph" w:styleId="731">
    <w:name w:val="Quote"/>
    <w:basedOn w:val="703"/>
    <w:next w:val="70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3"/>
    <w:next w:val="70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703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Header Char"/>
    <w:uiPriority w:val="99"/>
  </w:style>
  <w:style w:type="paragraph" w:styleId="737">
    <w:name w:val="Footer"/>
    <w:basedOn w:val="703"/>
    <w:link w:val="891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Footer Char"/>
    <w:uiPriority w:val="99"/>
  </w:style>
  <w:style w:type="paragraph" w:styleId="739">
    <w:name w:val="Caption"/>
    <w:basedOn w:val="703"/>
    <w:next w:val="70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0" w:customStyle="1">
    <w:name w:val="Caption Char"/>
    <w:uiPriority w:val="99"/>
  </w:style>
  <w:style w:type="table" w:styleId="741">
    <w:name w:val="Table Grid"/>
    <w:basedOn w:val="7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/>
      <w:u w:val="single"/>
    </w:rPr>
  </w:style>
  <w:style w:type="paragraph" w:styleId="868">
    <w:name w:val="footnote text"/>
    <w:basedOn w:val="703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703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703"/>
    <w:next w:val="703"/>
    <w:uiPriority w:val="39"/>
    <w:unhideWhenUsed/>
    <w:pPr>
      <w:spacing w:after="57"/>
    </w:pPr>
  </w:style>
  <w:style w:type="paragraph" w:styleId="875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6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7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8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9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0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1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2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3"/>
    <w:next w:val="703"/>
    <w:uiPriority w:val="99"/>
    <w:unhideWhenUsed/>
  </w:style>
  <w:style w:type="character" w:styleId="885" w:customStyle="1">
    <w:name w:val="Заголовок 1 Знак"/>
    <w:link w:val="704"/>
    <w:rPr>
      <w:sz w:val="24"/>
    </w:rPr>
  </w:style>
  <w:style w:type="character" w:styleId="886" w:customStyle="1">
    <w:name w:val="Заголовок 2 Знак"/>
    <w:link w:val="705"/>
    <w:rPr>
      <w:sz w:val="24"/>
    </w:rPr>
  </w:style>
  <w:style w:type="paragraph" w:styleId="887">
    <w:name w:val="Body Text"/>
    <w:basedOn w:val="703"/>
    <w:link w:val="888"/>
    <w:pPr>
      <w:ind w:right="3117"/>
    </w:pPr>
    <w:rPr>
      <w:rFonts w:ascii="Courier New" w:hAnsi="Courier New"/>
      <w:sz w:val="26"/>
      <w:lang w:val="en-US" w:eastAsia="en-US"/>
    </w:rPr>
  </w:style>
  <w:style w:type="character" w:styleId="888" w:customStyle="1">
    <w:name w:val="Основной текст Знак"/>
    <w:link w:val="887"/>
    <w:rPr>
      <w:rFonts w:ascii="Courier New" w:hAnsi="Courier New"/>
      <w:sz w:val="26"/>
    </w:rPr>
  </w:style>
  <w:style w:type="paragraph" w:styleId="889">
    <w:name w:val="Body Text Indent"/>
    <w:basedOn w:val="703"/>
    <w:link w:val="890"/>
    <w:pPr>
      <w:ind w:right="-1"/>
      <w:jc w:val="both"/>
    </w:pPr>
    <w:rPr>
      <w:sz w:val="26"/>
      <w:lang w:val="en-US" w:eastAsia="en-US"/>
    </w:rPr>
  </w:style>
  <w:style w:type="character" w:styleId="890" w:customStyle="1">
    <w:name w:val="Основной текст с отступом Знак"/>
    <w:link w:val="889"/>
    <w:rPr>
      <w:sz w:val="26"/>
    </w:rPr>
  </w:style>
  <w:style w:type="character" w:styleId="891" w:customStyle="1">
    <w:name w:val="Нижний колонтитул Знак"/>
    <w:basedOn w:val="713"/>
    <w:link w:val="737"/>
    <w:uiPriority w:val="99"/>
  </w:style>
  <w:style w:type="character" w:styleId="892">
    <w:name w:val="page number"/>
    <w:basedOn w:val="713"/>
  </w:style>
  <w:style w:type="character" w:styleId="893" w:customStyle="1">
    <w:name w:val="Верхний колонтитул Знак"/>
    <w:link w:val="735"/>
    <w:uiPriority w:val="99"/>
  </w:style>
  <w:style w:type="paragraph" w:styleId="894">
    <w:name w:val="Balloon Text"/>
    <w:basedOn w:val="703"/>
    <w:link w:val="895"/>
    <w:rPr>
      <w:rFonts w:ascii="Segoe UI" w:hAnsi="Segoe UI"/>
      <w:sz w:val="18"/>
      <w:szCs w:val="18"/>
      <w:lang w:val="en-US" w:eastAsia="en-US"/>
    </w:rPr>
  </w:style>
  <w:style w:type="character" w:styleId="895" w:customStyle="1">
    <w:name w:val="Текст выноски Знак"/>
    <w:link w:val="894"/>
    <w:rPr>
      <w:rFonts w:ascii="Segoe UI" w:hAnsi="Segoe UI" w:cs="Segoe UI"/>
      <w:sz w:val="18"/>
      <w:szCs w:val="18"/>
    </w:rPr>
  </w:style>
  <w:style w:type="paragraph" w:styleId="896" w:customStyle="1">
    <w:name w:val="Форма"/>
    <w:rPr>
      <w:sz w:val="28"/>
      <w:szCs w:val="28"/>
      <w:lang w:eastAsia="ru-RU"/>
    </w:rPr>
  </w:style>
  <w:style w:type="paragraph" w:styleId="897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898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899" w:customStyle="1">
    <w:name w:val="xl6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>
    <w:name w:val="Normal (Web)"/>
    <w:basedOn w:val="70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2024-11-28T06:54:00Z</dcterms:created>
  <dcterms:modified xsi:type="dcterms:W3CDTF">2024-12-18T11:55:05Z</dcterms:modified>
  <cp:version>983040</cp:version>
</cp:coreProperties>
</file>