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0C" w:rsidRDefault="00D23E4B">
      <w:pPr>
        <w:pStyle w:val="afa"/>
        <w:ind w:right="0"/>
        <w:jc w:val="both"/>
        <w:rPr>
          <w:rFonts w:ascii="Times New Roman" w:hAnsi="Times New Roman"/>
          <w:sz w:val="28"/>
          <w:szCs w:val="28"/>
        </w:rPr>
      </w:pPr>
      <w:r>
        <w:rPr>
          <w:noProof/>
        </w:rPr>
        <w:drawing>
          <wp:anchor distT="0" distB="0" distL="114300" distR="114300" simplePos="0" relativeHeight="251658241" behindDoc="0" locked="0" layoutInCell="1" allowOverlap="1">
            <wp:simplePos x="0" y="0"/>
            <wp:positionH relativeFrom="column">
              <wp:posOffset>2950845</wp:posOffset>
            </wp:positionH>
            <wp:positionV relativeFrom="paragraph">
              <wp:posOffset>-547369</wp:posOffset>
            </wp:positionV>
            <wp:extent cx="407035" cy="495300"/>
            <wp:effectExtent l="0" t="0" r="0" b="0"/>
            <wp:wrapNone/>
            <wp:docPr id="1" name="_x0000_s10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pic:blipFill>
                  <pic:spPr bwMode="auto">
                    <a:xfrm>
                      <a:off x="0" y="0"/>
                      <a:ext cx="407035" cy="495300"/>
                    </a:xfrm>
                    <a:prstGeom prst="rect">
                      <a:avLst/>
                    </a:prstGeom>
                    <a:noFill/>
                    <a:ln>
                      <a:noFill/>
                    </a:ln>
                  </pic:spPr>
                </pic:pic>
              </a:graphicData>
            </a:graphic>
          </wp:anchor>
        </w:drawing>
      </w:r>
      <w:r>
        <w:rPr>
          <w:noProof/>
        </w:rPr>
        <mc:AlternateContent>
          <mc:Choice Requires="wpg">
            <w:drawing>
              <wp:anchor distT="0" distB="0" distL="114300" distR="114300" simplePos="0" relativeHeight="524288" behindDoc="0" locked="0" layoutInCell="1" allowOverlap="1">
                <wp:simplePos x="0" y="0"/>
                <wp:positionH relativeFrom="column">
                  <wp:posOffset>7620</wp:posOffset>
                </wp:positionH>
                <wp:positionV relativeFrom="paragraph">
                  <wp:posOffset>-547369</wp:posOffset>
                </wp:positionV>
                <wp:extent cx="6285865" cy="1661795"/>
                <wp:effectExtent l="0" t="0" r="0" b="0"/>
                <wp:wrapNone/>
                <wp:docPr id="2" name="_x0000_s1026"/>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4" name="Надпись 4"/>
                        <wps:cNvSpPr txBox="1"/>
                        <wps:spPr bwMode="auto">
                          <a:xfrm>
                            <a:off x="1430" y="657"/>
                            <a:ext cx="9899" cy="2612"/>
                          </a:xfrm>
                          <a:prstGeom prst="rect">
                            <a:avLst/>
                          </a:prstGeom>
                          <a:solidFill>
                            <a:srgbClr val="FFFFFF"/>
                          </a:solidFill>
                          <a:ln>
                            <a:noFill/>
                          </a:ln>
                        </wps:spPr>
                        <wps:txbx>
                          <w:txbxContent>
                            <w:p w:rsidR="00713C0C" w:rsidRDefault="00D23E4B">
                              <w:pPr>
                                <w:pStyle w:val="ab"/>
                                <w:tabs>
                                  <w:tab w:val="clear" w:pos="4153"/>
                                  <w:tab w:val="clear" w:pos="8306"/>
                                </w:tabs>
                                <w:jc w:val="center"/>
                                <w:rPr>
                                  <w:lang w:val="en-US"/>
                                </w:rPr>
                              </w:pPr>
                              <w:r>
                                <w:rPr>
                                  <w:noProof/>
                                </w:rPr>
                                <w:drawing>
                                  <wp:inline distT="0" distB="0" distL="0" distR="0">
                                    <wp:extent cx="409334" cy="511637"/>
                                    <wp:effectExtent l="0" t="0" r="0" b="0"/>
                                    <wp:docPr id="3" name="_x0000_i10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09334" cy="511637"/>
                                            </a:xfrm>
                                            <a:prstGeom prst="rect">
                                              <a:avLst/>
                                            </a:prstGeom>
                                            <a:noFill/>
                                            <a:ln>
                                              <a:noFill/>
                                            </a:ln>
                                          </pic:spPr>
                                        </pic:pic>
                                      </a:graphicData>
                                    </a:graphic>
                                  </wp:inline>
                                </w:drawing>
                              </w:r>
                            </w:p>
                            <w:p w:rsidR="00713C0C" w:rsidRDefault="00D23E4B">
                              <w:pPr>
                                <w:pStyle w:val="af"/>
                                <w:spacing w:before="120" w:line="240" w:lineRule="auto"/>
                                <w:rPr>
                                  <w:sz w:val="28"/>
                                  <w:szCs w:val="28"/>
                                </w:rPr>
                              </w:pPr>
                              <w:r>
                                <w:rPr>
                                  <w:sz w:val="28"/>
                                  <w:szCs w:val="28"/>
                                </w:rPr>
                                <w:t>АДМИНИСТРАЦИЯ ГОРОДА ПЕРМИ</w:t>
                              </w:r>
                            </w:p>
                            <w:p w:rsidR="00713C0C" w:rsidRDefault="00D23E4B">
                              <w:pPr>
                                <w:widowControl w:val="0"/>
                                <w:spacing w:line="360" w:lineRule="exact"/>
                                <w:jc w:val="center"/>
                                <w:rPr>
                                  <w:sz w:val="28"/>
                                  <w:szCs w:val="28"/>
                                </w:rPr>
                              </w:pPr>
                              <w:r>
                                <w:rPr>
                                  <w:sz w:val="28"/>
                                  <w:szCs w:val="28"/>
                                </w:rPr>
                                <w:t>П О С Т А Н О В Л Е Н И Е</w:t>
                              </w:r>
                            </w:p>
                            <w:p w:rsidR="00713C0C" w:rsidRDefault="00713C0C">
                              <w:pPr>
                                <w:widowControl w:val="0"/>
                                <w:spacing w:line="360" w:lineRule="exact"/>
                                <w:jc w:val="center"/>
                                <w:rPr>
                                  <w:sz w:val="24"/>
                                </w:rPr>
                              </w:pPr>
                            </w:p>
                            <w:p w:rsidR="00713C0C" w:rsidRDefault="00713C0C"/>
                          </w:txbxContent>
                        </wps:txbx>
                        <wps:bodyPr wrap="square" lIns="0" tIns="0" rIns="0" bIns="0" upright="1"/>
                      </wps:wsp>
                      <wps:wsp>
                        <wps:cNvPr id="5" name="Надпись 5"/>
                        <wps:cNvSpPr txBox="1"/>
                        <wps:spPr bwMode="auto">
                          <a:xfrm>
                            <a:off x="1837" y="2783"/>
                            <a:ext cx="2419" cy="486"/>
                          </a:xfrm>
                          <a:prstGeom prst="rect">
                            <a:avLst/>
                          </a:prstGeom>
                          <a:noFill/>
                          <a:ln>
                            <a:noFill/>
                          </a:ln>
                        </wps:spPr>
                        <wps:txbx>
                          <w:txbxContent>
                            <w:p w:rsidR="00713C0C" w:rsidRDefault="00713C0C">
                              <w:pPr>
                                <w:rPr>
                                  <w:sz w:val="28"/>
                                  <w:szCs w:val="28"/>
                                  <w:u w:val="single"/>
                                </w:rPr>
                              </w:pPr>
                            </w:p>
                            <w:p w:rsidR="00713C0C" w:rsidRDefault="00713C0C"/>
                          </w:txbxContent>
                        </wps:txbx>
                        <wps:bodyPr wrap="square" upright="1"/>
                      </wps:wsp>
                      <wps:wsp>
                        <wps:cNvPr id="6" name="Надпись 6"/>
                        <wps:cNvSpPr txBox="1"/>
                        <wps:spPr bwMode="auto">
                          <a:xfrm>
                            <a:off x="9210" y="2788"/>
                            <a:ext cx="1710" cy="486"/>
                          </a:xfrm>
                          <a:prstGeom prst="rect">
                            <a:avLst/>
                          </a:prstGeom>
                          <a:solidFill>
                            <a:srgbClr val="FFFFFF"/>
                          </a:solidFill>
                          <a:ln>
                            <a:noFill/>
                          </a:ln>
                        </wps:spPr>
                        <wps:txbx>
                          <w:txbxContent>
                            <w:p w:rsidR="00713C0C" w:rsidRDefault="00713C0C">
                              <w:pPr>
                                <w:jc w:val="right"/>
                                <w:rPr>
                                  <w:sz w:val="28"/>
                                  <w:szCs w:val="28"/>
                                  <w:u w:val="single"/>
                                </w:rPr>
                              </w:pPr>
                            </w:p>
                            <w:p w:rsidR="00713C0C" w:rsidRDefault="00713C0C"/>
                          </w:txbxContent>
                        </wps:txbx>
                        <wps:bodyPr wrap="square" upright="1"/>
                      </wps:wsp>
                    </wpg:wgp>
                  </a:graphicData>
                </a:graphic>
              </wp:anchor>
            </w:drawing>
          </mc:Choice>
          <mc:Fallback>
            <w:pict>
              <v:group id="_x0000_s1026" o:spid="_x0000_s1026" style="position:absolute;left:0;text-align:left;margin-left:.6pt;margin-top:-43.1pt;width:494.95pt;height:130.85pt;z-index:524288"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">
                <v:shapetype id="_x0000_t202" coordsize="21600,21600" o:spt="202" path="m,l,21600r21600,l21600,xe">
                  <v:stroke joinstyle="miter"/>
                  <v:path gradientshapeok="t" o:connecttype="rect"/>
                </v:shapetype>
                <v:shape id="Надпись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713C0C" w:rsidRDefault="00D23E4B">
                        <w:pPr>
                          <w:pStyle w:val="ab"/>
                          <w:tabs>
                            <w:tab w:val="clear" w:pos="4153"/>
                            <w:tab w:val="clear" w:pos="8306"/>
                          </w:tabs>
                          <w:jc w:val="center"/>
                          <w:rPr>
                            <w:lang w:val="en-US"/>
                          </w:rPr>
                        </w:pPr>
                        <w:r>
                          <w:rPr>
                            <w:noProof/>
                          </w:rPr>
                          <w:drawing>
                            <wp:inline distT="0" distB="0" distL="0" distR="0">
                              <wp:extent cx="409334" cy="511637"/>
                              <wp:effectExtent l="0" t="0" r="0" b="0"/>
                              <wp:docPr id="3" name="_x0000_i10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409334" cy="511637"/>
                                      </a:xfrm>
                                      <a:prstGeom prst="rect">
                                        <a:avLst/>
                                      </a:prstGeom>
                                      <a:noFill/>
                                      <a:ln>
                                        <a:noFill/>
                                      </a:ln>
                                    </pic:spPr>
                                  </pic:pic>
                                </a:graphicData>
                              </a:graphic>
                            </wp:inline>
                          </w:drawing>
                        </w:r>
                      </w:p>
                      <w:p w:rsidR="00713C0C" w:rsidRDefault="00D23E4B">
                        <w:pPr>
                          <w:pStyle w:val="af"/>
                          <w:spacing w:before="120" w:line="240" w:lineRule="auto"/>
                          <w:rPr>
                            <w:sz w:val="28"/>
                            <w:szCs w:val="28"/>
                          </w:rPr>
                        </w:pPr>
                        <w:r>
                          <w:rPr>
                            <w:sz w:val="28"/>
                            <w:szCs w:val="28"/>
                          </w:rPr>
                          <w:t>АДМИНИСТРАЦИЯ ГОРОДА ПЕРМИ</w:t>
                        </w:r>
                      </w:p>
                      <w:p w:rsidR="00713C0C" w:rsidRDefault="00D23E4B">
                        <w:pPr>
                          <w:widowControl w:val="0"/>
                          <w:spacing w:line="360" w:lineRule="exact"/>
                          <w:jc w:val="center"/>
                          <w:rPr>
                            <w:sz w:val="28"/>
                            <w:szCs w:val="28"/>
                          </w:rPr>
                        </w:pPr>
                        <w:r>
                          <w:rPr>
                            <w:sz w:val="28"/>
                            <w:szCs w:val="28"/>
                          </w:rPr>
                          <w:t>П О С Т А Н О В Л Е Н И Е</w:t>
                        </w:r>
                      </w:p>
                      <w:p w:rsidR="00713C0C" w:rsidRDefault="00713C0C">
                        <w:pPr>
                          <w:widowControl w:val="0"/>
                          <w:spacing w:line="360" w:lineRule="exact"/>
                          <w:jc w:val="center"/>
                          <w:rPr>
                            <w:sz w:val="24"/>
                          </w:rPr>
                        </w:pPr>
                      </w:p>
                      <w:p w:rsidR="00713C0C" w:rsidRDefault="00713C0C"/>
                    </w:txbxContent>
                  </v:textbox>
                </v:shape>
                <v:shape id="Надпись 5"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13C0C" w:rsidRDefault="00713C0C">
                        <w:pPr>
                          <w:rPr>
                            <w:sz w:val="28"/>
                            <w:szCs w:val="28"/>
                            <w:u w:val="single"/>
                          </w:rPr>
                        </w:pPr>
                      </w:p>
                      <w:p w:rsidR="00713C0C" w:rsidRDefault="00713C0C"/>
                    </w:txbxContent>
                  </v:textbox>
                </v:shape>
                <v:shape id="Надпись 6"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713C0C" w:rsidRDefault="00713C0C">
                        <w:pPr>
                          <w:jc w:val="right"/>
                          <w:rPr>
                            <w:sz w:val="28"/>
                            <w:szCs w:val="28"/>
                            <w:u w:val="single"/>
                          </w:rPr>
                        </w:pPr>
                      </w:p>
                      <w:p w:rsidR="00713C0C" w:rsidRDefault="00713C0C"/>
                    </w:txbxContent>
                  </v:textbox>
                </v:shape>
              </v:group>
            </w:pict>
          </mc:Fallback>
        </mc:AlternateContent>
      </w:r>
    </w:p>
    <w:p w:rsidR="00713C0C" w:rsidRDefault="00713C0C">
      <w:pPr>
        <w:pStyle w:val="afa"/>
        <w:ind w:right="0"/>
        <w:jc w:val="both"/>
        <w:rPr>
          <w:rFonts w:ascii="Times New Roman" w:hAnsi="Times New Roman"/>
          <w:sz w:val="28"/>
          <w:szCs w:val="28"/>
        </w:rPr>
      </w:pPr>
    </w:p>
    <w:p w:rsidR="00713C0C" w:rsidRDefault="00713C0C">
      <w:pPr>
        <w:pStyle w:val="afa"/>
        <w:ind w:right="0"/>
        <w:jc w:val="both"/>
        <w:rPr>
          <w:rFonts w:ascii="Times New Roman" w:hAnsi="Times New Roman"/>
          <w:sz w:val="28"/>
          <w:szCs w:val="28"/>
        </w:rPr>
      </w:pPr>
    </w:p>
    <w:p w:rsidR="00713C0C" w:rsidRDefault="00713C0C">
      <w:pPr>
        <w:jc w:val="both"/>
        <w:rPr>
          <w:sz w:val="28"/>
          <w:szCs w:val="28"/>
          <w:lang w:val="en-US"/>
        </w:rPr>
      </w:pPr>
    </w:p>
    <w:p w:rsidR="00713C0C" w:rsidRDefault="00713C0C">
      <w:pPr>
        <w:jc w:val="both"/>
        <w:rPr>
          <w:sz w:val="28"/>
          <w:szCs w:val="28"/>
        </w:rPr>
      </w:pPr>
    </w:p>
    <w:p w:rsidR="00713C0C" w:rsidRDefault="00713C0C">
      <w:pPr>
        <w:spacing w:line="240" w:lineRule="exact"/>
        <w:jc w:val="both"/>
        <w:rPr>
          <w:sz w:val="28"/>
          <w:szCs w:val="28"/>
        </w:rPr>
      </w:pPr>
    </w:p>
    <w:p w:rsidR="00713C0C" w:rsidRDefault="00713C0C">
      <w:pPr>
        <w:spacing w:line="240" w:lineRule="exact"/>
        <w:jc w:val="both"/>
        <w:rPr>
          <w:sz w:val="28"/>
          <w:szCs w:val="28"/>
        </w:rPr>
      </w:pPr>
    </w:p>
    <w:p w:rsidR="00713C0C" w:rsidRDefault="00713C0C">
      <w:pPr>
        <w:spacing w:line="240" w:lineRule="exact"/>
        <w:jc w:val="both"/>
        <w:rPr>
          <w:sz w:val="28"/>
          <w:szCs w:val="28"/>
        </w:rPr>
      </w:pPr>
    </w:p>
    <w:p w:rsidR="00713C0C" w:rsidRDefault="00D23E4B">
      <w:pPr>
        <w:pStyle w:val="aff1"/>
        <w:spacing w:line="240" w:lineRule="exact"/>
        <w:rPr>
          <w:b/>
        </w:rPr>
      </w:pPr>
      <w:r>
        <w:rPr>
          <w:b/>
        </w:rPr>
        <w:t xml:space="preserve">О проведении </w:t>
      </w:r>
      <w:r>
        <w:rPr>
          <w:b/>
          <w:lang w:val="en-US"/>
        </w:rPr>
        <w:t>XXVII</w:t>
      </w:r>
      <w:r>
        <w:rPr>
          <w:b/>
        </w:rPr>
        <w:t xml:space="preserve"> городского </w:t>
      </w:r>
    </w:p>
    <w:p w:rsidR="00713C0C" w:rsidRDefault="00D23E4B">
      <w:pPr>
        <w:pStyle w:val="aff1"/>
        <w:spacing w:line="240" w:lineRule="exact"/>
        <w:rPr>
          <w:b/>
        </w:rPr>
      </w:pPr>
      <w:r>
        <w:rPr>
          <w:b/>
        </w:rPr>
        <w:t xml:space="preserve">конкурса социально значимых </w:t>
      </w:r>
    </w:p>
    <w:p w:rsidR="00713C0C" w:rsidRDefault="00D23E4B">
      <w:pPr>
        <w:pStyle w:val="aff1"/>
        <w:spacing w:line="240" w:lineRule="exact"/>
        <w:rPr>
          <w:b/>
        </w:rPr>
      </w:pPr>
      <w:r>
        <w:rPr>
          <w:b/>
        </w:rPr>
        <w:t>проектов «Город – это мы»</w:t>
      </w:r>
    </w:p>
    <w:p w:rsidR="00713C0C" w:rsidRDefault="00713C0C">
      <w:pPr>
        <w:spacing w:line="240" w:lineRule="exact"/>
        <w:jc w:val="both"/>
        <w:rPr>
          <w:sz w:val="28"/>
          <w:szCs w:val="28"/>
        </w:rPr>
      </w:pPr>
    </w:p>
    <w:p w:rsidR="00713C0C" w:rsidRDefault="00713C0C">
      <w:pPr>
        <w:spacing w:line="240" w:lineRule="exact"/>
        <w:jc w:val="both"/>
        <w:rPr>
          <w:sz w:val="28"/>
          <w:szCs w:val="28"/>
        </w:rPr>
      </w:pPr>
    </w:p>
    <w:p w:rsidR="00713C0C" w:rsidRDefault="00713C0C">
      <w:pPr>
        <w:pStyle w:val="ConsPlusNormal"/>
        <w:jc w:val="both"/>
      </w:pPr>
    </w:p>
    <w:p w:rsidR="00713C0C" w:rsidRDefault="00D23E4B">
      <w:pPr>
        <w:pStyle w:val="ConsPlusNormal"/>
        <w:ind w:firstLine="709"/>
        <w:jc w:val="both"/>
      </w:pPr>
      <w:r>
        <w:t xml:space="preserve">В соответствии с </w:t>
      </w:r>
      <w:hyperlink r:id="rId9" w:history="1">
        <w:r>
          <w:t>решением</w:t>
        </w:r>
      </w:hyperlink>
      <w:r>
        <w:t xml:space="preserve"> Пермской городской Думы от 28 октября </w:t>
      </w:r>
      <w:r>
        <w:br w:type="textWrapping" w:clear="all"/>
        <w:t xml:space="preserve">2008 г. № 327 «Об установлении расходного обязательства по проведению ежегодного городского конкурса социально значимых проектов», </w:t>
      </w:r>
      <w:hyperlink r:id="rId10" w:history="1">
        <w:r>
          <w:t>постановлением</w:t>
        </w:r>
      </w:hyperlink>
      <w:r>
        <w:t xml:space="preserve"> администрации города Перми от 16 декабря 2008 г. № 1214 «Об утверждении Порядка предоставления грантов в форме субсидий за счет средств бюджета города Перми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 в целях привлечения некоммерческих организаций к решению социальных проблем, развития творческой и гражданской активности населения города Перми </w:t>
      </w:r>
    </w:p>
    <w:p w:rsidR="00713C0C" w:rsidRDefault="00D23E4B">
      <w:pPr>
        <w:pStyle w:val="ConsPlusNormal"/>
        <w:jc w:val="both"/>
      </w:pPr>
      <w:r>
        <w:t xml:space="preserve">администрация города Перми </w:t>
      </w:r>
      <w:r>
        <w:rPr>
          <w:caps/>
        </w:rPr>
        <w:t>постановляет</w:t>
      </w:r>
      <w:r>
        <w:t>:</w:t>
      </w:r>
    </w:p>
    <w:p w:rsidR="00713C0C" w:rsidRDefault="00D23E4B">
      <w:pPr>
        <w:pStyle w:val="ConsPlusNormal"/>
        <w:ind w:firstLine="709"/>
        <w:jc w:val="both"/>
      </w:pPr>
      <w:r>
        <w:t>1. Провести в 2025 году XXVII городской конкурс социально значимых проектов «Город – это мы» (далее – Конкурс).</w:t>
      </w:r>
    </w:p>
    <w:p w:rsidR="00713C0C" w:rsidRDefault="00D23E4B">
      <w:pPr>
        <w:pStyle w:val="ConsPlusNormal"/>
        <w:ind w:firstLine="709"/>
        <w:jc w:val="both"/>
      </w:pPr>
      <w:r>
        <w:t>2. Создать конкурсную комиссию по проведению XXVII городского конкурса социально значимых проектов «Город – это мы».</w:t>
      </w:r>
    </w:p>
    <w:p w:rsidR="00713C0C" w:rsidRDefault="00D23E4B">
      <w:pPr>
        <w:pStyle w:val="ConsPlusNormal"/>
        <w:ind w:firstLine="709"/>
        <w:jc w:val="both"/>
      </w:pPr>
      <w:r>
        <w:t>3. Утвердить прилагаемые:</w:t>
      </w:r>
    </w:p>
    <w:p w:rsidR="00713C0C" w:rsidRDefault="00D23E4B">
      <w:pPr>
        <w:pStyle w:val="ConsPlusNormal"/>
        <w:ind w:firstLine="709"/>
        <w:jc w:val="both"/>
      </w:pPr>
      <w:r>
        <w:t>3.1. номинации XXVII городского конкурса социально значимых проектов «Город – это мы», в том числе приоритетную номинацию «Никто не забыт, ничто не забыто»;</w:t>
      </w:r>
    </w:p>
    <w:p w:rsidR="00713C0C" w:rsidRDefault="00D23E4B">
      <w:pPr>
        <w:pStyle w:val="ConsPlusNormal"/>
        <w:ind w:firstLine="709"/>
        <w:jc w:val="both"/>
      </w:pPr>
      <w:r>
        <w:t>3.2. состав конкурсной комиссии по проведению XXVII городского конкурса социально значимых проектов «Город – это мы».</w:t>
      </w:r>
    </w:p>
    <w:p w:rsidR="00713C0C" w:rsidRDefault="00D23E4B">
      <w:pPr>
        <w:pStyle w:val="ConsPlusNormal"/>
        <w:ind w:firstLine="709"/>
        <w:jc w:val="both"/>
      </w:pPr>
      <w:r>
        <w:t>4. Управлению по вопросам общественного самоуправления и межнациональным отношениям администрации города Перми:</w:t>
      </w:r>
    </w:p>
    <w:p w:rsidR="00713C0C" w:rsidRDefault="00D23E4B">
      <w:pPr>
        <w:pStyle w:val="ConsPlusNormal"/>
        <w:ind w:firstLine="709"/>
        <w:jc w:val="both"/>
      </w:pPr>
      <w:r>
        <w:t>4.1. обеспечить организацию и проведение Конкурса;</w:t>
      </w:r>
    </w:p>
    <w:p w:rsidR="00713C0C" w:rsidRDefault="00D23E4B">
      <w:pPr>
        <w:pStyle w:val="ConsPlusNormal"/>
        <w:ind w:firstLine="709"/>
        <w:jc w:val="both"/>
      </w:pPr>
      <w:r>
        <w:t>4.2. организовать работу конкурсной комиссии по проведению XXVII городского конкурса социально значимых проектов «Город – это мы»;</w:t>
      </w:r>
    </w:p>
    <w:p w:rsidR="00713C0C" w:rsidRDefault="00D23E4B">
      <w:pPr>
        <w:pStyle w:val="ConsPlusNormal"/>
        <w:ind w:firstLine="709"/>
        <w:jc w:val="both"/>
      </w:pPr>
      <w:r>
        <w:t>4.3. обеспечить размещение информации о ходе Конкурса на официальном сайте муниципального образования город Пермь в информационно-телекоммуникационной сети Интернет www.gorodperm.ru и на едином портале бюджетной системы Российской Федерации в информационно-телекоммуникационной сети Интернет promote.budget.gov.ru.</w:t>
      </w:r>
    </w:p>
    <w:p w:rsidR="00713C0C" w:rsidRDefault="00D23E4B">
      <w:pPr>
        <w:pStyle w:val="ConsPlusNormal"/>
        <w:ind w:firstLine="709"/>
        <w:jc w:val="both"/>
      </w:pPr>
      <w:r>
        <w:lastRenderedPageBreak/>
        <w:t>5. Управлению по вопросам общественного самоуправления и межнациональным отношениям администрации города Перми осуществлять финансирование проектов – победителей Конкурса в соответствии с действующим законодательством в пределах средств бюджета города Перми, предусмотренных на данные цели.</w:t>
      </w:r>
    </w:p>
    <w:p w:rsidR="00713C0C" w:rsidRDefault="00D23E4B">
      <w:pPr>
        <w:ind w:firstLine="720"/>
        <w:jc w:val="both"/>
        <w:rPr>
          <w:sz w:val="28"/>
          <w:szCs w:val="28"/>
        </w:rPr>
      </w:pPr>
      <w:r>
        <w:rPr>
          <w:sz w:val="28"/>
          <w:szCs w:val="28"/>
        </w:rPr>
        <w:t>6.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713C0C" w:rsidRDefault="00D23E4B">
      <w:pPr>
        <w:ind w:firstLine="720"/>
        <w:jc w:val="both"/>
        <w:rPr>
          <w:sz w:val="28"/>
          <w:szCs w:val="28"/>
        </w:rPr>
      </w:pPr>
      <w:r>
        <w:rPr>
          <w:sz w:val="28"/>
          <w:szCs w:val="28"/>
        </w:rPr>
        <w:t>7.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713C0C" w:rsidRDefault="00D23E4B">
      <w:pPr>
        <w:ind w:firstLine="720"/>
        <w:jc w:val="both"/>
        <w:rPr>
          <w:sz w:val="28"/>
          <w:szCs w:val="28"/>
        </w:rPr>
      </w:pPr>
      <w:r>
        <w:rPr>
          <w:sz w:val="28"/>
          <w:szCs w:val="28"/>
        </w:rPr>
        <w:t>8.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w:t>
      </w:r>
    </w:p>
    <w:p w:rsidR="00713C0C" w:rsidRDefault="00D23E4B">
      <w:pPr>
        <w:ind w:firstLine="709"/>
        <w:jc w:val="both"/>
        <w:rPr>
          <w:sz w:val="28"/>
          <w:szCs w:val="28"/>
        </w:rPr>
      </w:pPr>
      <w:r>
        <w:rPr>
          <w:sz w:val="28"/>
          <w:szCs w:val="28"/>
        </w:rPr>
        <w:t xml:space="preserve">9. Контроль за исполнением настоящего постановления возложить </w:t>
      </w:r>
      <w:r>
        <w:rPr>
          <w:sz w:val="28"/>
          <w:szCs w:val="28"/>
        </w:rPr>
        <w:br w:type="textWrapping" w:clear="all"/>
        <w:t>на заместителя главы администрации города Перми Трошкова С.В.</w:t>
      </w:r>
    </w:p>
    <w:p w:rsidR="00713C0C" w:rsidRDefault="00713C0C">
      <w:pPr>
        <w:spacing w:line="240" w:lineRule="exact"/>
        <w:jc w:val="both"/>
        <w:rPr>
          <w:sz w:val="28"/>
          <w:szCs w:val="28"/>
        </w:rPr>
      </w:pPr>
    </w:p>
    <w:p w:rsidR="00713C0C" w:rsidRDefault="00713C0C">
      <w:pPr>
        <w:pStyle w:val="ConsPlusNormal"/>
        <w:spacing w:line="240" w:lineRule="exact"/>
        <w:ind w:firstLine="709"/>
        <w:jc w:val="both"/>
      </w:pPr>
    </w:p>
    <w:p w:rsidR="00713C0C" w:rsidRDefault="00713C0C">
      <w:pPr>
        <w:tabs>
          <w:tab w:val="left" w:pos="8080"/>
        </w:tabs>
        <w:spacing w:line="240" w:lineRule="exact"/>
        <w:ind w:firstLine="720"/>
        <w:jc w:val="both"/>
        <w:rPr>
          <w:sz w:val="28"/>
          <w:szCs w:val="28"/>
        </w:rPr>
      </w:pPr>
    </w:p>
    <w:p w:rsidR="00713C0C" w:rsidRDefault="00D23E4B">
      <w:pPr>
        <w:tabs>
          <w:tab w:val="left" w:pos="8080"/>
        </w:tabs>
        <w:jc w:val="both"/>
        <w:rPr>
          <w:sz w:val="28"/>
          <w:szCs w:val="28"/>
        </w:rPr>
      </w:pPr>
      <w:r>
        <w:rPr>
          <w:sz w:val="28"/>
          <w:szCs w:val="28"/>
        </w:rPr>
        <w:t>Глава города Перми                                                                                     Э.О. Соснин</w:t>
      </w:r>
    </w:p>
    <w:p w:rsidR="00713C0C" w:rsidRDefault="00713C0C">
      <w:pPr>
        <w:pStyle w:val="ConsPlusNormal"/>
        <w:jc w:val="both"/>
      </w:pPr>
    </w:p>
    <w:p w:rsidR="00713C0C" w:rsidRDefault="00713C0C">
      <w:pPr>
        <w:pStyle w:val="ConsPlusNormal"/>
        <w:jc w:val="both"/>
      </w:pPr>
    </w:p>
    <w:p w:rsidR="00713C0C" w:rsidRDefault="00713C0C">
      <w:pPr>
        <w:pStyle w:val="ConsPlusNormal"/>
        <w:jc w:val="both"/>
      </w:pPr>
    </w:p>
    <w:p w:rsidR="00713C0C" w:rsidRDefault="00713C0C">
      <w:pPr>
        <w:pStyle w:val="ConsPlusNormal"/>
        <w:jc w:val="both"/>
      </w:pPr>
    </w:p>
    <w:p w:rsidR="00713C0C" w:rsidRDefault="00713C0C">
      <w:pPr>
        <w:pStyle w:val="ConsPlusNormal"/>
        <w:jc w:val="both"/>
      </w:pPr>
    </w:p>
    <w:p w:rsidR="00713C0C" w:rsidRDefault="00713C0C">
      <w:pPr>
        <w:pStyle w:val="ConsPlusNormal"/>
        <w:jc w:val="both"/>
      </w:pPr>
    </w:p>
    <w:p w:rsidR="00713C0C" w:rsidRDefault="00713C0C">
      <w:pPr>
        <w:pStyle w:val="ConsPlusNormal"/>
        <w:jc w:val="both"/>
      </w:pPr>
    </w:p>
    <w:p w:rsidR="00713C0C" w:rsidRDefault="00713C0C">
      <w:pPr>
        <w:pStyle w:val="ConsPlusNormal"/>
        <w:jc w:val="both"/>
      </w:pPr>
    </w:p>
    <w:p w:rsidR="00713C0C" w:rsidRDefault="00713C0C">
      <w:pPr>
        <w:pStyle w:val="ConsPlusNormal"/>
        <w:jc w:val="both"/>
      </w:pPr>
    </w:p>
    <w:p w:rsidR="00713C0C" w:rsidRDefault="00713C0C">
      <w:pPr>
        <w:pStyle w:val="ConsPlusNormal"/>
        <w:jc w:val="both"/>
      </w:pPr>
    </w:p>
    <w:p w:rsidR="00713C0C" w:rsidRDefault="00713C0C">
      <w:pPr>
        <w:pStyle w:val="ConsPlusNormal"/>
        <w:jc w:val="both"/>
      </w:pPr>
    </w:p>
    <w:p w:rsidR="00713C0C" w:rsidRDefault="00713C0C">
      <w:pPr>
        <w:pStyle w:val="ConsPlusNormal"/>
        <w:jc w:val="both"/>
      </w:pPr>
    </w:p>
    <w:p w:rsidR="00713C0C" w:rsidRDefault="00713C0C">
      <w:pPr>
        <w:pStyle w:val="ConsPlusNormal"/>
        <w:jc w:val="both"/>
      </w:pPr>
    </w:p>
    <w:p w:rsidR="00713C0C" w:rsidRDefault="00713C0C">
      <w:pPr>
        <w:pStyle w:val="ConsPlusNormal"/>
        <w:jc w:val="right"/>
        <w:sectPr w:rsidR="00713C0C">
          <w:headerReference w:type="default" r:id="rId11"/>
          <w:pgSz w:w="11906" w:h="16838"/>
          <w:pgMar w:top="1134" w:right="567" w:bottom="1134" w:left="1418" w:header="709" w:footer="709" w:gutter="0"/>
          <w:cols w:space="708"/>
          <w:docGrid w:linePitch="360"/>
        </w:sectPr>
      </w:pPr>
    </w:p>
    <w:p w:rsidR="00713C0C" w:rsidRDefault="00D23E4B">
      <w:pPr>
        <w:pStyle w:val="ConsPlusNormal"/>
        <w:tabs>
          <w:tab w:val="left" w:pos="11482"/>
        </w:tabs>
        <w:spacing w:line="240" w:lineRule="exact"/>
        <w:ind w:left="11624" w:right="111" w:hanging="1985"/>
        <w:jc w:val="both"/>
      </w:pPr>
      <w:r>
        <w:lastRenderedPageBreak/>
        <w:t>УТВЕРЖДЕНЫ</w:t>
      </w:r>
    </w:p>
    <w:p w:rsidR="00713C0C" w:rsidRDefault="00D23E4B">
      <w:pPr>
        <w:pStyle w:val="ConsPlusNormal"/>
        <w:tabs>
          <w:tab w:val="left" w:pos="11482"/>
        </w:tabs>
        <w:spacing w:line="240" w:lineRule="exact"/>
        <w:ind w:left="11624" w:hanging="1985"/>
        <w:jc w:val="both"/>
      </w:pPr>
      <w:r>
        <w:t xml:space="preserve">постановлением администрации </w:t>
      </w:r>
    </w:p>
    <w:p w:rsidR="00713C0C" w:rsidRDefault="00D23E4B">
      <w:pPr>
        <w:pStyle w:val="ConsPlusNormal"/>
        <w:tabs>
          <w:tab w:val="left" w:pos="11482"/>
        </w:tabs>
        <w:spacing w:line="240" w:lineRule="exact"/>
        <w:ind w:left="11624" w:hanging="1985"/>
        <w:jc w:val="both"/>
      </w:pPr>
      <w:r>
        <w:t xml:space="preserve">города Перми          </w:t>
      </w:r>
    </w:p>
    <w:p w:rsidR="00713C0C" w:rsidRDefault="00D23E4B">
      <w:pPr>
        <w:pStyle w:val="ConsPlusNormal"/>
        <w:tabs>
          <w:tab w:val="left" w:pos="11482"/>
        </w:tabs>
        <w:spacing w:line="240" w:lineRule="exact"/>
        <w:ind w:left="11624" w:hanging="1985"/>
        <w:jc w:val="both"/>
      </w:pPr>
      <w:r>
        <w:t xml:space="preserve">от    </w:t>
      </w:r>
    </w:p>
    <w:p w:rsidR="00713C0C" w:rsidRDefault="00713C0C">
      <w:pPr>
        <w:pStyle w:val="ConsPlusNormal"/>
        <w:tabs>
          <w:tab w:val="left" w:pos="11482"/>
        </w:tabs>
        <w:spacing w:line="240" w:lineRule="exact"/>
        <w:ind w:left="11624" w:hanging="1985"/>
        <w:jc w:val="both"/>
      </w:pPr>
    </w:p>
    <w:p w:rsidR="00713C0C" w:rsidRDefault="00713C0C">
      <w:pPr>
        <w:pStyle w:val="ConsPlusNormal"/>
        <w:tabs>
          <w:tab w:val="left" w:pos="11482"/>
        </w:tabs>
        <w:spacing w:line="240" w:lineRule="exact"/>
        <w:ind w:left="11624" w:hanging="1985"/>
        <w:jc w:val="both"/>
      </w:pPr>
    </w:p>
    <w:p w:rsidR="00713C0C" w:rsidRDefault="00D23E4B">
      <w:pPr>
        <w:pStyle w:val="ConsPlusNormal"/>
        <w:spacing w:line="240" w:lineRule="exact"/>
        <w:jc w:val="center"/>
        <w:rPr>
          <w:b/>
        </w:rPr>
      </w:pPr>
      <w:r>
        <w:rPr>
          <w:b/>
        </w:rPr>
        <w:t>НОМИНАЦИИ</w:t>
      </w:r>
    </w:p>
    <w:p w:rsidR="00713C0C" w:rsidRDefault="00D23E4B">
      <w:pPr>
        <w:pStyle w:val="ConsPlusNormal"/>
        <w:spacing w:line="240" w:lineRule="exact"/>
        <w:jc w:val="center"/>
        <w:rPr>
          <w:b/>
        </w:rPr>
      </w:pPr>
      <w:r>
        <w:rPr>
          <w:b/>
        </w:rPr>
        <w:t>XXVII городского конкурса социально значимых проектов</w:t>
      </w:r>
    </w:p>
    <w:p w:rsidR="00713C0C" w:rsidRDefault="00D23E4B">
      <w:pPr>
        <w:pStyle w:val="ConsPlusNormal"/>
        <w:spacing w:line="240" w:lineRule="exact"/>
        <w:jc w:val="center"/>
        <w:rPr>
          <w:b/>
        </w:rPr>
      </w:pPr>
      <w:r>
        <w:rPr>
          <w:b/>
        </w:rPr>
        <w:t>«Город – это мы», в том числе приоритетная номинация</w:t>
      </w:r>
    </w:p>
    <w:p w:rsidR="00713C0C" w:rsidRDefault="00D23E4B">
      <w:pPr>
        <w:pStyle w:val="ConsPlusNormal"/>
        <w:spacing w:line="240" w:lineRule="exact"/>
        <w:jc w:val="center"/>
        <w:rPr>
          <w:b/>
        </w:rPr>
      </w:pPr>
      <w:r>
        <w:rPr>
          <w:b/>
        </w:rPr>
        <w:t>«Никто не забыт, ничто не забыто»</w:t>
      </w:r>
    </w:p>
    <w:p w:rsidR="00713C0C" w:rsidRDefault="00713C0C">
      <w:pPr>
        <w:spacing w:line="240" w:lineRule="exact"/>
        <w:jc w:val="center"/>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402"/>
        <w:gridCol w:w="6378"/>
        <w:gridCol w:w="1985"/>
        <w:gridCol w:w="2770"/>
      </w:tblGrid>
      <w:tr w:rsidR="00713C0C">
        <w:tc>
          <w:tcPr>
            <w:tcW w:w="568" w:type="dxa"/>
          </w:tcPr>
          <w:p w:rsidR="00713C0C" w:rsidRDefault="00D23E4B">
            <w:pPr>
              <w:jc w:val="center"/>
              <w:rPr>
                <w:sz w:val="24"/>
                <w:szCs w:val="24"/>
              </w:rPr>
            </w:pPr>
            <w:r>
              <w:rPr>
                <w:sz w:val="24"/>
                <w:szCs w:val="24"/>
              </w:rPr>
              <w:t>№</w:t>
            </w:r>
          </w:p>
        </w:tc>
        <w:tc>
          <w:tcPr>
            <w:tcW w:w="3402" w:type="dxa"/>
          </w:tcPr>
          <w:p w:rsidR="00713C0C" w:rsidRDefault="00D23E4B">
            <w:pPr>
              <w:jc w:val="center"/>
              <w:rPr>
                <w:sz w:val="24"/>
                <w:szCs w:val="24"/>
              </w:rPr>
            </w:pPr>
            <w:r>
              <w:rPr>
                <w:sz w:val="24"/>
                <w:szCs w:val="24"/>
              </w:rPr>
              <w:t>Номинация</w:t>
            </w:r>
          </w:p>
        </w:tc>
        <w:tc>
          <w:tcPr>
            <w:tcW w:w="6378" w:type="dxa"/>
          </w:tcPr>
          <w:p w:rsidR="00713C0C" w:rsidRDefault="00D23E4B">
            <w:pPr>
              <w:jc w:val="center"/>
              <w:rPr>
                <w:sz w:val="24"/>
                <w:szCs w:val="24"/>
              </w:rPr>
            </w:pPr>
            <w:r>
              <w:rPr>
                <w:sz w:val="24"/>
                <w:szCs w:val="24"/>
              </w:rPr>
              <w:t>Цель, содержательные направления, участники</w:t>
            </w:r>
          </w:p>
        </w:tc>
        <w:tc>
          <w:tcPr>
            <w:tcW w:w="1985" w:type="dxa"/>
          </w:tcPr>
          <w:p w:rsidR="00713C0C" w:rsidRDefault="00D23E4B">
            <w:pPr>
              <w:jc w:val="center"/>
              <w:rPr>
                <w:sz w:val="24"/>
                <w:szCs w:val="24"/>
              </w:rPr>
            </w:pPr>
            <w:r>
              <w:rPr>
                <w:sz w:val="24"/>
                <w:szCs w:val="24"/>
              </w:rPr>
              <w:t xml:space="preserve">Сумма </w:t>
            </w:r>
            <w:r>
              <w:rPr>
                <w:sz w:val="24"/>
                <w:szCs w:val="24"/>
              </w:rPr>
              <w:br w:type="textWrapping" w:clear="all"/>
              <w:t xml:space="preserve">финансирования </w:t>
            </w:r>
            <w:r>
              <w:rPr>
                <w:sz w:val="24"/>
                <w:szCs w:val="24"/>
              </w:rPr>
              <w:br w:type="textWrapping" w:clear="all"/>
              <w:t xml:space="preserve">1 проекта </w:t>
            </w:r>
            <w:r>
              <w:rPr>
                <w:sz w:val="24"/>
                <w:szCs w:val="24"/>
              </w:rPr>
              <w:br w:type="textWrapping" w:clear="all"/>
              <w:t>(тыс. руб.)</w:t>
            </w:r>
          </w:p>
        </w:tc>
        <w:tc>
          <w:tcPr>
            <w:tcW w:w="2770" w:type="dxa"/>
          </w:tcPr>
          <w:p w:rsidR="00713C0C" w:rsidRDefault="00D23E4B">
            <w:pPr>
              <w:jc w:val="center"/>
              <w:rPr>
                <w:sz w:val="24"/>
                <w:szCs w:val="24"/>
              </w:rPr>
            </w:pPr>
            <w:r>
              <w:rPr>
                <w:sz w:val="24"/>
                <w:szCs w:val="24"/>
              </w:rPr>
              <w:t>Срок</w:t>
            </w:r>
            <w:r>
              <w:rPr>
                <w:sz w:val="24"/>
                <w:szCs w:val="24"/>
              </w:rPr>
              <w:br w:type="textWrapping" w:clear="all"/>
              <w:t>реализации проекта</w:t>
            </w:r>
          </w:p>
        </w:tc>
      </w:tr>
    </w:tbl>
    <w:p w:rsidR="00713C0C" w:rsidRDefault="00713C0C">
      <w:pPr>
        <w:rPr>
          <w:sz w:val="2"/>
          <w:szCs w:val="2"/>
        </w:rPr>
      </w:pPr>
    </w:p>
    <w:tbl>
      <w:tblPr>
        <w:tblW w:w="1506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3402"/>
        <w:gridCol w:w="6378"/>
        <w:gridCol w:w="1985"/>
        <w:gridCol w:w="2713"/>
      </w:tblGrid>
      <w:tr w:rsidR="00713C0C">
        <w:trPr>
          <w:tblHeader/>
        </w:trPr>
        <w:tc>
          <w:tcPr>
            <w:tcW w:w="591" w:type="dxa"/>
            <w:tcMar>
              <w:left w:w="62" w:type="dxa"/>
              <w:right w:w="62" w:type="dxa"/>
            </w:tcMar>
          </w:tcPr>
          <w:p w:rsidR="00713C0C" w:rsidRDefault="00D23E4B">
            <w:pPr>
              <w:jc w:val="center"/>
              <w:rPr>
                <w:sz w:val="24"/>
                <w:szCs w:val="24"/>
              </w:rPr>
            </w:pPr>
            <w:r>
              <w:rPr>
                <w:sz w:val="24"/>
                <w:szCs w:val="24"/>
              </w:rPr>
              <w:t>1</w:t>
            </w:r>
          </w:p>
        </w:tc>
        <w:tc>
          <w:tcPr>
            <w:tcW w:w="3402" w:type="dxa"/>
            <w:tcMar>
              <w:left w:w="62" w:type="dxa"/>
              <w:right w:w="62" w:type="dxa"/>
            </w:tcMar>
          </w:tcPr>
          <w:p w:rsidR="00713C0C" w:rsidRDefault="00D23E4B">
            <w:pPr>
              <w:jc w:val="center"/>
              <w:rPr>
                <w:sz w:val="24"/>
                <w:szCs w:val="24"/>
              </w:rPr>
            </w:pPr>
            <w:r>
              <w:rPr>
                <w:sz w:val="24"/>
                <w:szCs w:val="24"/>
              </w:rPr>
              <w:t>2</w:t>
            </w:r>
          </w:p>
        </w:tc>
        <w:tc>
          <w:tcPr>
            <w:tcW w:w="6378" w:type="dxa"/>
            <w:tcMar>
              <w:left w:w="62" w:type="dxa"/>
              <w:right w:w="62" w:type="dxa"/>
            </w:tcMar>
          </w:tcPr>
          <w:p w:rsidR="00713C0C" w:rsidRDefault="00D23E4B">
            <w:pPr>
              <w:jc w:val="center"/>
              <w:rPr>
                <w:sz w:val="24"/>
                <w:szCs w:val="24"/>
              </w:rPr>
            </w:pPr>
            <w:r>
              <w:rPr>
                <w:sz w:val="24"/>
                <w:szCs w:val="24"/>
              </w:rPr>
              <w:t>3</w:t>
            </w:r>
          </w:p>
        </w:tc>
        <w:tc>
          <w:tcPr>
            <w:tcW w:w="1985" w:type="dxa"/>
            <w:tcMar>
              <w:left w:w="62" w:type="dxa"/>
              <w:right w:w="62" w:type="dxa"/>
            </w:tcMar>
          </w:tcPr>
          <w:p w:rsidR="00713C0C" w:rsidRDefault="00D23E4B">
            <w:pPr>
              <w:jc w:val="center"/>
              <w:rPr>
                <w:sz w:val="24"/>
                <w:szCs w:val="24"/>
              </w:rPr>
            </w:pPr>
            <w:r>
              <w:rPr>
                <w:sz w:val="24"/>
                <w:szCs w:val="24"/>
              </w:rPr>
              <w:t>4</w:t>
            </w:r>
          </w:p>
        </w:tc>
        <w:tc>
          <w:tcPr>
            <w:tcW w:w="2713" w:type="dxa"/>
            <w:tcMar>
              <w:left w:w="62" w:type="dxa"/>
              <w:right w:w="62" w:type="dxa"/>
            </w:tcMar>
          </w:tcPr>
          <w:p w:rsidR="00713C0C" w:rsidRDefault="00D23E4B">
            <w:pPr>
              <w:jc w:val="center"/>
              <w:rPr>
                <w:sz w:val="24"/>
                <w:szCs w:val="24"/>
              </w:rPr>
            </w:pPr>
            <w:r>
              <w:rPr>
                <w:sz w:val="24"/>
                <w:szCs w:val="24"/>
              </w:rPr>
              <w:t>5</w:t>
            </w:r>
          </w:p>
        </w:tc>
      </w:tr>
      <w:tr w:rsidR="00713C0C">
        <w:tc>
          <w:tcPr>
            <w:tcW w:w="591" w:type="dxa"/>
            <w:tcMar>
              <w:left w:w="62" w:type="dxa"/>
              <w:right w:w="62" w:type="dxa"/>
            </w:tcMar>
          </w:tcPr>
          <w:p w:rsidR="00713C0C" w:rsidRDefault="00D23E4B">
            <w:pPr>
              <w:jc w:val="center"/>
              <w:rPr>
                <w:sz w:val="24"/>
                <w:szCs w:val="24"/>
              </w:rPr>
            </w:pPr>
            <w:r>
              <w:rPr>
                <w:sz w:val="24"/>
                <w:szCs w:val="24"/>
              </w:rPr>
              <w:t>1</w:t>
            </w:r>
          </w:p>
        </w:tc>
        <w:tc>
          <w:tcPr>
            <w:tcW w:w="3402" w:type="dxa"/>
            <w:tcMar>
              <w:left w:w="62" w:type="dxa"/>
              <w:right w:w="62" w:type="dxa"/>
            </w:tcMar>
          </w:tcPr>
          <w:p w:rsidR="00713C0C" w:rsidRDefault="00D23E4B">
            <w:pPr>
              <w:rPr>
                <w:sz w:val="24"/>
                <w:szCs w:val="24"/>
              </w:rPr>
            </w:pPr>
            <w:r>
              <w:rPr>
                <w:sz w:val="24"/>
                <w:szCs w:val="24"/>
              </w:rPr>
              <w:t>Никто не забыт, ничто не забыто (приоритетная номинация)</w:t>
            </w:r>
          </w:p>
          <w:p w:rsidR="00713C0C" w:rsidRDefault="00713C0C">
            <w:pPr>
              <w:rPr>
                <w:sz w:val="24"/>
                <w:szCs w:val="24"/>
              </w:rPr>
            </w:pPr>
          </w:p>
          <w:p w:rsidR="00713C0C" w:rsidRDefault="00713C0C">
            <w:pPr>
              <w:rPr>
                <w:sz w:val="24"/>
                <w:szCs w:val="24"/>
              </w:rPr>
            </w:pPr>
          </w:p>
        </w:tc>
        <w:tc>
          <w:tcPr>
            <w:tcW w:w="6378" w:type="dxa"/>
            <w:tcMar>
              <w:left w:w="62" w:type="dxa"/>
              <w:right w:w="62" w:type="dxa"/>
            </w:tcMar>
          </w:tcPr>
          <w:p w:rsidR="00713C0C" w:rsidRPr="00064F39" w:rsidRDefault="00D23E4B">
            <w:pPr>
              <w:jc w:val="both"/>
              <w:rPr>
                <w:sz w:val="24"/>
                <w:szCs w:val="24"/>
              </w:rPr>
            </w:pPr>
            <w:r>
              <w:rPr>
                <w:b/>
                <w:sz w:val="24"/>
                <w:szCs w:val="24"/>
              </w:rPr>
              <w:t xml:space="preserve">Цель: </w:t>
            </w:r>
            <w:r>
              <w:rPr>
                <w:sz w:val="24"/>
                <w:szCs w:val="24"/>
              </w:rPr>
              <w:t xml:space="preserve">формирование уважительного отношения к историческому прошлому Родины, своего </w:t>
            </w:r>
            <w:r w:rsidR="00365639">
              <w:rPr>
                <w:sz w:val="24"/>
                <w:szCs w:val="24"/>
              </w:rPr>
              <w:t>народа, его обычаям и традициям, формирование у молодежи гражданско-патриотических качеств личности, ответственности за судьбу Родины и своего народа</w:t>
            </w:r>
            <w:r w:rsidR="00064F39">
              <w:rPr>
                <w:sz w:val="24"/>
                <w:szCs w:val="24"/>
              </w:rPr>
              <w:t>.</w:t>
            </w:r>
          </w:p>
          <w:p w:rsidR="00713C0C" w:rsidRDefault="00D23E4B">
            <w:pPr>
              <w:jc w:val="both"/>
              <w:rPr>
                <w:sz w:val="24"/>
                <w:szCs w:val="24"/>
              </w:rPr>
            </w:pPr>
            <w:r>
              <w:rPr>
                <w:b/>
                <w:sz w:val="24"/>
                <w:szCs w:val="24"/>
              </w:rPr>
              <w:t>Принимаются проекты, направленные на:</w:t>
            </w:r>
            <w:r>
              <w:rPr>
                <w:sz w:val="24"/>
                <w:szCs w:val="24"/>
              </w:rPr>
              <w:t xml:space="preserve"> </w:t>
            </w:r>
          </w:p>
          <w:p w:rsidR="00064F39" w:rsidRPr="000E7627" w:rsidRDefault="00D23E4B">
            <w:pPr>
              <w:jc w:val="both"/>
              <w:rPr>
                <w:sz w:val="24"/>
                <w:szCs w:val="24"/>
              </w:rPr>
            </w:pPr>
            <w:r>
              <w:rPr>
                <w:sz w:val="24"/>
                <w:szCs w:val="24"/>
              </w:rPr>
              <w:t>увековечивание памяти павших в борьбе за независимость нашей Родины, проведение экскурсий, уроков Мужества, встреч с ветеранами Великой Отечественной войны 1941-1945 годов, «Вахты Памяти» в День Победы; популяризацию почетного звания города Перми «Город трудовой доблести», проведение выставок, организация музейных экспозиций, проведение форумов, концертов, конференций, викторин, конкурсов, просмотров тематических видеофильмов</w:t>
            </w:r>
            <w:r w:rsidR="00064F39">
              <w:rPr>
                <w:sz w:val="24"/>
                <w:szCs w:val="24"/>
              </w:rPr>
              <w:t>, посвященных 80-летию Великой Победы</w:t>
            </w:r>
            <w:r>
              <w:rPr>
                <w:sz w:val="24"/>
                <w:szCs w:val="24"/>
              </w:rPr>
              <w:t xml:space="preserve">; </w:t>
            </w:r>
            <w:r w:rsidR="00064F39" w:rsidRPr="00064F39">
              <w:rPr>
                <w:sz w:val="24"/>
                <w:szCs w:val="24"/>
              </w:rPr>
              <w:t xml:space="preserve">объединение усилий ветеранов, участников локальных боевых действий в военно-патриотическом воспитании молодежи, формирование у подрастающего поколения патриотического сознания, высокого чувства воинского и гражданского долга, готовности к военной службе, защите Отечества, осознания </w:t>
            </w:r>
            <w:r w:rsidR="00064F39" w:rsidRPr="00064F39">
              <w:rPr>
                <w:sz w:val="24"/>
                <w:szCs w:val="24"/>
              </w:rPr>
              <w:lastRenderedPageBreak/>
              <w:t xml:space="preserve">долга перед Родиной, отстаивание ее чести и достоинства, свободы и независимости (защита Отечества). Оказание помощи людям, прибывшим </w:t>
            </w:r>
            <w:r w:rsidR="00064F39">
              <w:rPr>
                <w:sz w:val="24"/>
                <w:szCs w:val="24"/>
              </w:rPr>
              <w:t>с территорий Донбасса и Украины.</w:t>
            </w:r>
          </w:p>
          <w:p w:rsidR="00713C0C" w:rsidRDefault="00D23E4B">
            <w:pPr>
              <w:jc w:val="both"/>
              <w:rPr>
                <w:sz w:val="24"/>
                <w:szCs w:val="24"/>
              </w:rPr>
            </w:pPr>
            <w:r>
              <w:rPr>
                <w:b/>
                <w:sz w:val="24"/>
                <w:szCs w:val="24"/>
              </w:rPr>
              <w:t>Участники:</w:t>
            </w:r>
            <w:r>
              <w:rPr>
                <w:sz w:val="24"/>
                <w:szCs w:val="24"/>
              </w:rPr>
              <w:t xml:space="preserve"> </w:t>
            </w:r>
            <w:r w:rsidR="00D532B9" w:rsidRPr="00D532B9">
              <w:rPr>
                <w:sz w:val="24"/>
                <w:szCs w:val="24"/>
              </w:rPr>
              <w:t xml:space="preserve">некоммерческие организации, не являющиеся </w:t>
            </w:r>
            <w:r w:rsidR="001D1EE5">
              <w:rPr>
                <w:sz w:val="24"/>
                <w:szCs w:val="24"/>
              </w:rPr>
              <w:t>муниципальными бюджетными</w:t>
            </w:r>
            <w:r w:rsidR="00CD0DAE">
              <w:rPr>
                <w:sz w:val="24"/>
                <w:szCs w:val="24"/>
              </w:rPr>
              <w:t xml:space="preserve">, </w:t>
            </w:r>
            <w:r w:rsidR="001D1EE5">
              <w:rPr>
                <w:sz w:val="24"/>
                <w:szCs w:val="24"/>
              </w:rPr>
              <w:t>автономными</w:t>
            </w:r>
            <w:r w:rsidR="00CD0DAE">
              <w:rPr>
                <w:sz w:val="24"/>
                <w:szCs w:val="24"/>
              </w:rPr>
              <w:t>,</w:t>
            </w:r>
            <w:r w:rsidR="001D1EE5">
              <w:rPr>
                <w:sz w:val="24"/>
                <w:szCs w:val="24"/>
              </w:rPr>
              <w:t xml:space="preserve"> </w:t>
            </w:r>
            <w:r w:rsidR="00D532B9" w:rsidRPr="00D532B9">
              <w:rPr>
                <w:sz w:val="24"/>
                <w:szCs w:val="24"/>
              </w:rPr>
              <w:t>казенными учреждениями, в том числе общественные объединения, территориальн</w:t>
            </w:r>
            <w:r w:rsidR="00D532B9">
              <w:rPr>
                <w:sz w:val="24"/>
                <w:szCs w:val="24"/>
              </w:rPr>
              <w:t>ые общественные самоуправления</w:t>
            </w:r>
          </w:p>
          <w:p w:rsidR="00713C0C" w:rsidRDefault="00713C0C">
            <w:pPr>
              <w:jc w:val="both"/>
              <w:rPr>
                <w:sz w:val="24"/>
                <w:szCs w:val="24"/>
              </w:rPr>
            </w:pPr>
          </w:p>
        </w:tc>
        <w:tc>
          <w:tcPr>
            <w:tcW w:w="1985" w:type="dxa"/>
            <w:tcMar>
              <w:left w:w="62" w:type="dxa"/>
              <w:right w:w="62" w:type="dxa"/>
            </w:tcMar>
          </w:tcPr>
          <w:p w:rsidR="00713C0C" w:rsidRDefault="00D23E4B">
            <w:pPr>
              <w:jc w:val="center"/>
              <w:rPr>
                <w:sz w:val="24"/>
                <w:szCs w:val="24"/>
              </w:rPr>
            </w:pPr>
            <w:r>
              <w:rPr>
                <w:sz w:val="24"/>
                <w:szCs w:val="24"/>
              </w:rPr>
              <w:lastRenderedPageBreak/>
              <w:t>до 500,00</w:t>
            </w:r>
          </w:p>
        </w:tc>
        <w:tc>
          <w:tcPr>
            <w:tcW w:w="2713" w:type="dxa"/>
            <w:tcMar>
              <w:left w:w="62" w:type="dxa"/>
              <w:right w:w="62" w:type="dxa"/>
            </w:tcMar>
          </w:tcPr>
          <w:p w:rsidR="00713C0C" w:rsidRDefault="00D23E4B">
            <w:pPr>
              <w:jc w:val="center"/>
              <w:rPr>
                <w:sz w:val="24"/>
                <w:szCs w:val="24"/>
              </w:rPr>
            </w:pPr>
            <w:r>
              <w:rPr>
                <w:sz w:val="24"/>
                <w:szCs w:val="24"/>
              </w:rPr>
              <w:t>до 01 декабря 2025 г.</w:t>
            </w:r>
          </w:p>
        </w:tc>
      </w:tr>
      <w:tr w:rsidR="00713C0C">
        <w:tc>
          <w:tcPr>
            <w:tcW w:w="591" w:type="dxa"/>
            <w:tcMar>
              <w:left w:w="62" w:type="dxa"/>
              <w:right w:w="62" w:type="dxa"/>
            </w:tcMar>
          </w:tcPr>
          <w:p w:rsidR="00713C0C" w:rsidRDefault="00D23E4B">
            <w:pPr>
              <w:jc w:val="center"/>
              <w:rPr>
                <w:sz w:val="24"/>
                <w:szCs w:val="24"/>
              </w:rPr>
            </w:pPr>
            <w:r>
              <w:rPr>
                <w:sz w:val="24"/>
                <w:szCs w:val="24"/>
              </w:rPr>
              <w:t>2</w:t>
            </w:r>
          </w:p>
        </w:tc>
        <w:tc>
          <w:tcPr>
            <w:tcW w:w="3402" w:type="dxa"/>
            <w:tcMar>
              <w:left w:w="62" w:type="dxa"/>
              <w:right w:w="62" w:type="dxa"/>
            </w:tcMar>
          </w:tcPr>
          <w:p w:rsidR="00713C0C" w:rsidRDefault="00D23E4B">
            <w:pPr>
              <w:rPr>
                <w:sz w:val="24"/>
                <w:szCs w:val="24"/>
              </w:rPr>
            </w:pPr>
            <w:r>
              <w:rPr>
                <w:sz w:val="24"/>
                <w:szCs w:val="24"/>
              </w:rPr>
              <w:t xml:space="preserve">Мой проект - моему городу! </w:t>
            </w: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p w:rsidR="00713C0C" w:rsidRDefault="00713C0C">
            <w:pPr>
              <w:rPr>
                <w:sz w:val="24"/>
                <w:szCs w:val="24"/>
              </w:rPr>
            </w:pPr>
          </w:p>
        </w:tc>
        <w:tc>
          <w:tcPr>
            <w:tcW w:w="6378" w:type="dxa"/>
            <w:tcMar>
              <w:left w:w="62" w:type="dxa"/>
              <w:right w:w="62" w:type="dxa"/>
            </w:tcMar>
          </w:tcPr>
          <w:p w:rsidR="00713C0C" w:rsidRDefault="00D23E4B">
            <w:pPr>
              <w:jc w:val="both"/>
              <w:rPr>
                <w:sz w:val="24"/>
                <w:szCs w:val="24"/>
              </w:rPr>
            </w:pPr>
            <w:r>
              <w:rPr>
                <w:b/>
                <w:sz w:val="24"/>
                <w:szCs w:val="24"/>
              </w:rPr>
              <w:lastRenderedPageBreak/>
              <w:t>Цель:</w:t>
            </w:r>
            <w:r>
              <w:rPr>
                <w:sz w:val="24"/>
                <w:szCs w:val="24"/>
              </w:rPr>
              <w:t xml:space="preserve"> пропаганда семейных ценностей, развитие и укрепление институтов гражданского общества в городе Перми, укрепление межнационального согласия, развитие духовно-нравственного воспитания детей и молодежи, создание условий для самоорганизации общества и вовлечения граждан в местное самоуправление, развитие института общест</w:t>
            </w:r>
            <w:r w:rsidR="00064F39">
              <w:rPr>
                <w:sz w:val="24"/>
                <w:szCs w:val="24"/>
              </w:rPr>
              <w:t>венного (гражданского) контроля, в</w:t>
            </w:r>
            <w:r>
              <w:rPr>
                <w:sz w:val="24"/>
                <w:szCs w:val="24"/>
              </w:rPr>
              <w:t>овлечение жителей в добровольческую (волонтерскую) деятельность.</w:t>
            </w:r>
          </w:p>
          <w:p w:rsidR="00713C0C" w:rsidRDefault="00D23E4B">
            <w:pPr>
              <w:jc w:val="both"/>
              <w:rPr>
                <w:b/>
                <w:sz w:val="24"/>
                <w:szCs w:val="24"/>
              </w:rPr>
            </w:pPr>
            <w:r>
              <w:rPr>
                <w:b/>
                <w:sz w:val="24"/>
                <w:szCs w:val="24"/>
              </w:rPr>
              <w:t>Принимаются проекты, направленные на:</w:t>
            </w:r>
          </w:p>
          <w:p w:rsidR="00713C0C" w:rsidRDefault="00D23E4B">
            <w:pPr>
              <w:jc w:val="both"/>
              <w:rPr>
                <w:sz w:val="24"/>
                <w:szCs w:val="24"/>
              </w:rPr>
            </w:pPr>
            <w:r>
              <w:rPr>
                <w:sz w:val="24"/>
                <w:szCs w:val="24"/>
              </w:rPr>
              <w:t>сохранение духовно-нравственных семейных традиций и ценностей, семейного воспитания; создание многоуровневого партнерства с национально-культурными и иными общественными объединениями, реализацию социального служения, гармонизацию межнациональных отношений, укрепление межконфессионального согласия;</w:t>
            </w:r>
          </w:p>
          <w:p w:rsidR="00713C0C" w:rsidRDefault="00D23E4B">
            <w:pPr>
              <w:jc w:val="both"/>
              <w:rPr>
                <w:sz w:val="24"/>
                <w:szCs w:val="24"/>
              </w:rPr>
            </w:pPr>
            <w:r>
              <w:rPr>
                <w:sz w:val="24"/>
                <w:szCs w:val="24"/>
              </w:rPr>
              <w:t>развитие добровольческой (волонтерской) деятельности в городе Перми; создание и развитие разнообразных форм и моделей общественных организаций в некоммерческом секторе, развитие благотворительности и социального партнерства в решении задач городских сообществ, развитие успешных практик общественного (гражданского) контроля.</w:t>
            </w:r>
          </w:p>
          <w:p w:rsidR="00713C0C" w:rsidRDefault="00D23E4B">
            <w:pPr>
              <w:jc w:val="both"/>
              <w:rPr>
                <w:sz w:val="24"/>
                <w:szCs w:val="24"/>
              </w:rPr>
            </w:pPr>
            <w:r>
              <w:rPr>
                <w:b/>
                <w:sz w:val="24"/>
                <w:szCs w:val="24"/>
              </w:rPr>
              <w:t xml:space="preserve">Участники: </w:t>
            </w:r>
            <w:r w:rsidR="00D532B9" w:rsidRPr="00D532B9">
              <w:rPr>
                <w:sz w:val="24"/>
                <w:szCs w:val="24"/>
              </w:rPr>
              <w:t xml:space="preserve">некоммерческие организации, не являющиеся казенными учреждениями, в том числе общественные </w:t>
            </w:r>
            <w:r w:rsidR="00D532B9" w:rsidRPr="00D532B9">
              <w:rPr>
                <w:sz w:val="24"/>
                <w:szCs w:val="24"/>
              </w:rPr>
              <w:lastRenderedPageBreak/>
              <w:t>объединения, территориальные общественные самоуправления, муниципальные бюджетные и автономные учреждения</w:t>
            </w:r>
          </w:p>
          <w:p w:rsidR="00713C0C" w:rsidRDefault="00713C0C">
            <w:pPr>
              <w:jc w:val="both"/>
              <w:rPr>
                <w:sz w:val="24"/>
                <w:szCs w:val="24"/>
              </w:rPr>
            </w:pPr>
          </w:p>
        </w:tc>
        <w:tc>
          <w:tcPr>
            <w:tcW w:w="1985" w:type="dxa"/>
            <w:tcMar>
              <w:left w:w="62" w:type="dxa"/>
              <w:right w:w="62" w:type="dxa"/>
            </w:tcMar>
          </w:tcPr>
          <w:p w:rsidR="00713C0C" w:rsidRDefault="00D23E4B">
            <w:pPr>
              <w:jc w:val="center"/>
              <w:rPr>
                <w:sz w:val="24"/>
                <w:szCs w:val="24"/>
              </w:rPr>
            </w:pPr>
            <w:r>
              <w:rPr>
                <w:sz w:val="24"/>
                <w:szCs w:val="24"/>
              </w:rPr>
              <w:lastRenderedPageBreak/>
              <w:t>до 400,00</w:t>
            </w:r>
          </w:p>
        </w:tc>
        <w:tc>
          <w:tcPr>
            <w:tcW w:w="2713" w:type="dxa"/>
            <w:tcMar>
              <w:left w:w="62" w:type="dxa"/>
              <w:right w:w="62" w:type="dxa"/>
            </w:tcMar>
          </w:tcPr>
          <w:p w:rsidR="00713C0C" w:rsidRDefault="00D23E4B">
            <w:pPr>
              <w:jc w:val="center"/>
              <w:rPr>
                <w:sz w:val="24"/>
                <w:szCs w:val="24"/>
              </w:rPr>
            </w:pPr>
            <w:r>
              <w:rPr>
                <w:sz w:val="24"/>
                <w:szCs w:val="24"/>
              </w:rPr>
              <w:t>до 01 декабря 2025 г.</w:t>
            </w:r>
          </w:p>
        </w:tc>
      </w:tr>
      <w:tr w:rsidR="00713C0C">
        <w:tc>
          <w:tcPr>
            <w:tcW w:w="591" w:type="dxa"/>
            <w:tcMar>
              <w:left w:w="62" w:type="dxa"/>
              <w:right w:w="62" w:type="dxa"/>
            </w:tcMar>
          </w:tcPr>
          <w:p w:rsidR="00713C0C" w:rsidRDefault="00D23E4B">
            <w:pPr>
              <w:jc w:val="center"/>
              <w:rPr>
                <w:sz w:val="24"/>
                <w:szCs w:val="24"/>
              </w:rPr>
            </w:pPr>
            <w:r>
              <w:rPr>
                <w:sz w:val="24"/>
                <w:szCs w:val="24"/>
              </w:rPr>
              <w:t>3</w:t>
            </w:r>
          </w:p>
        </w:tc>
        <w:tc>
          <w:tcPr>
            <w:tcW w:w="3402" w:type="dxa"/>
            <w:tcMar>
              <w:left w:w="62" w:type="dxa"/>
              <w:right w:w="62" w:type="dxa"/>
            </w:tcMar>
          </w:tcPr>
          <w:p w:rsidR="00713C0C" w:rsidRDefault="00D23E4B">
            <w:pPr>
              <w:rPr>
                <w:sz w:val="24"/>
                <w:szCs w:val="24"/>
              </w:rPr>
            </w:pPr>
            <w:proofErr w:type="spellStart"/>
            <w:r>
              <w:rPr>
                <w:sz w:val="24"/>
                <w:szCs w:val="24"/>
              </w:rPr>
              <w:t>ЭкоПермь</w:t>
            </w:r>
            <w:proofErr w:type="spellEnd"/>
          </w:p>
        </w:tc>
        <w:tc>
          <w:tcPr>
            <w:tcW w:w="6378" w:type="dxa"/>
            <w:tcMar>
              <w:left w:w="62" w:type="dxa"/>
              <w:right w:w="62" w:type="dxa"/>
            </w:tcMar>
          </w:tcPr>
          <w:p w:rsidR="00713C0C" w:rsidRDefault="00D23E4B">
            <w:pPr>
              <w:jc w:val="both"/>
              <w:rPr>
                <w:sz w:val="24"/>
                <w:szCs w:val="24"/>
              </w:rPr>
            </w:pPr>
            <w:r>
              <w:rPr>
                <w:b/>
                <w:sz w:val="24"/>
                <w:szCs w:val="24"/>
              </w:rPr>
              <w:t>Цель:</w:t>
            </w:r>
            <w:r>
              <w:rPr>
                <w:sz w:val="24"/>
                <w:szCs w:val="24"/>
              </w:rPr>
              <w:t xml:space="preserve"> </w:t>
            </w:r>
            <w:proofErr w:type="spellStart"/>
            <w:r>
              <w:rPr>
                <w:sz w:val="24"/>
                <w:szCs w:val="24"/>
              </w:rPr>
              <w:t>экологизация</w:t>
            </w:r>
            <w:proofErr w:type="spellEnd"/>
            <w:r>
              <w:rPr>
                <w:sz w:val="24"/>
                <w:szCs w:val="24"/>
              </w:rPr>
              <w:t xml:space="preserve"> городской среды и городского сообщества.</w:t>
            </w:r>
          </w:p>
          <w:p w:rsidR="00713C0C" w:rsidRDefault="00D23E4B">
            <w:pPr>
              <w:jc w:val="both"/>
            </w:pPr>
            <w:r>
              <w:rPr>
                <w:b/>
                <w:sz w:val="24"/>
                <w:szCs w:val="24"/>
              </w:rPr>
              <w:t>Принимаются проекты, направленные на:</w:t>
            </w:r>
            <w:r>
              <w:rPr>
                <w:sz w:val="24"/>
                <w:szCs w:val="24"/>
              </w:rPr>
              <w:t xml:space="preserve"> </w:t>
            </w:r>
          </w:p>
          <w:p w:rsidR="00713C0C" w:rsidRDefault="00D23E4B">
            <w:pPr>
              <w:jc w:val="both"/>
              <w:rPr>
                <w:sz w:val="24"/>
                <w:szCs w:val="24"/>
              </w:rPr>
            </w:pPr>
            <w:r>
              <w:rPr>
                <w:sz w:val="24"/>
                <w:szCs w:val="24"/>
              </w:rPr>
              <w:t>организацию и проведение природоохранных мероприятий, на внедрение дискуссионных форм работы с жителями по вопросам улучшения природной среды города Перми, установления шефства над скверами, парками, долинами малых рек, городскими лесами и особо охраняемыми природными территориями местного значения города Перми, сохранения зеленых насаждений города Перми, проведение эколого-просветительских мероприятий, а также проведение мероприятий по обращению с животными на территории города Перми.</w:t>
            </w:r>
          </w:p>
          <w:p w:rsidR="00713C0C" w:rsidRDefault="00D23E4B">
            <w:pPr>
              <w:jc w:val="both"/>
              <w:rPr>
                <w:sz w:val="24"/>
                <w:szCs w:val="24"/>
              </w:rPr>
            </w:pPr>
            <w:r>
              <w:rPr>
                <w:b/>
                <w:sz w:val="24"/>
                <w:szCs w:val="24"/>
              </w:rPr>
              <w:t>Участники:</w:t>
            </w:r>
            <w:r>
              <w:rPr>
                <w:sz w:val="24"/>
                <w:szCs w:val="24"/>
              </w:rPr>
              <w:t xml:space="preserve"> </w:t>
            </w:r>
            <w:r w:rsidR="00CD0DAE" w:rsidRPr="00D532B9">
              <w:rPr>
                <w:sz w:val="24"/>
                <w:szCs w:val="24"/>
              </w:rPr>
              <w:t xml:space="preserve">некоммерческие организации, не являющиеся </w:t>
            </w:r>
            <w:r w:rsidR="00CD0DAE">
              <w:rPr>
                <w:sz w:val="24"/>
                <w:szCs w:val="24"/>
              </w:rPr>
              <w:t xml:space="preserve">муниципальными бюджетными, автономными, </w:t>
            </w:r>
            <w:r w:rsidR="00CD0DAE" w:rsidRPr="00D532B9">
              <w:rPr>
                <w:sz w:val="24"/>
                <w:szCs w:val="24"/>
              </w:rPr>
              <w:t>казенными учреждениями, в том числе общественные объединения, территориальн</w:t>
            </w:r>
            <w:r w:rsidR="00CD0DAE">
              <w:rPr>
                <w:sz w:val="24"/>
                <w:szCs w:val="24"/>
              </w:rPr>
              <w:t>ые общественные самоуправления</w:t>
            </w:r>
            <w:r w:rsidR="00CD0DAE">
              <w:rPr>
                <w:sz w:val="24"/>
                <w:szCs w:val="24"/>
              </w:rPr>
              <w:t xml:space="preserve"> </w:t>
            </w:r>
          </w:p>
          <w:p w:rsidR="00CD0DAE" w:rsidRDefault="00CD0DAE">
            <w:pPr>
              <w:jc w:val="both"/>
              <w:rPr>
                <w:sz w:val="24"/>
                <w:szCs w:val="24"/>
              </w:rPr>
            </w:pPr>
          </w:p>
        </w:tc>
        <w:tc>
          <w:tcPr>
            <w:tcW w:w="1985" w:type="dxa"/>
            <w:tcMar>
              <w:left w:w="62" w:type="dxa"/>
              <w:right w:w="62" w:type="dxa"/>
            </w:tcMar>
          </w:tcPr>
          <w:p w:rsidR="00713C0C" w:rsidRDefault="00D23E4B">
            <w:pPr>
              <w:jc w:val="center"/>
              <w:rPr>
                <w:sz w:val="24"/>
                <w:szCs w:val="24"/>
              </w:rPr>
            </w:pPr>
            <w:r>
              <w:rPr>
                <w:sz w:val="24"/>
                <w:szCs w:val="24"/>
              </w:rPr>
              <w:t>до 400,00</w:t>
            </w:r>
          </w:p>
        </w:tc>
        <w:tc>
          <w:tcPr>
            <w:tcW w:w="2713" w:type="dxa"/>
            <w:tcMar>
              <w:left w:w="62" w:type="dxa"/>
              <w:right w:w="62" w:type="dxa"/>
            </w:tcMar>
          </w:tcPr>
          <w:p w:rsidR="00713C0C" w:rsidRDefault="00D23E4B">
            <w:pPr>
              <w:jc w:val="center"/>
              <w:rPr>
                <w:sz w:val="24"/>
                <w:szCs w:val="24"/>
              </w:rPr>
            </w:pPr>
            <w:r>
              <w:rPr>
                <w:sz w:val="24"/>
                <w:szCs w:val="24"/>
              </w:rPr>
              <w:t>до 01 декабря 2025 г.</w:t>
            </w:r>
          </w:p>
        </w:tc>
      </w:tr>
      <w:tr w:rsidR="00713C0C">
        <w:tc>
          <w:tcPr>
            <w:tcW w:w="591" w:type="dxa"/>
            <w:tcMar>
              <w:left w:w="62" w:type="dxa"/>
              <w:right w:w="62" w:type="dxa"/>
            </w:tcMar>
          </w:tcPr>
          <w:p w:rsidR="00713C0C" w:rsidRDefault="00D23E4B">
            <w:pPr>
              <w:jc w:val="center"/>
              <w:rPr>
                <w:sz w:val="24"/>
                <w:szCs w:val="24"/>
              </w:rPr>
            </w:pPr>
            <w:r>
              <w:rPr>
                <w:sz w:val="24"/>
                <w:szCs w:val="24"/>
              </w:rPr>
              <w:t>4</w:t>
            </w:r>
          </w:p>
        </w:tc>
        <w:tc>
          <w:tcPr>
            <w:tcW w:w="3402" w:type="dxa"/>
            <w:tcMar>
              <w:left w:w="62" w:type="dxa"/>
              <w:right w:w="62" w:type="dxa"/>
            </w:tcMar>
          </w:tcPr>
          <w:p w:rsidR="00713C0C" w:rsidRDefault="00D23E4B">
            <w:pPr>
              <w:rPr>
                <w:sz w:val="24"/>
                <w:szCs w:val="24"/>
              </w:rPr>
            </w:pPr>
            <w:r>
              <w:rPr>
                <w:sz w:val="24"/>
                <w:szCs w:val="24"/>
              </w:rPr>
              <w:t>Пермь спортивная</w:t>
            </w:r>
          </w:p>
        </w:tc>
        <w:tc>
          <w:tcPr>
            <w:tcW w:w="6378" w:type="dxa"/>
            <w:tcMar>
              <w:left w:w="62" w:type="dxa"/>
              <w:right w:w="62" w:type="dxa"/>
            </w:tcMar>
          </w:tcPr>
          <w:p w:rsidR="00713C0C" w:rsidRDefault="00D23E4B">
            <w:pPr>
              <w:jc w:val="both"/>
              <w:rPr>
                <w:sz w:val="24"/>
                <w:szCs w:val="24"/>
              </w:rPr>
            </w:pPr>
            <w:r>
              <w:rPr>
                <w:b/>
                <w:sz w:val="24"/>
                <w:szCs w:val="24"/>
              </w:rPr>
              <w:t>Цель:</w:t>
            </w:r>
            <w:r>
              <w:rPr>
                <w:sz w:val="24"/>
                <w:szCs w:val="24"/>
              </w:rPr>
              <w:t xml:space="preserve"> повышение уровня физической культуры населения и формирование здорового образа жизни посредством привлечения жителей города Перми к массовым занятиям спортом.</w:t>
            </w:r>
          </w:p>
          <w:p w:rsidR="00713C0C" w:rsidRDefault="00D23E4B">
            <w:pPr>
              <w:jc w:val="both"/>
              <w:rPr>
                <w:b/>
                <w:sz w:val="24"/>
                <w:szCs w:val="24"/>
              </w:rPr>
            </w:pPr>
            <w:r>
              <w:rPr>
                <w:b/>
                <w:sz w:val="24"/>
                <w:szCs w:val="24"/>
              </w:rPr>
              <w:t>Принимаются проекты, направленные на:</w:t>
            </w:r>
          </w:p>
          <w:p w:rsidR="00713C0C" w:rsidRDefault="00D23E4B">
            <w:pPr>
              <w:jc w:val="both"/>
              <w:rPr>
                <w:sz w:val="24"/>
                <w:szCs w:val="24"/>
              </w:rPr>
            </w:pPr>
            <w:r>
              <w:rPr>
                <w:sz w:val="24"/>
                <w:szCs w:val="24"/>
              </w:rPr>
              <w:t xml:space="preserve">организацию и проведение спортивных соревнований различного уровня по месту жительства, на дворовых спортивных площадках, популяризацию и развитие школьного спорта, внедрение новых форм привлечения детей и подростков к занятию спортом, создание условий для самостоятельных занятий физической культурой и спортом </w:t>
            </w:r>
            <w:r>
              <w:rPr>
                <w:sz w:val="24"/>
                <w:szCs w:val="24"/>
              </w:rPr>
              <w:lastRenderedPageBreak/>
              <w:t>по месту жительства, восстановление, организацию физкультурно-массовой работы с различными группами жителей, создание условий для повышения качества жизни граждан старшего поколения города Перми, проведение бесплатных спортивных занятий для различных групп жителей;</w:t>
            </w:r>
          </w:p>
          <w:p w:rsidR="00713C0C" w:rsidRDefault="00D23E4B">
            <w:pPr>
              <w:jc w:val="both"/>
              <w:rPr>
                <w:sz w:val="24"/>
                <w:szCs w:val="24"/>
              </w:rPr>
            </w:pPr>
            <w:r>
              <w:rPr>
                <w:sz w:val="24"/>
                <w:szCs w:val="24"/>
              </w:rPr>
              <w:t xml:space="preserve">профилактику наркомании и распространение среди молодежи знаний о вреде употребления </w:t>
            </w:r>
            <w:proofErr w:type="spellStart"/>
            <w:r>
              <w:rPr>
                <w:sz w:val="24"/>
                <w:szCs w:val="24"/>
              </w:rPr>
              <w:t>психоактивных</w:t>
            </w:r>
            <w:proofErr w:type="spellEnd"/>
            <w:r>
              <w:rPr>
                <w:sz w:val="24"/>
                <w:szCs w:val="24"/>
              </w:rPr>
              <w:t xml:space="preserve"> (наркотических) веществ, формирование идеологии долгожительства, продвижение позитивной антитабачной и антиалкогольной идеологии в молодежной среде, пропаганду здорового образа жизни среди жителей города Перми.</w:t>
            </w:r>
          </w:p>
          <w:p w:rsidR="00713C0C" w:rsidRDefault="00D23E4B">
            <w:pPr>
              <w:jc w:val="both"/>
              <w:rPr>
                <w:sz w:val="24"/>
                <w:szCs w:val="24"/>
              </w:rPr>
            </w:pPr>
            <w:r>
              <w:rPr>
                <w:b/>
                <w:sz w:val="24"/>
                <w:szCs w:val="24"/>
              </w:rPr>
              <w:t>Участники:</w:t>
            </w:r>
            <w:r>
              <w:rPr>
                <w:sz w:val="24"/>
                <w:szCs w:val="24"/>
              </w:rPr>
              <w:t xml:space="preserve"> </w:t>
            </w:r>
            <w:r w:rsidR="00CD0DAE" w:rsidRPr="00D532B9">
              <w:rPr>
                <w:sz w:val="24"/>
                <w:szCs w:val="24"/>
              </w:rPr>
              <w:t xml:space="preserve">некоммерческие организации, не являющиеся </w:t>
            </w:r>
            <w:r w:rsidR="00CD0DAE">
              <w:rPr>
                <w:sz w:val="24"/>
                <w:szCs w:val="24"/>
              </w:rPr>
              <w:t xml:space="preserve">муниципальными бюджетными, автономными, </w:t>
            </w:r>
            <w:r w:rsidR="00CD0DAE" w:rsidRPr="00D532B9">
              <w:rPr>
                <w:sz w:val="24"/>
                <w:szCs w:val="24"/>
              </w:rPr>
              <w:t>казенными учреждениями, в том числе общественные объединения, территориальн</w:t>
            </w:r>
            <w:r w:rsidR="00CD0DAE">
              <w:rPr>
                <w:sz w:val="24"/>
                <w:szCs w:val="24"/>
              </w:rPr>
              <w:t>ые общественные самоуправления</w:t>
            </w:r>
            <w:bookmarkStart w:id="0" w:name="_GoBack"/>
            <w:bookmarkEnd w:id="0"/>
          </w:p>
          <w:p w:rsidR="001D1EE5" w:rsidRDefault="001D1EE5">
            <w:pPr>
              <w:jc w:val="both"/>
              <w:rPr>
                <w:sz w:val="24"/>
                <w:szCs w:val="24"/>
              </w:rPr>
            </w:pPr>
          </w:p>
        </w:tc>
        <w:tc>
          <w:tcPr>
            <w:tcW w:w="1985" w:type="dxa"/>
            <w:tcMar>
              <w:left w:w="62" w:type="dxa"/>
              <w:right w:w="62" w:type="dxa"/>
            </w:tcMar>
          </w:tcPr>
          <w:p w:rsidR="00713C0C" w:rsidRDefault="00D23E4B">
            <w:pPr>
              <w:jc w:val="center"/>
              <w:rPr>
                <w:sz w:val="24"/>
                <w:szCs w:val="24"/>
              </w:rPr>
            </w:pPr>
            <w:r>
              <w:rPr>
                <w:sz w:val="24"/>
                <w:szCs w:val="24"/>
              </w:rPr>
              <w:lastRenderedPageBreak/>
              <w:t>до 400,00</w:t>
            </w:r>
          </w:p>
        </w:tc>
        <w:tc>
          <w:tcPr>
            <w:tcW w:w="2713" w:type="dxa"/>
            <w:tcMar>
              <w:left w:w="62" w:type="dxa"/>
              <w:right w:w="62" w:type="dxa"/>
            </w:tcMar>
          </w:tcPr>
          <w:p w:rsidR="00713C0C" w:rsidRDefault="00D23E4B">
            <w:pPr>
              <w:jc w:val="center"/>
              <w:rPr>
                <w:sz w:val="24"/>
                <w:szCs w:val="24"/>
              </w:rPr>
            </w:pPr>
            <w:r>
              <w:rPr>
                <w:sz w:val="24"/>
                <w:szCs w:val="24"/>
              </w:rPr>
              <w:t>до 01 декабря 2025 г.</w:t>
            </w:r>
          </w:p>
        </w:tc>
      </w:tr>
      <w:tr w:rsidR="00713C0C">
        <w:tc>
          <w:tcPr>
            <w:tcW w:w="591" w:type="dxa"/>
            <w:tcMar>
              <w:left w:w="62" w:type="dxa"/>
              <w:right w:w="62" w:type="dxa"/>
            </w:tcMar>
          </w:tcPr>
          <w:p w:rsidR="00713C0C" w:rsidRDefault="00D23E4B">
            <w:pPr>
              <w:jc w:val="center"/>
              <w:rPr>
                <w:sz w:val="24"/>
                <w:szCs w:val="24"/>
              </w:rPr>
            </w:pPr>
            <w:r>
              <w:rPr>
                <w:sz w:val="24"/>
                <w:szCs w:val="24"/>
              </w:rPr>
              <w:t>5</w:t>
            </w:r>
          </w:p>
        </w:tc>
        <w:tc>
          <w:tcPr>
            <w:tcW w:w="3402" w:type="dxa"/>
            <w:tcMar>
              <w:left w:w="62" w:type="dxa"/>
              <w:right w:w="62" w:type="dxa"/>
            </w:tcMar>
          </w:tcPr>
          <w:p w:rsidR="00713C0C" w:rsidRDefault="00D23E4B">
            <w:pPr>
              <w:rPr>
                <w:sz w:val="24"/>
                <w:szCs w:val="24"/>
              </w:rPr>
            </w:pPr>
            <w:r>
              <w:rPr>
                <w:sz w:val="24"/>
                <w:szCs w:val="24"/>
              </w:rPr>
              <w:t>Пермь - территория культуры</w:t>
            </w:r>
          </w:p>
        </w:tc>
        <w:tc>
          <w:tcPr>
            <w:tcW w:w="6378" w:type="dxa"/>
            <w:tcMar>
              <w:left w:w="62" w:type="dxa"/>
              <w:right w:w="62" w:type="dxa"/>
            </w:tcMar>
          </w:tcPr>
          <w:p w:rsidR="00713C0C" w:rsidRDefault="00D23E4B">
            <w:pPr>
              <w:jc w:val="both"/>
              <w:rPr>
                <w:sz w:val="24"/>
                <w:szCs w:val="24"/>
              </w:rPr>
            </w:pPr>
            <w:r>
              <w:rPr>
                <w:b/>
                <w:sz w:val="24"/>
                <w:szCs w:val="24"/>
              </w:rPr>
              <w:t>Цель:</w:t>
            </w:r>
            <w:r>
              <w:rPr>
                <w:sz w:val="24"/>
                <w:szCs w:val="24"/>
              </w:rPr>
              <w:t xml:space="preserve"> развитие и сохранение культурных практик городских сообществ, развитие культурного производства, среды для творчества горожан, создание новых форм досуга для жителей города Перми, способствующих развитию культурного уровня, стимулирующих участие в культурной жизни города Перми, повышение привлекательности города Перми, развитие социальных процессов городского сообщества, сохранение и развитие культурных ценностей города, повышение интереса в городском сообществе к истории города Перми, создание и распространение информации, способствующей формированию благоприятного имиджа города Перми и его жителей.</w:t>
            </w:r>
          </w:p>
          <w:p w:rsidR="00713C0C" w:rsidRDefault="00D23E4B">
            <w:pPr>
              <w:jc w:val="both"/>
              <w:rPr>
                <w:b/>
                <w:sz w:val="24"/>
                <w:szCs w:val="24"/>
              </w:rPr>
            </w:pPr>
            <w:r>
              <w:rPr>
                <w:b/>
                <w:sz w:val="24"/>
                <w:szCs w:val="24"/>
              </w:rPr>
              <w:t>Принимаются проекты, направленные на:</w:t>
            </w:r>
          </w:p>
          <w:p w:rsidR="00713C0C" w:rsidRDefault="00D23E4B">
            <w:pPr>
              <w:jc w:val="both"/>
              <w:rPr>
                <w:sz w:val="24"/>
                <w:szCs w:val="24"/>
              </w:rPr>
            </w:pPr>
            <w:r>
              <w:rPr>
                <w:sz w:val="24"/>
                <w:szCs w:val="24"/>
              </w:rPr>
              <w:t>развитие и сохранение культурных практик, группового творчества, культуры самоорганизации;</w:t>
            </w:r>
          </w:p>
          <w:p w:rsidR="00713C0C" w:rsidRDefault="00D23E4B">
            <w:pPr>
              <w:jc w:val="both"/>
              <w:rPr>
                <w:sz w:val="24"/>
                <w:szCs w:val="24"/>
              </w:rPr>
            </w:pPr>
            <w:r>
              <w:rPr>
                <w:sz w:val="24"/>
                <w:szCs w:val="24"/>
              </w:rPr>
              <w:lastRenderedPageBreak/>
              <w:t>внедрение инновационных технологий в культурные и социальные процессы городского сообщества;</w:t>
            </w:r>
          </w:p>
          <w:p w:rsidR="00713C0C" w:rsidRDefault="00D23E4B">
            <w:pPr>
              <w:jc w:val="both"/>
              <w:rPr>
                <w:sz w:val="24"/>
                <w:szCs w:val="24"/>
              </w:rPr>
            </w:pPr>
            <w:r>
              <w:rPr>
                <w:sz w:val="24"/>
                <w:szCs w:val="24"/>
              </w:rPr>
              <w:t>создание муралов (вид монументальной живописи на стенах архитектурных сооружений) и организацию культурного досуга жителей путем активизации народного творчества, возрождение традиций массовых гуляний, развитие клубов по интересам, проведение досуговых мероприятий, повышение эстетического уровня жителей города Перми, на распространение краеведческих знаний об истории города Перми, заслугах известных в стране и мире пермяков, развитие международных отношений, сохранение и популяризация памятников, развитие национальных культур.</w:t>
            </w:r>
          </w:p>
          <w:p w:rsidR="00713C0C" w:rsidRDefault="00D23E4B">
            <w:pPr>
              <w:jc w:val="both"/>
              <w:rPr>
                <w:sz w:val="24"/>
                <w:szCs w:val="24"/>
              </w:rPr>
            </w:pPr>
            <w:r>
              <w:rPr>
                <w:b/>
                <w:sz w:val="24"/>
                <w:szCs w:val="24"/>
              </w:rPr>
              <w:t>Участники:</w:t>
            </w:r>
            <w:r>
              <w:rPr>
                <w:sz w:val="24"/>
                <w:szCs w:val="24"/>
              </w:rPr>
              <w:t xml:space="preserve"> </w:t>
            </w:r>
            <w:r w:rsidR="00D532B9" w:rsidRPr="00D532B9">
              <w:rPr>
                <w:sz w:val="24"/>
                <w:szCs w:val="24"/>
              </w:rPr>
              <w:t>некоммерческие организации, не являющиеся казенными учреждениями, в том числе общественные объединения, территориальные общественные самоуправления, муниципальные бюджетные и автономные учреждения</w:t>
            </w:r>
          </w:p>
        </w:tc>
        <w:tc>
          <w:tcPr>
            <w:tcW w:w="1985" w:type="dxa"/>
            <w:tcMar>
              <w:left w:w="62" w:type="dxa"/>
              <w:right w:w="62" w:type="dxa"/>
            </w:tcMar>
          </w:tcPr>
          <w:p w:rsidR="00713C0C" w:rsidRDefault="00D23E4B">
            <w:pPr>
              <w:jc w:val="center"/>
              <w:rPr>
                <w:sz w:val="24"/>
                <w:szCs w:val="24"/>
              </w:rPr>
            </w:pPr>
            <w:r>
              <w:rPr>
                <w:sz w:val="24"/>
                <w:szCs w:val="24"/>
              </w:rPr>
              <w:lastRenderedPageBreak/>
              <w:t>до 400,00</w:t>
            </w:r>
          </w:p>
        </w:tc>
        <w:tc>
          <w:tcPr>
            <w:tcW w:w="2713" w:type="dxa"/>
            <w:tcMar>
              <w:left w:w="62" w:type="dxa"/>
              <w:right w:w="62" w:type="dxa"/>
            </w:tcMar>
          </w:tcPr>
          <w:p w:rsidR="00713C0C" w:rsidRDefault="00D23E4B">
            <w:pPr>
              <w:jc w:val="center"/>
              <w:rPr>
                <w:sz w:val="24"/>
                <w:szCs w:val="24"/>
              </w:rPr>
            </w:pPr>
            <w:r>
              <w:rPr>
                <w:sz w:val="24"/>
                <w:szCs w:val="24"/>
              </w:rPr>
              <w:t>до 01 декабря 2025 г.</w:t>
            </w:r>
          </w:p>
        </w:tc>
      </w:tr>
    </w:tbl>
    <w:p w:rsidR="00713C0C" w:rsidRDefault="00D23E4B">
      <w:pPr>
        <w:jc w:val="both"/>
        <w:rPr>
          <w:sz w:val="28"/>
          <w:szCs w:val="28"/>
        </w:rPr>
        <w:sectPr w:rsidR="00713C0C">
          <w:headerReference w:type="even" r:id="rId12"/>
          <w:headerReference w:type="default" r:id="rId13"/>
          <w:footerReference w:type="default" r:id="rId14"/>
          <w:pgSz w:w="16838" w:h="11906" w:orient="landscape"/>
          <w:pgMar w:top="1134" w:right="567" w:bottom="1134" w:left="1418" w:header="363" w:footer="709" w:gutter="0"/>
          <w:pgNumType w:start="1"/>
          <w:cols w:space="708"/>
          <w:titlePg/>
          <w:docGrid w:linePitch="360"/>
        </w:sectPr>
      </w:pPr>
      <w:r>
        <w:rPr>
          <w:sz w:val="28"/>
          <w:szCs w:val="28"/>
        </w:rPr>
        <w:br w:type="textWrapping" w:clear="all"/>
      </w:r>
    </w:p>
    <w:p w:rsidR="00713C0C" w:rsidRDefault="00D23E4B">
      <w:pPr>
        <w:spacing w:line="240" w:lineRule="exact"/>
        <w:ind w:left="5670"/>
        <w:rPr>
          <w:sz w:val="28"/>
          <w:szCs w:val="28"/>
        </w:rPr>
      </w:pPr>
      <w:r>
        <w:rPr>
          <w:sz w:val="28"/>
          <w:szCs w:val="28"/>
        </w:rPr>
        <w:lastRenderedPageBreak/>
        <w:t>УТВЕРЖДЕН</w:t>
      </w:r>
    </w:p>
    <w:p w:rsidR="00713C0C" w:rsidRDefault="00D23E4B">
      <w:pPr>
        <w:spacing w:line="240" w:lineRule="exact"/>
        <w:ind w:left="5670"/>
        <w:rPr>
          <w:sz w:val="28"/>
          <w:szCs w:val="28"/>
        </w:rPr>
      </w:pPr>
      <w:r>
        <w:rPr>
          <w:sz w:val="28"/>
          <w:szCs w:val="28"/>
        </w:rPr>
        <w:t>постановлением администрации</w:t>
      </w:r>
    </w:p>
    <w:p w:rsidR="00713C0C" w:rsidRDefault="00D23E4B">
      <w:pPr>
        <w:spacing w:line="240" w:lineRule="exact"/>
        <w:ind w:left="5670"/>
        <w:rPr>
          <w:sz w:val="28"/>
          <w:szCs w:val="28"/>
        </w:rPr>
      </w:pPr>
      <w:r>
        <w:rPr>
          <w:sz w:val="28"/>
          <w:szCs w:val="28"/>
        </w:rPr>
        <w:t>города Перми</w:t>
      </w:r>
    </w:p>
    <w:p w:rsidR="00713C0C" w:rsidRDefault="00D23E4B">
      <w:pPr>
        <w:spacing w:line="240" w:lineRule="exact"/>
        <w:ind w:left="5670"/>
        <w:rPr>
          <w:sz w:val="28"/>
          <w:szCs w:val="28"/>
        </w:rPr>
      </w:pPr>
      <w:r>
        <w:rPr>
          <w:sz w:val="28"/>
          <w:szCs w:val="28"/>
        </w:rPr>
        <w:t xml:space="preserve">от </w:t>
      </w:r>
    </w:p>
    <w:p w:rsidR="00713C0C" w:rsidRDefault="00713C0C">
      <w:pPr>
        <w:spacing w:line="240" w:lineRule="exact"/>
        <w:ind w:left="5670"/>
        <w:rPr>
          <w:sz w:val="28"/>
          <w:szCs w:val="28"/>
        </w:rPr>
      </w:pPr>
    </w:p>
    <w:p w:rsidR="00713C0C" w:rsidRDefault="00713C0C">
      <w:pPr>
        <w:spacing w:line="240" w:lineRule="exact"/>
        <w:ind w:left="5670"/>
        <w:rPr>
          <w:sz w:val="28"/>
          <w:szCs w:val="28"/>
        </w:rPr>
      </w:pPr>
    </w:p>
    <w:p w:rsidR="00713C0C" w:rsidRDefault="00D23E4B">
      <w:pPr>
        <w:spacing w:line="240" w:lineRule="exact"/>
        <w:jc w:val="center"/>
        <w:rPr>
          <w:b/>
          <w:sz w:val="28"/>
          <w:szCs w:val="28"/>
        </w:rPr>
      </w:pPr>
      <w:r>
        <w:rPr>
          <w:b/>
          <w:sz w:val="28"/>
          <w:szCs w:val="28"/>
        </w:rPr>
        <w:t>СОСТАВ</w:t>
      </w:r>
    </w:p>
    <w:p w:rsidR="00713C0C" w:rsidRDefault="00D23E4B">
      <w:pPr>
        <w:spacing w:line="240" w:lineRule="exact"/>
        <w:jc w:val="center"/>
        <w:rPr>
          <w:b/>
          <w:sz w:val="28"/>
          <w:szCs w:val="28"/>
        </w:rPr>
      </w:pPr>
      <w:r>
        <w:rPr>
          <w:b/>
          <w:sz w:val="28"/>
          <w:szCs w:val="28"/>
        </w:rPr>
        <w:t xml:space="preserve">конкурсной комиссии по проведению XXVII городского конкурса </w:t>
      </w:r>
      <w:r>
        <w:rPr>
          <w:b/>
          <w:sz w:val="28"/>
          <w:szCs w:val="28"/>
        </w:rPr>
        <w:br w:type="textWrapping" w:clear="all"/>
        <w:t>социально значимых проектов «Город – это мы»</w:t>
      </w:r>
    </w:p>
    <w:p w:rsidR="00713C0C" w:rsidRDefault="00713C0C">
      <w:pPr>
        <w:jc w:val="both"/>
        <w:rPr>
          <w:sz w:val="28"/>
          <w:szCs w:val="28"/>
        </w:rPr>
      </w:pPr>
    </w:p>
    <w:tbl>
      <w:tblPr>
        <w:tblW w:w="5000" w:type="pct"/>
        <w:tblLook w:val="04A0" w:firstRow="1" w:lastRow="0" w:firstColumn="1" w:lastColumn="0" w:noHBand="0" w:noVBand="1"/>
      </w:tblPr>
      <w:tblGrid>
        <w:gridCol w:w="3720"/>
        <w:gridCol w:w="6201"/>
      </w:tblGrid>
      <w:tr w:rsidR="00713C0C">
        <w:trPr>
          <w:cantSplit/>
        </w:trPr>
        <w:tc>
          <w:tcPr>
            <w:tcW w:w="5000" w:type="pct"/>
            <w:gridSpan w:val="2"/>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Председатель:</w:t>
            </w: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Трошков</w:t>
            </w:r>
          </w:p>
          <w:p w:rsidR="00713C0C" w:rsidRDefault="00D23E4B">
            <w:pPr>
              <w:rPr>
                <w:sz w:val="28"/>
                <w:szCs w:val="28"/>
              </w:rPr>
            </w:pPr>
            <w:r>
              <w:rPr>
                <w:sz w:val="28"/>
                <w:szCs w:val="28"/>
              </w:rPr>
              <w:t>Сергей Викторович</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заместитель главы администрации города Перми</w:t>
            </w:r>
          </w:p>
          <w:p w:rsidR="00713C0C" w:rsidRDefault="00713C0C">
            <w:pPr>
              <w:rPr>
                <w:sz w:val="28"/>
                <w:szCs w:val="28"/>
              </w:rPr>
            </w:pPr>
          </w:p>
        </w:tc>
      </w:tr>
      <w:tr w:rsidR="00713C0C">
        <w:trPr>
          <w:cantSplit/>
        </w:trPr>
        <w:tc>
          <w:tcPr>
            <w:tcW w:w="5000" w:type="pct"/>
            <w:gridSpan w:val="2"/>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Заместитель председателя:</w:t>
            </w: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Мельник</w:t>
            </w:r>
          </w:p>
          <w:p w:rsidR="00713C0C" w:rsidRDefault="00D23E4B">
            <w:pPr>
              <w:rPr>
                <w:sz w:val="28"/>
                <w:szCs w:val="28"/>
              </w:rPr>
            </w:pPr>
            <w:r>
              <w:rPr>
                <w:sz w:val="28"/>
                <w:szCs w:val="28"/>
              </w:rPr>
              <w:t>Наталья Николаевна</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первый заместитель председателя Пермской городской Думы (по согласованию)</w:t>
            </w:r>
          </w:p>
          <w:p w:rsidR="00713C0C" w:rsidRDefault="00713C0C">
            <w:pPr>
              <w:rPr>
                <w:sz w:val="28"/>
                <w:szCs w:val="28"/>
              </w:rPr>
            </w:pPr>
          </w:p>
        </w:tc>
      </w:tr>
      <w:tr w:rsidR="00713C0C">
        <w:trPr>
          <w:cantSplit/>
        </w:trPr>
        <w:tc>
          <w:tcPr>
            <w:tcW w:w="5000" w:type="pct"/>
            <w:gridSpan w:val="2"/>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Секретарь:</w:t>
            </w: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Черкасова</w:t>
            </w:r>
          </w:p>
          <w:p w:rsidR="00713C0C" w:rsidRDefault="00D23E4B">
            <w:pPr>
              <w:rPr>
                <w:sz w:val="28"/>
                <w:szCs w:val="28"/>
              </w:rPr>
            </w:pPr>
            <w:r>
              <w:rPr>
                <w:sz w:val="28"/>
                <w:szCs w:val="28"/>
              </w:rPr>
              <w:t>Наталья Александровна</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xml:space="preserve">- начальник отдела по работе с общественными организациями управления по вопросам общественного самоуправления </w:t>
            </w:r>
            <w:r>
              <w:rPr>
                <w:sz w:val="28"/>
                <w:szCs w:val="28"/>
              </w:rPr>
              <w:br w:type="textWrapping" w:clear="all"/>
              <w:t xml:space="preserve">и межнациональным отношениям </w:t>
            </w:r>
            <w:r>
              <w:rPr>
                <w:sz w:val="28"/>
                <w:szCs w:val="28"/>
              </w:rPr>
              <w:br w:type="textWrapping" w:clear="all"/>
              <w:t>администрации города Перми</w:t>
            </w:r>
          </w:p>
          <w:p w:rsidR="00713C0C" w:rsidRDefault="00713C0C">
            <w:pPr>
              <w:rPr>
                <w:sz w:val="28"/>
                <w:szCs w:val="28"/>
              </w:rPr>
            </w:pPr>
          </w:p>
        </w:tc>
      </w:tr>
      <w:tr w:rsidR="00713C0C">
        <w:trPr>
          <w:cantSplit/>
        </w:trPr>
        <w:tc>
          <w:tcPr>
            <w:tcW w:w="5000" w:type="pct"/>
            <w:gridSpan w:val="2"/>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Члены:</w:t>
            </w: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Коробко</w:t>
            </w:r>
          </w:p>
          <w:p w:rsidR="00713C0C" w:rsidRDefault="00D23E4B">
            <w:pPr>
              <w:rPr>
                <w:sz w:val="28"/>
                <w:szCs w:val="28"/>
              </w:rPr>
            </w:pPr>
            <w:r>
              <w:rPr>
                <w:sz w:val="28"/>
                <w:szCs w:val="28"/>
              </w:rPr>
              <w:t>Наталия Павловна</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xml:space="preserve">- заместитель начальника департамента-начальник отдела по реализации молодежной политики </w:t>
            </w:r>
            <w:r>
              <w:rPr>
                <w:sz w:val="28"/>
                <w:szCs w:val="28"/>
              </w:rPr>
              <w:br w:type="textWrapping" w:clear="all"/>
              <w:t>и информационному обеспечению департамента культуры и молодежной политики администрации города Перми</w:t>
            </w:r>
          </w:p>
          <w:p w:rsidR="00713C0C" w:rsidRDefault="00713C0C">
            <w:pPr>
              <w:rPr>
                <w:sz w:val="28"/>
                <w:szCs w:val="28"/>
              </w:rPr>
            </w:pP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xml:space="preserve">Королева </w:t>
            </w:r>
          </w:p>
          <w:p w:rsidR="00713C0C" w:rsidRDefault="00D23E4B">
            <w:pPr>
              <w:rPr>
                <w:sz w:val="28"/>
                <w:szCs w:val="28"/>
              </w:rPr>
            </w:pPr>
            <w:r>
              <w:rPr>
                <w:sz w:val="28"/>
                <w:szCs w:val="28"/>
              </w:rPr>
              <w:t>Светлана Владиславовна</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директор автономной некоммерческой организации «Ресурсный центр некоммерческих организаций Пермского края «Нужные люди»</w:t>
            </w:r>
          </w:p>
          <w:p w:rsidR="00713C0C" w:rsidRDefault="00D23E4B">
            <w:pPr>
              <w:rPr>
                <w:sz w:val="28"/>
                <w:szCs w:val="28"/>
              </w:rPr>
            </w:pPr>
            <w:r>
              <w:rPr>
                <w:sz w:val="28"/>
                <w:szCs w:val="28"/>
              </w:rPr>
              <w:t>(по согласованию)</w:t>
            </w:r>
          </w:p>
          <w:p w:rsidR="00713C0C" w:rsidRDefault="00713C0C">
            <w:pPr>
              <w:rPr>
                <w:sz w:val="28"/>
                <w:szCs w:val="28"/>
              </w:rPr>
            </w:pP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Кузнецов</w:t>
            </w:r>
          </w:p>
          <w:p w:rsidR="00713C0C" w:rsidRDefault="00D23E4B">
            <w:pPr>
              <w:rPr>
                <w:sz w:val="28"/>
                <w:szCs w:val="28"/>
              </w:rPr>
            </w:pPr>
            <w:r>
              <w:rPr>
                <w:sz w:val="28"/>
                <w:szCs w:val="28"/>
              </w:rPr>
              <w:t>Василий Владимирович</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xml:space="preserve">- депутат Пермской городской Думы </w:t>
            </w:r>
          </w:p>
          <w:p w:rsidR="00713C0C" w:rsidRDefault="00D23E4B">
            <w:pPr>
              <w:rPr>
                <w:sz w:val="28"/>
                <w:szCs w:val="28"/>
              </w:rPr>
            </w:pPr>
            <w:r>
              <w:rPr>
                <w:sz w:val="28"/>
                <w:szCs w:val="28"/>
              </w:rPr>
              <w:t>(по согласованию)</w:t>
            </w:r>
          </w:p>
          <w:p w:rsidR="00713C0C" w:rsidRDefault="00713C0C">
            <w:pPr>
              <w:rPr>
                <w:sz w:val="28"/>
                <w:szCs w:val="28"/>
              </w:rPr>
            </w:pP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Лялина</w:t>
            </w:r>
          </w:p>
          <w:p w:rsidR="00713C0C" w:rsidRDefault="00D23E4B">
            <w:pPr>
              <w:rPr>
                <w:sz w:val="28"/>
                <w:szCs w:val="28"/>
              </w:rPr>
            </w:pPr>
            <w:r>
              <w:rPr>
                <w:sz w:val="28"/>
                <w:szCs w:val="28"/>
              </w:rPr>
              <w:t>Екатерина Леонидовна</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xml:space="preserve">- депутат Пермской городской Думы </w:t>
            </w:r>
          </w:p>
          <w:p w:rsidR="00713C0C" w:rsidRDefault="00D23E4B">
            <w:pPr>
              <w:rPr>
                <w:sz w:val="28"/>
                <w:szCs w:val="28"/>
              </w:rPr>
            </w:pPr>
            <w:r>
              <w:rPr>
                <w:sz w:val="28"/>
                <w:szCs w:val="28"/>
              </w:rPr>
              <w:t>(по согласованию)</w:t>
            </w:r>
          </w:p>
          <w:p w:rsidR="00713C0C" w:rsidRDefault="00713C0C">
            <w:pPr>
              <w:rPr>
                <w:sz w:val="28"/>
                <w:szCs w:val="28"/>
              </w:rPr>
            </w:pPr>
          </w:p>
        </w:tc>
      </w:tr>
      <w:tr w:rsidR="00713C0C">
        <w:trPr>
          <w:cantSplit/>
          <w:trHeight w:val="1010"/>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Морозов</w:t>
            </w:r>
          </w:p>
          <w:p w:rsidR="00713C0C" w:rsidRDefault="00D23E4B">
            <w:pPr>
              <w:rPr>
                <w:sz w:val="28"/>
                <w:szCs w:val="28"/>
              </w:rPr>
            </w:pPr>
            <w:r>
              <w:rPr>
                <w:sz w:val="28"/>
                <w:szCs w:val="28"/>
              </w:rPr>
              <w:t>Даниил Александрович</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xml:space="preserve">- депутат Пермской городской Думы </w:t>
            </w:r>
            <w:r>
              <w:rPr>
                <w:sz w:val="28"/>
                <w:szCs w:val="28"/>
              </w:rPr>
              <w:br w:type="textWrapping" w:clear="all"/>
              <w:t>(по согласованию)</w:t>
            </w:r>
          </w:p>
          <w:p w:rsidR="00713C0C" w:rsidRDefault="00713C0C">
            <w:pPr>
              <w:rPr>
                <w:sz w:val="28"/>
                <w:szCs w:val="28"/>
              </w:rPr>
            </w:pP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lastRenderedPageBreak/>
              <w:t xml:space="preserve">Нечаев </w:t>
            </w:r>
          </w:p>
          <w:p w:rsidR="00713C0C" w:rsidRDefault="00D23E4B">
            <w:pPr>
              <w:rPr>
                <w:sz w:val="28"/>
                <w:szCs w:val="28"/>
              </w:rPr>
            </w:pPr>
            <w:r>
              <w:rPr>
                <w:sz w:val="28"/>
                <w:szCs w:val="28"/>
              </w:rPr>
              <w:t>Михаил Геннадьевич</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руководитель Пермского регионального отделения общероссийской общественной организации «Объединение преподавателей истории в вузах России», доцент кафедры государственного управления и истории</w:t>
            </w:r>
          </w:p>
          <w:p w:rsidR="00713C0C" w:rsidRDefault="00D23E4B">
            <w:pPr>
              <w:rPr>
                <w:sz w:val="28"/>
                <w:szCs w:val="28"/>
              </w:rPr>
            </w:pPr>
            <w:r>
              <w:rPr>
                <w:sz w:val="28"/>
                <w:szCs w:val="28"/>
              </w:rPr>
              <w:t xml:space="preserve">федерального государственного автономного образовательного учреждения высшего образования «Пермский национальный исследовательский политехнический университет» </w:t>
            </w:r>
            <w:r>
              <w:rPr>
                <w:sz w:val="28"/>
                <w:szCs w:val="28"/>
              </w:rPr>
              <w:br w:type="textWrapping" w:clear="all"/>
              <w:t>(по согласованию)</w:t>
            </w:r>
          </w:p>
          <w:p w:rsidR="00713C0C" w:rsidRDefault="00713C0C">
            <w:pPr>
              <w:rPr>
                <w:sz w:val="28"/>
                <w:szCs w:val="28"/>
              </w:rPr>
            </w:pP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Пищальников</w:t>
            </w:r>
          </w:p>
          <w:p w:rsidR="00713C0C" w:rsidRDefault="00D23E4B">
            <w:pPr>
              <w:rPr>
                <w:sz w:val="28"/>
                <w:szCs w:val="28"/>
              </w:rPr>
            </w:pPr>
            <w:r>
              <w:rPr>
                <w:sz w:val="28"/>
                <w:szCs w:val="28"/>
              </w:rPr>
              <w:t>Илья Сергеевич</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начальник управления координации, планирования и развития отрасли департамента образования администрации города Перми</w:t>
            </w:r>
          </w:p>
          <w:p w:rsidR="00713C0C" w:rsidRDefault="00713C0C">
            <w:pPr>
              <w:jc w:val="both"/>
              <w:rPr>
                <w:sz w:val="28"/>
                <w:szCs w:val="28"/>
              </w:rPr>
            </w:pP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Пунина</w:t>
            </w:r>
          </w:p>
          <w:p w:rsidR="00713C0C" w:rsidRDefault="00D23E4B">
            <w:pPr>
              <w:rPr>
                <w:sz w:val="28"/>
                <w:szCs w:val="28"/>
              </w:rPr>
            </w:pPr>
            <w:r>
              <w:rPr>
                <w:sz w:val="28"/>
                <w:szCs w:val="28"/>
              </w:rPr>
              <w:t>Ксения Александровна</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xml:space="preserve">- директора Фонда целевого капитала Пермского университета </w:t>
            </w:r>
            <w:r>
              <w:rPr>
                <w:sz w:val="28"/>
                <w:szCs w:val="28"/>
              </w:rPr>
              <w:br w:type="textWrapping" w:clear="all"/>
              <w:t>(по согласованию)</w:t>
            </w:r>
          </w:p>
          <w:p w:rsidR="00713C0C" w:rsidRDefault="00713C0C">
            <w:pPr>
              <w:rPr>
                <w:sz w:val="28"/>
                <w:szCs w:val="28"/>
              </w:rPr>
            </w:pP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Сабурова</w:t>
            </w:r>
          </w:p>
          <w:p w:rsidR="00713C0C" w:rsidRDefault="00D23E4B">
            <w:pPr>
              <w:rPr>
                <w:sz w:val="28"/>
                <w:szCs w:val="28"/>
              </w:rPr>
            </w:pPr>
            <w:r>
              <w:rPr>
                <w:sz w:val="28"/>
                <w:szCs w:val="28"/>
              </w:rPr>
              <w:t>Мария Вадимовна</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xml:space="preserve">- начальник отдела лесов и особо охраняемых природных территорий управления по экологии </w:t>
            </w:r>
            <w:r>
              <w:rPr>
                <w:sz w:val="28"/>
                <w:szCs w:val="28"/>
              </w:rPr>
              <w:br w:type="textWrapping" w:clear="all"/>
              <w:t>и природопользованию администрации города Перми</w:t>
            </w:r>
          </w:p>
          <w:p w:rsidR="00713C0C" w:rsidRDefault="00713C0C">
            <w:pPr>
              <w:rPr>
                <w:sz w:val="28"/>
                <w:szCs w:val="28"/>
              </w:rPr>
            </w:pP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proofErr w:type="spellStart"/>
            <w:r>
              <w:rPr>
                <w:sz w:val="28"/>
                <w:szCs w:val="28"/>
              </w:rPr>
              <w:t>Сапегин</w:t>
            </w:r>
            <w:proofErr w:type="spellEnd"/>
          </w:p>
          <w:p w:rsidR="00713C0C" w:rsidRDefault="00D23E4B">
            <w:pPr>
              <w:rPr>
                <w:sz w:val="28"/>
                <w:szCs w:val="28"/>
              </w:rPr>
            </w:pPr>
            <w:r>
              <w:rPr>
                <w:sz w:val="28"/>
                <w:szCs w:val="28"/>
              </w:rPr>
              <w:t>Сергей Викторович</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xml:space="preserve">- председатель комитета по физической культуре </w:t>
            </w:r>
            <w:r>
              <w:rPr>
                <w:sz w:val="28"/>
                <w:szCs w:val="28"/>
              </w:rPr>
              <w:br w:type="textWrapping" w:clear="all"/>
              <w:t>и спорту администрации города Перми</w:t>
            </w:r>
          </w:p>
          <w:p w:rsidR="00713C0C" w:rsidRDefault="00713C0C">
            <w:pPr>
              <w:rPr>
                <w:sz w:val="28"/>
                <w:szCs w:val="28"/>
              </w:rPr>
            </w:pP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Спиридонов</w:t>
            </w:r>
          </w:p>
          <w:p w:rsidR="00713C0C" w:rsidRDefault="00D23E4B">
            <w:pPr>
              <w:rPr>
                <w:sz w:val="28"/>
                <w:szCs w:val="28"/>
              </w:rPr>
            </w:pPr>
            <w:r>
              <w:rPr>
                <w:sz w:val="28"/>
                <w:szCs w:val="28"/>
              </w:rPr>
              <w:t>Максим Александрович</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заместитель председателя Пермской городской Думы (по согласованию)</w:t>
            </w:r>
          </w:p>
          <w:p w:rsidR="00713C0C" w:rsidRDefault="00713C0C">
            <w:pPr>
              <w:rPr>
                <w:sz w:val="28"/>
                <w:szCs w:val="28"/>
              </w:rPr>
            </w:pP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xml:space="preserve">Тякина </w:t>
            </w:r>
          </w:p>
          <w:p w:rsidR="00713C0C" w:rsidRDefault="00D23E4B">
            <w:pPr>
              <w:rPr>
                <w:sz w:val="28"/>
                <w:szCs w:val="28"/>
              </w:rPr>
            </w:pPr>
            <w:r>
              <w:rPr>
                <w:sz w:val="28"/>
                <w:szCs w:val="28"/>
              </w:rPr>
              <w:t>Елена Николаевна</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xml:space="preserve">- начальник управления по вопросам общественного самоуправления </w:t>
            </w:r>
            <w:r>
              <w:rPr>
                <w:sz w:val="28"/>
                <w:szCs w:val="28"/>
              </w:rPr>
              <w:br w:type="textWrapping" w:clear="all"/>
              <w:t>и межнациональным отношениям администрации города Перми</w:t>
            </w:r>
          </w:p>
          <w:p w:rsidR="00713C0C" w:rsidRDefault="00713C0C">
            <w:pPr>
              <w:rPr>
                <w:sz w:val="28"/>
                <w:szCs w:val="28"/>
              </w:rPr>
            </w:pP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proofErr w:type="spellStart"/>
            <w:r>
              <w:rPr>
                <w:sz w:val="28"/>
                <w:szCs w:val="28"/>
              </w:rPr>
              <w:t>Хузин</w:t>
            </w:r>
            <w:proofErr w:type="spellEnd"/>
          </w:p>
          <w:p w:rsidR="00713C0C" w:rsidRDefault="00D23E4B">
            <w:pPr>
              <w:rPr>
                <w:sz w:val="28"/>
                <w:szCs w:val="28"/>
              </w:rPr>
            </w:pPr>
            <w:r>
              <w:rPr>
                <w:sz w:val="28"/>
                <w:szCs w:val="28"/>
              </w:rPr>
              <w:t xml:space="preserve">Евгений </w:t>
            </w:r>
            <w:proofErr w:type="spellStart"/>
            <w:r>
              <w:rPr>
                <w:sz w:val="28"/>
                <w:szCs w:val="28"/>
              </w:rPr>
              <w:t>Ильдусович</w:t>
            </w:r>
            <w:proofErr w:type="spellEnd"/>
          </w:p>
        </w:tc>
        <w:tc>
          <w:tcPr>
            <w:tcW w:w="312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 xml:space="preserve">- директор департамента общественных проектов Администрации губернатора Пермского края </w:t>
            </w:r>
            <w:r>
              <w:rPr>
                <w:sz w:val="28"/>
                <w:szCs w:val="28"/>
              </w:rPr>
              <w:br w:type="textWrapping" w:clear="all"/>
              <w:t>(по согласованию)</w:t>
            </w:r>
          </w:p>
          <w:p w:rsidR="00713C0C" w:rsidRDefault="00713C0C">
            <w:pPr>
              <w:rPr>
                <w:sz w:val="28"/>
                <w:szCs w:val="28"/>
              </w:rPr>
            </w:pPr>
          </w:p>
        </w:tc>
      </w:tr>
      <w:tr w:rsidR="00713C0C">
        <w:trPr>
          <w:cantSplit/>
        </w:trPr>
        <w:tc>
          <w:tcPr>
            <w:tcW w:w="1875" w:type="pct"/>
            <w:tcBorders>
              <w:top w:val="none" w:sz="0" w:space="0" w:color="000000"/>
              <w:left w:val="none" w:sz="0" w:space="0" w:color="000000"/>
              <w:bottom w:val="none" w:sz="0" w:space="0" w:color="000000"/>
              <w:right w:val="none" w:sz="0" w:space="0" w:color="000000"/>
            </w:tcBorders>
          </w:tcPr>
          <w:p w:rsidR="00713C0C" w:rsidRDefault="00D23E4B">
            <w:pPr>
              <w:rPr>
                <w:sz w:val="28"/>
                <w:szCs w:val="28"/>
              </w:rPr>
            </w:pPr>
            <w:r>
              <w:rPr>
                <w:sz w:val="28"/>
                <w:szCs w:val="28"/>
              </w:rPr>
              <w:t>Юдина</w:t>
            </w:r>
          </w:p>
          <w:p w:rsidR="00713C0C" w:rsidRDefault="00D23E4B">
            <w:pPr>
              <w:rPr>
                <w:sz w:val="28"/>
                <w:szCs w:val="28"/>
              </w:rPr>
            </w:pPr>
            <w:r>
              <w:rPr>
                <w:sz w:val="28"/>
                <w:szCs w:val="28"/>
              </w:rPr>
              <w:t>Виталия Александровна</w:t>
            </w:r>
          </w:p>
        </w:tc>
        <w:tc>
          <w:tcPr>
            <w:tcW w:w="3125" w:type="pct"/>
            <w:tcBorders>
              <w:top w:val="none" w:sz="0" w:space="0" w:color="000000"/>
              <w:left w:val="none" w:sz="0" w:space="0" w:color="000000"/>
              <w:bottom w:val="none" w:sz="0" w:space="0" w:color="000000"/>
              <w:right w:val="none" w:sz="0" w:space="0" w:color="000000"/>
            </w:tcBorders>
          </w:tcPr>
          <w:p w:rsidR="00713C0C" w:rsidRDefault="00D23E4B">
            <w:pPr>
              <w:jc w:val="both"/>
              <w:rPr>
                <w:sz w:val="28"/>
                <w:szCs w:val="28"/>
              </w:rPr>
            </w:pPr>
            <w:r>
              <w:rPr>
                <w:sz w:val="28"/>
                <w:szCs w:val="28"/>
              </w:rPr>
              <w:t xml:space="preserve">- представитель Фонда содействия развитию города Перми «Пермь - 300» </w:t>
            </w:r>
          </w:p>
          <w:p w:rsidR="00713C0C" w:rsidRDefault="00D23E4B">
            <w:pPr>
              <w:jc w:val="both"/>
              <w:rPr>
                <w:sz w:val="28"/>
                <w:szCs w:val="28"/>
              </w:rPr>
            </w:pPr>
            <w:r>
              <w:rPr>
                <w:sz w:val="28"/>
                <w:szCs w:val="28"/>
              </w:rPr>
              <w:t>(по согласованию)</w:t>
            </w:r>
          </w:p>
          <w:p w:rsidR="00713C0C" w:rsidRDefault="00713C0C">
            <w:pPr>
              <w:rPr>
                <w:sz w:val="28"/>
                <w:szCs w:val="28"/>
              </w:rPr>
            </w:pPr>
          </w:p>
        </w:tc>
      </w:tr>
    </w:tbl>
    <w:p w:rsidR="00713C0C" w:rsidRDefault="00713C0C"/>
    <w:sectPr w:rsidR="00713C0C">
      <w:pgSz w:w="11906" w:h="16838"/>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361" w:rsidRDefault="00737361">
      <w:r>
        <w:separator/>
      </w:r>
    </w:p>
  </w:endnote>
  <w:endnote w:type="continuationSeparator" w:id="0">
    <w:p w:rsidR="00737361" w:rsidRDefault="0073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0C" w:rsidRDefault="00713C0C">
    <w:pPr>
      <w:pStyle w:val="ad"/>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361" w:rsidRDefault="00737361">
      <w:r>
        <w:separator/>
      </w:r>
    </w:p>
  </w:footnote>
  <w:footnote w:type="continuationSeparator" w:id="0">
    <w:p w:rsidR="00737361" w:rsidRDefault="00737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0C" w:rsidRDefault="00D23E4B">
    <w:pPr>
      <w:pStyle w:val="ab"/>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CD0DAE">
      <w:rPr>
        <w:noProof/>
        <w:sz w:val="28"/>
        <w:szCs w:val="28"/>
      </w:rPr>
      <w:t>2</w:t>
    </w:r>
    <w:r>
      <w:rPr>
        <w:sz w:val="28"/>
        <w:szCs w:val="28"/>
      </w:rPr>
      <w:fldChar w:fldCharType="end"/>
    </w:r>
  </w:p>
  <w:p w:rsidR="00713C0C" w:rsidRDefault="00713C0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0C" w:rsidRDefault="00D23E4B">
    <w:pPr>
      <w:pStyle w:val="a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713C0C" w:rsidRDefault="00713C0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0C" w:rsidRDefault="00D23E4B">
    <w:pPr>
      <w:pStyle w:val="ab"/>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CD0DAE">
      <w:rPr>
        <w:noProof/>
        <w:sz w:val="28"/>
        <w:szCs w:val="28"/>
      </w:rPr>
      <w:t>2</w:t>
    </w:r>
    <w:r>
      <w:rPr>
        <w:sz w:val="28"/>
        <w:szCs w:val="28"/>
      </w:rPr>
      <w:fldChar w:fldCharType="end"/>
    </w:r>
  </w:p>
  <w:p w:rsidR="00713C0C" w:rsidRDefault="00713C0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0C"/>
    <w:rsid w:val="00064F39"/>
    <w:rsid w:val="000E7627"/>
    <w:rsid w:val="001D1EE5"/>
    <w:rsid w:val="00365639"/>
    <w:rsid w:val="00713C0C"/>
    <w:rsid w:val="00737361"/>
    <w:rsid w:val="00CD0DAE"/>
    <w:rsid w:val="00D23E4B"/>
    <w:rsid w:val="00D53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7DDE9-44FC-494F-AF8B-20F2AA84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Pr>
      <w:rFonts w:ascii="Calibri" w:eastAsia="Calibri" w:hAnsi="Calibri"/>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uiPriority w:val="99"/>
    <w:pPr>
      <w:tabs>
        <w:tab w:val="center" w:pos="4153"/>
        <w:tab w:val="right" w:pos="8306"/>
      </w:tabs>
    </w:pPr>
  </w:style>
  <w:style w:type="character" w:customStyle="1" w:styleId="FooterChar">
    <w:name w:val="Footer Char"/>
    <w:uiPriority w:val="99"/>
  </w:style>
  <w:style w:type="paragraph" w:styleId="af">
    <w:name w:val="caption"/>
    <w:basedOn w:val="a"/>
    <w:next w:val="a"/>
    <w:qFormat/>
    <w:pPr>
      <w:widowControl w:val="0"/>
      <w:spacing w:line="360" w:lineRule="exact"/>
      <w:jc w:val="center"/>
    </w:pPr>
    <w:rPr>
      <w:b/>
      <w:sz w:val="32"/>
    </w:rPr>
  </w:style>
  <w:style w:type="character" w:customStyle="1" w:styleId="CaptionChar">
    <w:name w:val="Caption Char"/>
    <w:uiPriority w:val="99"/>
  </w:style>
  <w:style w:type="table" w:styleId="af0">
    <w:name w:val="Table Grid"/>
    <w:basedOn w:val="a1"/>
    <w:uiPriority w:val="59"/>
    <w:rPr>
      <w:rFonts w:ascii="Calibri" w:eastAsia="Calibri" w:hAnsi="Calibri"/>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w:basedOn w:val="a"/>
    <w:link w:val="afb"/>
    <w:pPr>
      <w:ind w:right="3117"/>
    </w:pPr>
    <w:rPr>
      <w:rFonts w:ascii="Courier New" w:hAnsi="Courier New"/>
      <w:sz w:val="26"/>
    </w:rPr>
  </w:style>
  <w:style w:type="paragraph" w:styleId="afc">
    <w:name w:val="Body Text Indent"/>
    <w:basedOn w:val="a"/>
    <w:pPr>
      <w:ind w:right="-1"/>
      <w:jc w:val="both"/>
    </w:pPr>
    <w:rPr>
      <w:sz w:val="26"/>
    </w:rPr>
  </w:style>
  <w:style w:type="character" w:styleId="afd">
    <w:name w:val="page number"/>
    <w:basedOn w:val="a0"/>
  </w:style>
  <w:style w:type="paragraph" w:styleId="afe">
    <w:name w:val="Balloon Text"/>
    <w:basedOn w:val="a"/>
    <w:link w:val="aff"/>
    <w:uiPriority w:val="99"/>
    <w:rPr>
      <w:rFonts w:ascii="Segoe UI" w:hAnsi="Segoe UI" w:cs="Segoe UI"/>
      <w:sz w:val="18"/>
      <w:szCs w:val="18"/>
    </w:rPr>
  </w:style>
  <w:style w:type="character" w:customStyle="1" w:styleId="aff">
    <w:name w:val="Текст выноски Знак"/>
    <w:link w:val="afe"/>
    <w:uiPriority w:val="99"/>
    <w:rPr>
      <w:rFonts w:ascii="Segoe UI" w:hAnsi="Segoe UI" w:cs="Segoe UI"/>
      <w:sz w:val="18"/>
      <w:szCs w:val="18"/>
    </w:rPr>
  </w:style>
  <w:style w:type="character" w:customStyle="1" w:styleId="ac">
    <w:name w:val="Верхний колонтитул Знак"/>
    <w:link w:val="ab"/>
    <w:uiPriority w:val="99"/>
  </w:style>
  <w:style w:type="numbering" w:customStyle="1" w:styleId="13">
    <w:name w:val="Нет списка1"/>
    <w:next w:val="a2"/>
    <w:uiPriority w:val="99"/>
    <w:semiHidden/>
    <w:unhideWhenUsed/>
  </w:style>
  <w:style w:type="character" w:styleId="aff0">
    <w:name w:val="FollowedHyperlink"/>
    <w:uiPriority w:val="99"/>
    <w:unhideWhenUsed/>
    <w:rPr>
      <w:color w:val="800080"/>
      <w:u w:val="single"/>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9">
    <w:name w:val="xl69"/>
    <w:basedOn w:val="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
    <w:pPr>
      <w:pBdr>
        <w:top w:val="single" w:sz="4" w:space="0" w:color="000000"/>
        <w:left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6">
    <w:name w:val="xl76"/>
    <w:basedOn w:val="a"/>
    <w:pPr>
      <w:pBdr>
        <w:top w:val="single" w:sz="4" w:space="0" w:color="000000"/>
        <w:left w:val="single" w:sz="4" w:space="0" w:color="000000"/>
        <w:bottom w:val="single" w:sz="4" w:space="0" w:color="000000"/>
      </w:pBdr>
      <w:spacing w:before="100" w:beforeAutospacing="1" w:after="100" w:afterAutospacing="1"/>
    </w:pPr>
    <w:rPr>
      <w:color w:val="000000"/>
      <w:sz w:val="16"/>
      <w:szCs w:val="16"/>
    </w:rPr>
  </w:style>
  <w:style w:type="paragraph" w:customStyle="1" w:styleId="xl77">
    <w:name w:val="xl77"/>
    <w:basedOn w:val="a"/>
    <w:pPr>
      <w:pBdr>
        <w:top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pPr>
      <w:pBdr>
        <w:top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9">
    <w:name w:val="xl79"/>
    <w:basedOn w:val="a"/>
    <w:pPr>
      <w:pBdr>
        <w:top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aff1">
    <w:name w:val="Форма"/>
    <w:rPr>
      <w:sz w:val="28"/>
      <w:szCs w:val="28"/>
      <w:lang w:eastAsia="ru-RU"/>
    </w:rPr>
  </w:style>
  <w:style w:type="character" w:customStyle="1" w:styleId="afb">
    <w:name w:val="Основной текст Знак"/>
    <w:link w:val="afa"/>
    <w:rPr>
      <w:rFonts w:ascii="Courier New" w:hAnsi="Courier New"/>
      <w:sz w:val="26"/>
    </w:rPr>
  </w:style>
  <w:style w:type="paragraph" w:customStyle="1" w:styleId="ConsPlusNormal">
    <w:name w:val="ConsPlusNormal"/>
    <w:rPr>
      <w:sz w:val="28"/>
      <w:szCs w:val="28"/>
      <w:lang w:eastAsia="ru-RU"/>
    </w:rPr>
  </w:style>
  <w:style w:type="numbering" w:customStyle="1" w:styleId="110">
    <w:name w:val="Нет списка11"/>
    <w:next w:val="a2"/>
    <w:uiPriority w:val="99"/>
    <w:semiHidden/>
    <w:unhideWhenUsed/>
  </w:style>
  <w:style w:type="numbering" w:customStyle="1" w:styleId="111">
    <w:name w:val="Нет списка111"/>
    <w:next w:val="a2"/>
    <w:uiPriority w:val="99"/>
    <w:semiHidden/>
    <w:unhideWhenUsed/>
  </w:style>
  <w:style w:type="paragraph" w:customStyle="1" w:styleId="font5">
    <w:name w:val="font5"/>
    <w:basedOn w:val="a"/>
    <w:pPr>
      <w:spacing w:before="100" w:beforeAutospacing="1" w:after="100" w:afterAutospacing="1"/>
    </w:pPr>
    <w:rPr>
      <w:color w:val="000000"/>
      <w:sz w:val="28"/>
      <w:szCs w:val="28"/>
    </w:rPr>
  </w:style>
  <w:style w:type="paragraph" w:customStyle="1" w:styleId="xl80">
    <w:name w:val="xl80"/>
    <w:basedOn w:val="a"/>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bCs/>
      <w:sz w:val="24"/>
      <w:szCs w:val="24"/>
    </w:rPr>
  </w:style>
  <w:style w:type="paragraph" w:customStyle="1" w:styleId="xl81">
    <w:name w:val="xl81"/>
    <w:basedOn w:val="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82">
    <w:name w:val="xl82"/>
    <w:basedOn w:val="a"/>
    <w:pPr>
      <w:pBdr>
        <w:top w:val="single" w:sz="4" w:space="0" w:color="000000"/>
        <w:right w:val="single" w:sz="4" w:space="0" w:color="000000"/>
      </w:pBdr>
      <w:spacing w:before="100" w:beforeAutospacing="1" w:after="100" w:afterAutospacing="1"/>
      <w:jc w:val="center"/>
    </w:pPr>
    <w:rPr>
      <w:b/>
      <w:bCs/>
      <w:sz w:val="24"/>
      <w:szCs w:val="24"/>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2">
    <w:name w:val="xl92"/>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93">
    <w:name w:val="xl93"/>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7">
    <w:name w:val="xl97"/>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28"/>
      <w:szCs w:val="28"/>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8"/>
      <w:szCs w:val="28"/>
    </w:rPr>
  </w:style>
  <w:style w:type="paragraph" w:customStyle="1" w:styleId="xl100">
    <w:name w:val="xl100"/>
    <w:basedOn w:val="a"/>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4">
    <w:name w:val="xl104"/>
    <w:basedOn w:val="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6">
    <w:name w:val="xl106"/>
    <w:basedOn w:val="a"/>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7">
    <w:name w:val="xl107"/>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2">
    <w:name w:val="xl112"/>
    <w:basedOn w:val="a"/>
    <w:pPr>
      <w:shd w:val="clear" w:color="000000" w:fill="FFFFFF"/>
      <w:spacing w:before="100" w:beforeAutospacing="1" w:after="100" w:afterAutospacing="1"/>
    </w:pPr>
    <w:rPr>
      <w:sz w:val="24"/>
      <w:szCs w:val="24"/>
    </w:r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24"/>
      <w:szCs w:val="24"/>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7">
    <w:name w:val="xl117"/>
    <w:basedOn w:val="a"/>
    <w:pPr>
      <w:pBdr>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118">
    <w:name w:val="xl118"/>
    <w:basedOn w:val="a"/>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19">
    <w:name w:val="xl119"/>
    <w:basedOn w:val="a"/>
    <w:pPr>
      <w:pBdr>
        <w:top w:val="single" w:sz="4" w:space="0" w:color="000000"/>
        <w:left w:val="single" w:sz="4" w:space="0" w:color="000000"/>
        <w:right w:val="single" w:sz="4" w:space="0" w:color="000000"/>
      </w:pBdr>
      <w:spacing w:before="100" w:beforeAutospacing="1" w:after="100" w:afterAutospacing="1"/>
      <w:jc w:val="right"/>
    </w:pPr>
    <w:rPr>
      <w:sz w:val="24"/>
      <w:szCs w:val="24"/>
    </w:rPr>
  </w:style>
  <w:style w:type="paragraph" w:customStyle="1" w:styleId="xl120">
    <w:name w:val="xl120"/>
    <w:basedOn w:val="a"/>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21">
    <w:name w:val="xl121"/>
    <w:basedOn w:val="a"/>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122">
    <w:name w:val="xl122"/>
    <w:basedOn w:val="a"/>
    <w:pPr>
      <w:pBdr>
        <w:top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23">
    <w:name w:val="xl123"/>
    <w:basedOn w:val="a"/>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4">
    <w:name w:val="xl124"/>
    <w:basedOn w:val="a"/>
    <w:pPr>
      <w:pBdr>
        <w:top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5">
    <w:name w:val="xl125"/>
    <w:basedOn w:val="a"/>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numbering" w:customStyle="1" w:styleId="25">
    <w:name w:val="Нет списка2"/>
    <w:next w:val="a2"/>
    <w:uiPriority w:val="99"/>
    <w:semiHidden/>
    <w:unhideWhenUsed/>
  </w:style>
  <w:style w:type="numbering" w:customStyle="1" w:styleId="33">
    <w:name w:val="Нет списка3"/>
    <w:next w:val="a2"/>
    <w:uiPriority w:val="99"/>
    <w:semiHidden/>
    <w:unhideWhenUsed/>
  </w:style>
  <w:style w:type="paragraph" w:customStyle="1" w:styleId="font6">
    <w:name w:val="font6"/>
    <w:basedOn w:val="a"/>
    <w:pPr>
      <w:spacing w:before="100" w:beforeAutospacing="1" w:after="100" w:afterAutospacing="1"/>
    </w:pPr>
    <w:rPr>
      <w:rFonts w:ascii="Tahoma" w:hAnsi="Tahoma" w:cs="Tahoma"/>
      <w:color w:val="000000"/>
      <w:sz w:val="18"/>
      <w:szCs w:val="18"/>
    </w:rPr>
  </w:style>
  <w:style w:type="paragraph" w:customStyle="1" w:styleId="font7">
    <w:name w:val="font7"/>
    <w:basedOn w:val="a"/>
    <w:pPr>
      <w:spacing w:before="100" w:beforeAutospacing="1" w:after="100" w:afterAutospacing="1"/>
    </w:pPr>
    <w:rPr>
      <w:rFonts w:ascii="Tahoma" w:hAnsi="Tahoma" w:cs="Tahoma"/>
      <w:color w:val="000000"/>
      <w:sz w:val="18"/>
      <w:szCs w:val="18"/>
    </w:rPr>
  </w:style>
  <w:style w:type="paragraph" w:customStyle="1" w:styleId="font8">
    <w:name w:val="font8"/>
    <w:basedOn w:val="a"/>
    <w:pPr>
      <w:spacing w:before="100" w:beforeAutospacing="1" w:after="100" w:afterAutospacing="1"/>
    </w:pPr>
    <w:rPr>
      <w:rFonts w:ascii="Tahoma" w:hAnsi="Tahoma" w:cs="Tahoma"/>
      <w:b/>
      <w:bCs/>
      <w:color w:val="000000"/>
      <w:sz w:val="18"/>
      <w:szCs w:val="18"/>
    </w:rPr>
  </w:style>
  <w:style w:type="numbering" w:customStyle="1" w:styleId="43">
    <w:name w:val="Нет списка4"/>
    <w:next w:val="a2"/>
    <w:uiPriority w:val="99"/>
    <w:semiHidden/>
    <w:unhideWhenUsed/>
  </w:style>
  <w:style w:type="character" w:customStyle="1" w:styleId="ae">
    <w:name w:val="Нижний колонтитул Знак"/>
    <w:link w:val="ad"/>
    <w:uiPriority w:val="99"/>
  </w:style>
  <w:style w:type="character" w:styleId="aff2">
    <w:name w:val="Emphasis"/>
    <w:uiPriority w:val="20"/>
    <w:qFormat/>
    <w:rPr>
      <w:i/>
      <w:iCs/>
    </w:rPr>
  </w:style>
  <w:style w:type="paragraph" w:customStyle="1" w:styleId="ConsPlusTitle">
    <w:name w:val="ConsPlusTitle"/>
    <w:pPr>
      <w:widowControl w:val="0"/>
    </w:pPr>
    <w:rPr>
      <w:rFonts w:ascii="Calibri" w:hAnsi="Calibri" w:cs="Calibri"/>
      <w:b/>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DBD0A5C4B49BA06B0665F860BBA4E9A3962BA40E597395B4F7FBE3088CD3E7EACE1E4BEFBC5B3A0A205C5AA38998F83749SFE3H" TargetMode="External"/><Relationship Id="rId4" Type="http://schemas.openxmlformats.org/officeDocument/2006/relationships/footnotes" Target="footnotes.xml"/><Relationship Id="rId9" Type="http://schemas.openxmlformats.org/officeDocument/2006/relationships/hyperlink" Target="consultantplus://offline/ref=DBD0A5C4B49BA06B0665F860BBA4E9A3962BA40E597597B4F0FFE3088CD3E7EACE1E4BEFBC5B3A0A205C5AA38998F83749SFE3H" TargetMode="Externa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1991</Words>
  <Characters>11350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13315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lastModifiedBy>Шембергер Владислав Рафисович</cp:lastModifiedBy>
  <cp:revision>5</cp:revision>
  <dcterms:created xsi:type="dcterms:W3CDTF">2024-12-24T11:59:00Z</dcterms:created>
  <dcterms:modified xsi:type="dcterms:W3CDTF">2024-12-25T07:19:00Z</dcterms:modified>
  <cp:version>983040</cp:version>
</cp:coreProperties>
</file>