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№ 1310</w:t>
                              </w:r>
                              <w:r>
                                <w:rPr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№ 1310</w:t>
                        </w:r>
                        <w:r>
                          <w:rPr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4818" w:firstLine="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81"/>
        <w:ind w:right="4818" w:firstLine="0"/>
        <w:spacing w:line="240" w:lineRule="exact"/>
      </w:pPr>
      <w:r/>
      <w:r/>
    </w:p>
    <w:p>
      <w:pPr>
        <w:pStyle w:val="881"/>
        <w:ind w:right="4818" w:firstLine="0"/>
        <w:spacing w:line="240" w:lineRule="exact"/>
      </w:pPr>
      <w:r/>
      <w:r/>
    </w:p>
    <w:p>
      <w:pPr>
        <w:pStyle w:val="879"/>
        <w:spacing w:line="240" w:lineRule="exact"/>
        <w:rPr>
          <w:b/>
        </w:rPr>
      </w:pPr>
      <w:r>
        <w:rPr>
          <w:b/>
        </w:rPr>
        <w:t xml:space="preserve">О внесении изменений в размер </w:t>
      </w:r>
      <w:r>
        <w:rPr>
          <w:b/>
        </w:rPr>
      </w:r>
    </w:p>
    <w:p>
      <w:pPr>
        <w:pStyle w:val="879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  <w:r>
        <w:rPr>
          <w:b/>
        </w:rPr>
      </w:r>
    </w:p>
    <w:p>
      <w:pPr>
        <w:pStyle w:val="879"/>
        <w:spacing w:line="240" w:lineRule="exact"/>
        <w:rPr>
          <w:b/>
        </w:rPr>
      </w:pPr>
      <w:r>
        <w:rPr>
          <w:b/>
        </w:rPr>
        <w:t xml:space="preserve">муниципального имущества, уплату </w:t>
      </w:r>
      <w:r>
        <w:rPr>
          <w:b/>
        </w:rPr>
      </w:r>
    </w:p>
    <w:p>
      <w:pPr>
        <w:pStyle w:val="879"/>
        <w:spacing w:line="240" w:lineRule="exact"/>
        <w:rPr>
          <w:b/>
        </w:rPr>
      </w:pPr>
      <w:r>
        <w:rPr>
          <w:b/>
        </w:rPr>
        <w:t xml:space="preserve">налогов на 2024 год и плановый </w:t>
      </w:r>
      <w:r>
        <w:rPr>
          <w:b/>
        </w:rPr>
      </w:r>
    </w:p>
    <w:p>
      <w:pPr>
        <w:pStyle w:val="879"/>
        <w:spacing w:line="240" w:lineRule="exact"/>
        <w:rPr>
          <w:b/>
        </w:rPr>
      </w:pPr>
      <w:r>
        <w:rPr>
          <w:b/>
        </w:rPr>
        <w:t xml:space="preserve">период 2025 и 2026 годов, утвержденный </w:t>
      </w:r>
      <w:r>
        <w:rPr>
          <w:b/>
        </w:rPr>
      </w:r>
    </w:p>
    <w:p>
      <w:pPr>
        <w:spacing w:line="240" w:lineRule="exact"/>
        <w:tabs>
          <w:tab w:val="left" w:pos="0" w:leader="none"/>
        </w:tabs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879"/>
        <w:ind w:right="4818"/>
        <w:spacing w:line="240" w:lineRule="exact"/>
        <w:rPr>
          <w:b/>
          <w:bCs/>
        </w:rPr>
      </w:pPr>
      <w:r>
        <w:rPr>
          <w:b/>
        </w:rPr>
        <w:t xml:space="preserve">города Перми от 18.10.2023 № 1108 </w:t>
      </w:r>
      <w:r>
        <w:rPr>
          <w:b/>
          <w:bCs/>
        </w:rPr>
      </w:r>
    </w:p>
    <w:p>
      <w:pPr>
        <w:pStyle w:val="879"/>
        <w:ind w:right="4818"/>
        <w:spacing w:line="240" w:lineRule="exact"/>
        <w:rPr>
          <w:b/>
          <w:bCs/>
        </w:rPr>
      </w:pPr>
      <w:r>
        <w:rPr>
          <w:b/>
        </w:rPr>
        <w:t xml:space="preserve">«Об утверждении размеров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</w:t>
      </w:r>
      <w:r>
        <w:rPr>
          <w:b/>
        </w:rPr>
        <w:t xml:space="preserve">ных групп населения», нормативных затрат на содержание муниципального имущества, уплату налогов на 2024 год и плановый период 2025 и 2026 годов, значения отраслевых корректирующих коэффициентов </w:t>
      </w:r>
      <w:r>
        <w:rPr>
          <w:b/>
          <w:bCs/>
        </w:rPr>
      </w:r>
    </w:p>
    <w:p>
      <w:pPr>
        <w:pStyle w:val="879"/>
        <w:ind w:right="4818"/>
        <w:spacing w:line="240" w:lineRule="exact"/>
        <w:rPr>
          <w:b/>
          <w:bCs/>
        </w:rPr>
      </w:pPr>
      <w:r>
        <w:rPr>
          <w:b/>
        </w:rPr>
        <w:t xml:space="preserve">и значений натуральных норм, необходимых для определения базо</w:t>
      </w:r>
      <w:r>
        <w:rPr>
          <w:b/>
        </w:rPr>
        <w:t xml:space="preserve">вых нормативов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</w:t>
      </w:r>
      <w:r>
        <w:rPr>
          <w:b/>
          <w:bCs/>
        </w:rPr>
      </w:r>
    </w:p>
    <w:p>
      <w:pPr>
        <w:pStyle w:val="886"/>
        <w:ind w:right="4818"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right="4818"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right="4818"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В соответствии с Федеральным законом от 06 октября 2003 г. </w:t>
      </w:r>
      <w:r>
        <w:br/>
        <w:t xml:space="preserve">№ 1</w:t>
      </w:r>
      <w:r>
        <w:t xml:space="preserve">31-ФЗ «Об общих принципах организации местного самоуправления </w:t>
      </w:r>
      <w:r>
        <w:br/>
        <w:t xml:space="preserve">в Российской Федерации», Уставом города Перми, постановлениями администрации города Перми от 30 ноября 2007 г. № 502 «О Порядке формирования, размещения, финансового обеспечения и контроля выпо</w:t>
      </w:r>
      <w:r>
        <w:t xml:space="preserve">лнения муниципального задания на оказание муниципальных услуг (выполнение работ)», от 16 августа 2016 г. № 596 «Об утверждении Методики расчета нормативных затрат на выполнение муниципальной работы «Организация и проведение спортивно-оздоровительной работы</w:t>
      </w:r>
      <w:r>
        <w:t xml:space="preserve"> по развитию физической культуры и спорта среди различных групп населения», нормативных затрат на содержание муниципального имущества, уплату налогов» </w:t>
      </w:r>
      <w:r/>
    </w:p>
    <w:p>
      <w:pPr>
        <w:ind w:firstLine="0"/>
        <w:jc w:val="both"/>
      </w:pPr>
      <w:r>
        <w:t xml:space="preserve">администрация города Перми ПОСТАНОВЛЯЕТ:</w:t>
      </w:r>
      <w:r/>
    </w:p>
    <w:p>
      <w:pPr>
        <w:ind w:firstLine="720"/>
        <w:jc w:val="both"/>
      </w:pPr>
      <w:r>
        <w:t xml:space="preserve">1. Внести изменения в размер нормативных затрат на содержание м</w:t>
      </w:r>
      <w:r>
        <w:t xml:space="preserve">униципального имущества, уплату налогов на 2024 год и плановый период </w:t>
      </w:r>
      <w:r>
        <w:br w:type="textWrapping" w:clear="all"/>
      </w:r>
      <w:r>
        <w:t xml:space="preserve">2025 и 2026 годов, утвержденный постановлением администрации города Перми от 18 октября 2023 г. № 1108 «Об утверждении размеров нормативных затрат </w:t>
      </w:r>
      <w:r>
        <w:br/>
        <w:t xml:space="preserve">на выполнение муниципальной работы «О</w:t>
      </w:r>
      <w:r>
        <w:t xml:space="preserve">рганизация и проведение спортивно-оздоровительной работы по развитию физической культуры и спорта среди различных групп населения», нормативных затрат на содержание муниципального имущества, уплату налогов на 2024 год и плановый период 2025 и 2026 годов, з</w:t>
      </w:r>
      <w:r>
        <w:t xml:space="preserve">начения отраслевых корректирующих коэффициентов и значений натуральных норм, необходимых для определения базовых нормативов затрат </w:t>
      </w:r>
      <w:r>
        <w:br/>
        <w:t xml:space="preserve">на выполнение муниципальной работы «Организация и проведение спортивно-оздоровительной работы по развитию физической культур</w:t>
      </w:r>
      <w:r>
        <w:t xml:space="preserve">ы и спорта среди различных групп населения», изложив в редакции согласно приложению </w:t>
      </w:r>
      <w:r>
        <w:br/>
        <w:t xml:space="preserve">к настоящему постановлению. </w:t>
      </w:r>
      <w:r/>
    </w:p>
    <w:p>
      <w:pPr>
        <w:ind w:firstLine="720"/>
        <w:jc w:val="both"/>
      </w:pPr>
      <w: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действует</w:t>
      </w:r>
      <w:r>
        <w:t xml:space="preserve"> </w:t>
      </w:r>
      <w:r>
        <w:t xml:space="preserve">по 31 декабря 2024 г.</w:t>
      </w:r>
      <w:r/>
    </w:p>
    <w:p>
      <w:pPr>
        <w:ind w:firstLine="720"/>
        <w:jc w:val="both"/>
      </w:pPr>
      <w: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861"/>
          <w:color w:val="auto"/>
          <w:u w:val="none"/>
        </w:rPr>
        <w:t xml:space="preserve">www.gorodperm.ru»</w:t>
      </w:r>
      <w:r>
        <w:t xml:space="preserve">.</w:t>
      </w:r>
      <w:r/>
    </w:p>
    <w:p>
      <w:pPr>
        <w:ind w:firstLine="720"/>
        <w:jc w:val="both"/>
      </w:pPr>
      <w:r>
        <w:t xml:space="preserve">4.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</w:pPr>
      <w:r/>
      <w:bookmarkStart w:id="0" w:name="_GoBack"/>
      <w:r/>
      <w:bookmarkEnd w:id="0"/>
      <w:r>
        <w:t xml:space="preserve">5. Контроль за исполнением настоящего постановления возложить </w:t>
      </w:r>
      <w:r>
        <w:br w:type="textWrapping" w:clear="all"/>
      </w:r>
      <w:r>
        <w:t xml:space="preserve">на заместителя главы администрации города Перми Мальцеву Е.Д</w:t>
      </w:r>
      <w:r>
        <w:rPr>
          <w:bCs/>
        </w:rPr>
        <w:t xml:space="preserve">. </w:t>
      </w:r>
      <w:r/>
    </w:p>
    <w:p>
      <w:pPr>
        <w:ind w:firstLine="0"/>
        <w:spacing w:line="240" w:lineRule="exact"/>
      </w:pPr>
      <w:r/>
      <w:r/>
    </w:p>
    <w:p>
      <w:pPr>
        <w:pStyle w:val="886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spacing w:line="240" w:lineRule="exact"/>
        <w:tabs>
          <w:tab w:val="right" w:pos="9921" w:leader="none"/>
        </w:tabs>
      </w:pPr>
      <w:r>
        <w:t xml:space="preserve">Глава города Перми</w:t>
      </w:r>
      <w:r>
        <w:tab/>
        <w:t xml:space="preserve">  Э</w:t>
      </w:r>
      <w:r>
        <w:rPr>
          <w:rFonts w:eastAsia="Calibri"/>
        </w:rPr>
        <w:t xml:space="preserve">.О. Соснин</w:t>
      </w:r>
      <w:r/>
    </w:p>
    <w:p>
      <w:pPr>
        <w:ind w:firstLine="0"/>
        <w:spacing w:line="240" w:lineRule="exact"/>
        <w:sectPr>
          <w:headerReference w:type="default" r:id="rId9"/>
          <w:footnotePr/>
          <w:endnotePr/>
          <w:type w:val="continuous"/>
          <w:pgSz w:w="11906" w:h="16838" w:orient="portrait"/>
          <w:pgMar w:top="1134" w:right="567" w:bottom="1134" w:left="1417" w:header="363" w:footer="680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line="240" w:lineRule="exact"/>
      </w:pPr>
      <w:r>
        <w:t xml:space="preserve">Приложение </w:t>
      </w:r>
      <w:r/>
    </w:p>
    <w:p>
      <w:pPr>
        <w:ind w:left="5670"/>
        <w:spacing w:line="240" w:lineRule="exact"/>
      </w:pPr>
      <w:r>
        <w:t xml:space="preserve">к постановлению</w:t>
      </w:r>
      <w:r>
        <w:t xml:space="preserve"> администрации города Перми </w:t>
      </w:r>
      <w:r/>
    </w:p>
    <w:p>
      <w:pPr>
        <w:ind w:left="5670"/>
        <w:spacing w:line="240" w:lineRule="exact"/>
      </w:pPr>
      <w:r>
        <w:t xml:space="preserve">от 27.12.2024 № 1310</w:t>
      </w:r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jc w:val="center"/>
        <w:spacing w:line="240" w:lineRule="exact"/>
        <w:rPr>
          <w:b/>
        </w:rPr>
      </w:pPr>
      <w:r>
        <w:rPr>
          <w:b/>
        </w:rPr>
        <w:t xml:space="preserve">РАЗМЕР </w:t>
      </w:r>
      <w:r>
        <w:rPr>
          <w:b/>
        </w:rPr>
      </w:r>
    </w:p>
    <w:p>
      <w:pPr>
        <w:jc w:val="center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муниципального имущества, </w:t>
      </w:r>
      <w:r>
        <w:rPr>
          <w:b/>
        </w:rPr>
        <w:br w:type="textWrapping" w:clear="all"/>
      </w:r>
      <w:r>
        <w:rPr>
          <w:b/>
        </w:rPr>
        <w:t xml:space="preserve">уплату налогов на 2024 год и плановый период 2025 и 2026 годов </w:t>
      </w:r>
      <w:r>
        <w:rPr>
          <w:b/>
        </w:rPr>
      </w:r>
    </w:p>
    <w:p>
      <w:r>
        <w:t xml:space="preserve"> 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1951"/>
        <w:gridCol w:w="1857"/>
        <w:gridCol w:w="1859"/>
      </w:tblGrid>
      <w:tr>
        <w:tblPrEx/>
        <w:trPr/>
        <w:tc>
          <w:tcPr>
            <w:tcW w:w="214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Направления расходов</w:t>
            </w:r>
            <w:r/>
          </w:p>
        </w:tc>
        <w:tc>
          <w:tcPr>
            <w:gridSpan w:val="3"/>
            <w:tcW w:w="2853" w:type="pct"/>
            <w:textDirection w:val="lrTb"/>
            <w:noWrap w:val="false"/>
          </w:tcPr>
          <w:p>
            <w:pPr>
              <w:jc w:val="center"/>
            </w:pPr>
            <w:r>
              <w:t xml:space="preserve">Размер, руб.</w:t>
            </w:r>
            <w:r/>
          </w:p>
        </w:tc>
      </w:tr>
      <w:tr>
        <w:tblPrEx/>
        <w:trPr/>
        <w:tc>
          <w:tcPr>
            <w:tcW w:w="214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82" w:type="pct"/>
            <w:textDirection w:val="lrTb"/>
            <w:noWrap w:val="false"/>
          </w:tcPr>
          <w:p>
            <w:pPr>
              <w:jc w:val="center"/>
            </w:pPr>
            <w:r>
              <w:t xml:space="preserve">2024 год</w:t>
            </w:r>
            <w:r/>
          </w:p>
        </w:tc>
        <w:tc>
          <w:tcPr>
            <w:tcW w:w="935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</w:tc>
        <w:tc>
          <w:tcPr>
            <w:tcW w:w="936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</w:tc>
      </w:tr>
      <w:tr>
        <w:tblPrEx/>
        <w:trPr/>
        <w:tc>
          <w:tcPr>
            <w:tcW w:w="214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982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935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936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tcMar>
              <w:left w:w="108" w:type="dxa"/>
              <w:right w:w="108" w:type="dxa"/>
            </w:tcMar>
            <w:tcW w:w="2147" w:type="pct"/>
            <w:textDirection w:val="lrTb"/>
            <w:noWrap w:val="false"/>
          </w:tcPr>
          <w:p>
            <w:r>
              <w:t xml:space="preserve">Нормативные затраты </w:t>
            </w:r>
            <w:r/>
          </w:p>
          <w:p>
            <w:r>
              <w:t xml:space="preserve">на содержание муниципального имущества</w:t>
            </w:r>
            <w:r/>
          </w:p>
        </w:tc>
        <w:tc>
          <w:tcPr>
            <w:tcW w:w="982" w:type="pct"/>
            <w:textDirection w:val="lrTb"/>
            <w:noWrap w:val="false"/>
          </w:tcPr>
          <w:p>
            <w:pPr>
              <w:jc w:val="center"/>
            </w:pPr>
            <w:r>
              <w:t xml:space="preserve">997 805,50</w:t>
            </w:r>
            <w:r/>
          </w:p>
        </w:tc>
        <w:tc>
          <w:tcPr>
            <w:tcW w:w="935" w:type="pct"/>
            <w:textDirection w:val="lrTb"/>
            <w:noWrap w:val="false"/>
          </w:tcPr>
          <w:p>
            <w:pPr>
              <w:jc w:val="center"/>
            </w:pPr>
            <w:r>
              <w:t xml:space="preserve">320 605,64</w:t>
            </w:r>
            <w:r/>
          </w:p>
        </w:tc>
        <w:tc>
          <w:tcPr>
            <w:tcW w:w="936" w:type="pct"/>
            <w:textDirection w:val="lrTb"/>
            <w:noWrap w:val="false"/>
          </w:tcPr>
          <w:p>
            <w:pPr>
              <w:jc w:val="center"/>
            </w:pPr>
            <w:r>
              <w:t xml:space="preserve">320 605,64</w:t>
            </w:r>
            <w:r/>
          </w:p>
        </w:tc>
      </w:tr>
      <w:tr>
        <w:tblPrEx/>
        <w:trPr/>
        <w:tc>
          <w:tcPr>
            <w:tcMar>
              <w:left w:w="108" w:type="dxa"/>
              <w:right w:w="108" w:type="dxa"/>
            </w:tcMar>
            <w:tcW w:w="2147" w:type="pct"/>
            <w:textDirection w:val="lrTb"/>
            <w:noWrap w:val="false"/>
          </w:tcPr>
          <w:p>
            <w:r>
              <w:t xml:space="preserve">Затраты на уплату налогов</w:t>
            </w:r>
            <w:r/>
          </w:p>
        </w:tc>
        <w:tc>
          <w:tcPr>
            <w:tcW w:w="982" w:type="pct"/>
            <w:textDirection w:val="lrTb"/>
            <w:noWrap w:val="false"/>
          </w:tcPr>
          <w:p>
            <w:pPr>
              <w:jc w:val="center"/>
            </w:pPr>
            <w:r>
              <w:t xml:space="preserve">5 230 996,10</w:t>
            </w:r>
            <w:r/>
          </w:p>
        </w:tc>
        <w:tc>
          <w:tcPr>
            <w:tcW w:w="935" w:type="pct"/>
            <w:textDirection w:val="lrTb"/>
            <w:noWrap w:val="false"/>
          </w:tcPr>
          <w:p>
            <w:pPr>
              <w:jc w:val="center"/>
            </w:pPr>
            <w:r>
              <w:t xml:space="preserve">4 989 858,02</w:t>
            </w:r>
            <w:r/>
          </w:p>
        </w:tc>
        <w:tc>
          <w:tcPr>
            <w:tcW w:w="936" w:type="pct"/>
            <w:textDirection w:val="lrTb"/>
            <w:noWrap w:val="false"/>
          </w:tcPr>
          <w:p>
            <w:pPr>
              <w:jc w:val="center"/>
            </w:pPr>
            <w:r>
              <w:t xml:space="preserve">4 989 858,02</w:t>
            </w:r>
            <w:r/>
          </w:p>
        </w:tc>
      </w:tr>
    </w:tbl>
    <w:p>
      <w:r/>
      <w:r/>
    </w:p>
    <w:sectPr>
      <w:headerReference w:type="default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rPr>
        <w:szCs w:val="20"/>
      </w:rPr>
    </w:pPr>
    <w:r>
      <w:rPr>
        <w:szCs w:val="20"/>
      </w:rPr>
    </w:r>
    <w:r>
      <w:rPr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spacing w:line="240" w:lineRule="exac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47">
    <w:name w:val="Caption Char"/>
    <w:basedOn w:val="733"/>
    <w:link w:val="731"/>
    <w:uiPriority w:val="99"/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  <w:pPr>
      <w:ind w:hanging="5"/>
    </w:pPr>
    <w:rPr>
      <w:color w:val="000000"/>
      <w:sz w:val="28"/>
      <w:szCs w:val="28"/>
      <w:lang w:eastAsia="ru-RU"/>
    </w:rPr>
  </w:style>
  <w:style w:type="paragraph" w:styleId="698">
    <w:name w:val="Heading 1"/>
    <w:basedOn w:val="697"/>
    <w:next w:val="69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</w:pPr>
  </w:style>
  <w:style w:type="paragraph" w:styleId="720">
    <w:name w:val="No Spacing"/>
    <w:uiPriority w:val="1"/>
    <w:qFormat/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9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734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734" w:customStyle="1">
    <w:name w:val="Нижний колонтитул Знак"/>
    <w:link w:val="731"/>
    <w:uiPriority w:val="99"/>
  </w:style>
  <w:style w:type="table" w:styleId="735">
    <w:name w:val="Table Grid"/>
    <w:basedOn w:val="708"/>
    <w:uiPriority w:val="59"/>
    <w:tblPr/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ind w:firstLine="0"/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 w:firstLine="0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 w:firstLine="0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 w:firstLine="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 w:firstLine="0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 w:firstLine="0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 w:firstLine="0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 w:firstLine="0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7"/>
    <w:next w:val="697"/>
    <w:uiPriority w:val="99"/>
    <w:unhideWhenUsed/>
  </w:style>
  <w:style w:type="paragraph" w:styleId="879" w:customStyle="1">
    <w:name w:val="Форма"/>
    <w:rPr>
      <w:sz w:val="28"/>
      <w:szCs w:val="28"/>
      <w:lang w:eastAsia="ru-RU"/>
    </w:rPr>
  </w:style>
  <w:style w:type="paragraph" w:styleId="880" w:customStyle="1">
    <w:name w:val="Приложение"/>
    <w:basedOn w:val="881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881">
    <w:name w:val="Body Text"/>
    <w:basedOn w:val="697"/>
    <w:pPr>
      <w:spacing w:line="360" w:lineRule="exact"/>
    </w:pPr>
  </w:style>
  <w:style w:type="paragraph" w:styleId="882" w:customStyle="1">
    <w:name w:val="Подпись на  бланке должностного лица"/>
    <w:basedOn w:val="697"/>
    <w:next w:val="881"/>
    <w:pPr>
      <w:ind w:left="7088" w:firstLine="0"/>
      <w:spacing w:before="480" w:line="240" w:lineRule="exact"/>
    </w:pPr>
    <w:rPr>
      <w:szCs w:val="20"/>
    </w:rPr>
  </w:style>
  <w:style w:type="paragraph" w:styleId="883">
    <w:name w:val="Signature"/>
    <w:basedOn w:val="697"/>
    <w:next w:val="881"/>
    <w:pPr>
      <w:ind w:firstLine="0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84">
    <w:name w:val="Balloon Text"/>
    <w:basedOn w:val="697"/>
    <w:link w:val="885"/>
    <w:rPr>
      <w:rFonts w:ascii="Tahoma" w:hAnsi="Tahoma"/>
      <w:sz w:val="16"/>
      <w:szCs w:val="16"/>
      <w:lang w:val="en-US" w:eastAsia="en-US"/>
    </w:rPr>
  </w:style>
  <w:style w:type="character" w:styleId="885" w:customStyle="1">
    <w:name w:val="Текст выноски Знак"/>
    <w:link w:val="884"/>
    <w:rPr>
      <w:rFonts w:ascii="Tahoma" w:hAnsi="Tahoma" w:cs="Tahoma"/>
      <w:sz w:val="16"/>
      <w:szCs w:val="16"/>
    </w:rPr>
  </w:style>
  <w:style w:type="paragraph" w:styleId="886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7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88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889" w:customStyle="1">
    <w:name w:val="Верхний колонтитул Знак"/>
    <w:link w:val="729"/>
    <w:uiPriority w:val="99"/>
    <w:rPr>
      <w:sz w:val="16"/>
      <w:lang w:val="ru-RU" w:eastAsia="ru-RU" w:bidi="ar-SA"/>
    </w:rPr>
  </w:style>
  <w:style w:type="paragraph" w:styleId="890">
    <w:name w:val="Body Text Indent"/>
    <w:basedOn w:val="697"/>
    <w:link w:val="891"/>
    <w:pPr>
      <w:ind w:left="283"/>
      <w:spacing w:after="120"/>
    </w:pPr>
  </w:style>
  <w:style w:type="character" w:styleId="891" w:customStyle="1">
    <w:name w:val="Основной текст с отступом Знак"/>
    <w:link w:val="890"/>
    <w:rPr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samokhvalova-ev</cp:lastModifiedBy>
  <cp:revision>6</cp:revision>
  <dcterms:created xsi:type="dcterms:W3CDTF">2024-12-23T11:24:00Z</dcterms:created>
  <dcterms:modified xsi:type="dcterms:W3CDTF">2024-12-27T06:27:04Z</dcterms:modified>
  <cp:version>983040</cp:version>
</cp:coreProperties>
</file>