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20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_x0000_i2064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20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i206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2 к Порядку 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4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предоставления субсидий на иные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цели бюджетным и автономным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учреждениям на предоставление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бесплатного питания обучающимся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с ограниченными возможностями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здоровья, утвержденному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14.10.2020 № 976</w:t>
      </w:r>
      <w:r>
        <w:rPr>
          <w:sz w:val="24"/>
        </w:rPr>
      </w:r>
    </w:p>
    <w:p>
      <w:pPr>
        <w:pStyle w:val="903"/>
        <w:spacing w:line="240" w:lineRule="exact"/>
      </w:pPr>
      <w:r/>
      <w:r/>
    </w:p>
    <w:p>
      <w:pPr>
        <w:pStyle w:val="903"/>
        <w:spacing w:line="240" w:lineRule="exact"/>
      </w:pPr>
      <w:r/>
      <w:r/>
    </w:p>
    <w:p>
      <w:pPr>
        <w:pStyle w:val="903"/>
        <w:spacing w:line="240" w:lineRule="exact"/>
      </w:pPr>
      <w:r/>
      <w:r/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</w:t>
      </w:r>
      <w:r>
        <w:rPr>
          <w:sz w:val="28"/>
          <w:szCs w:val="28"/>
        </w:rPr>
        <w:t xml:space="preserve">юджетным и автономным учреждениям субсидий на иные цели», постановлением администрации города Перми от 30 июня 2023 г. № 551 «Об установлении расходного обязательства по предоставлению бесплатного питания обучающимся с ограниченными возможностями здоровья </w:t>
      </w:r>
      <w:r>
        <w:rPr>
          <w:sz w:val="28"/>
          <w:szCs w:val="28"/>
        </w:rPr>
        <w:br/>
        <w:t xml:space="preserve">в муниципальных общеобразовательных учреждениях города Перми», </w:t>
      </w:r>
      <w:r>
        <w:rPr>
          <w:sz w:val="28"/>
        </w:rPr>
        <w:t xml:space="preserve">в целях акт</w:t>
      </w:r>
      <w:r>
        <w:rPr>
          <w:sz w:val="28"/>
        </w:rPr>
        <w:t xml:space="preserve">уализации нормативной правовой базы администрации города Перми 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2 к Порядку определения объема и условий предоставления </w:t>
      </w:r>
      <w:r>
        <w:rPr>
          <w:bCs/>
          <w:sz w:val="28"/>
          <w:szCs w:val="28"/>
        </w:rPr>
        <w:t xml:space="preserve">субсидий на иные цели бюджетным и автономным учреждениям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предоставление бесплатного питания обучающимся с ограниченными возможностями здоровья, утвержденному постановлением администрации города Перми от 14 октября 2020 г. № 976 (в ред. от 10.03.2021 № 144, от 28.04.2021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314, от 04.10.2021 № 796, от 15.10.2021 № 862, от 16.12.2021 № 1155,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23.12.2021 № 1203, от 23.06.2022 № 513, от 23.06.2022 № 519,</w:t>
      </w:r>
      <w:r>
        <w:t xml:space="preserve"> </w:t>
      </w:r>
      <w:r>
        <w:rPr>
          <w:bCs/>
          <w:sz w:val="28"/>
          <w:szCs w:val="28"/>
        </w:rPr>
        <w:t xml:space="preserve">от 05.09.2022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751, от 18.10.2022 № 958, от 11.11.2022 № 1149, от 01.12.2022 № 1223,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21.12.202</w:t>
      </w:r>
      <w:r>
        <w:rPr>
          <w:bCs/>
          <w:sz w:val="28"/>
          <w:szCs w:val="28"/>
        </w:rPr>
        <w:t xml:space="preserve">2 № 1331, от 08.06.2023 № 466, от 13.10.2023 № 1025, от 18.10.2023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1102, от 21.11.2023 № 1274, от 21.06.2024 № 527, от 19.07.2024 № 595,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20.08.2024 № 673, от 17.10.2024 № 941, от 04.12.2024 № 1172), изложив </w:t>
      </w:r>
      <w:r>
        <w:rPr>
          <w:sz w:val="28"/>
          <w:szCs w:val="28"/>
        </w:rPr>
        <w:br/>
        <w:t xml:space="preserve">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 и действует по 31 декабря 2024 г.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27.12.2024 № 1312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на предоставление бесплатного питания обучающимся с ограниченными возможностями здоровья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2024 год и плановый период 2025 и 2026 годов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87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9837"/>
        <w:gridCol w:w="1560"/>
        <w:gridCol w:w="1559"/>
        <w:gridCol w:w="155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vMerge w:val="restart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vMerge w:val="restart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субсидий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субсидий на иные цели,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vMerge w:val="continue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vMerge w:val="continue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1487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9837"/>
        <w:gridCol w:w="1560"/>
        <w:gridCol w:w="1559"/>
        <w:gridCol w:w="1559"/>
      </w:tblGrid>
      <w:tr>
        <w:tblPrEx/>
        <w:trPr>
          <w:trHeight w:val="133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(далее – МАОУ) «Средняя общеобразовательная школа (далее – СОШ) № 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502 851,08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vAlign w:val="bottom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(далее – МБОУ) «Лицей № 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59 982,82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993 00,00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 углубленным изучением предметов гуманитарного профиля имени Василия Никитича Татищева»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8 776,91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2»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3 998,40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1 428 349,06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1 320 700,00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1 320 700,00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3 им. В.А. Штэфана»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661 889,10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589 200,00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589 200,00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37 253,15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4»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школа-интернат «Территория возможностей»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1 233 574,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5»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1 358 445,33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1 324 000,00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1 324 000,00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7 996,80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имени Героя России С.Л. Яшкина»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471 308,16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7»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489 699,98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vAlign w:val="bottom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8»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23 348,77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8»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428 186,06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9 им. А.С. Пушкина с углубленным изучением предметов физико-математического цикла»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24 428,54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«IT-школа с углубленным изучением информатики»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27 162,28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10»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538 425,04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11 им. С.П. Дягилева»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52 690,81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23 246,95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14»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365 2676,37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3 045 700,00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3 045 700,00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«Вечерняя (сменная) общеобразовательная школа № 16»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172 896,11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«Инженерная школа им. М.Ю. Цирульникова»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1 186 966,37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956 400,00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18 для обучающихся с ограниченными возможностями здоровья»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1 201 089,80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679 900,00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679 900,00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«Химико-технологическая школа «СинТез»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3 863 065,07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3 397 300,00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3 397 300,00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с углубленным изучением иностранных языков»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10 774,68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24»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2 607 485,55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1 560 400,00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1 560 400,00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«Флагман»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1 687 148,91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1 545 100,00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1 545 100,00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481 012,45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30»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1 747 600,00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1 747 600,00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1 747 600,00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32 имени Г.А. Сборщикова»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997 447,56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838 100,00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838 100,00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33»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77 535,22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735 593,27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546 800,00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546 800,00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37»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1 376 245,57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767 300,00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767 300,00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инженерной мысли им. П.А. Соловьева»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1 295 693,37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1 037 300,00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1 037 300,00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42»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294 682,41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44»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1 383 009,40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1 292 200,00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1 292 200,00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45»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680 614,21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842 100,00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842 100,00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47»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1 323 576,70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1 209 700,00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1 209 700,00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«Траектория»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2 040 223,81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2 114 200,00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2 114 200,00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имени дважды Героя Советского Союза Г.Ф. Сивкова» г.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1 034 646,69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1 192 300,00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1 192 300,00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60»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973 115,65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340 728,13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1 362 732,68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1 389 900,00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1 389 900,00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64»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1 339 539,24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1 268 400,00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1 268 400,00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65 с углубленным изучением английского языка»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15 557,94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76»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1 190 792,24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1 001 600,00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1 001 600,00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79»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1 957 897,24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1 553 700,00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1 553 700,00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81»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387 212,19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«Экошкола»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985 838,77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83»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904 785,84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1 163 700,00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1 163 700,00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87»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849 259,79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1 095 500,00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1 095 500,00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91»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869 678,98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93»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464 615,30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агробизнестехнологий»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233 622,54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96»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400 753,78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830 465,59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«Петролеум +»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567 028,90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519 000,00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519 000,00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108»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457 376,90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109»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393 027,52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«Город дорог»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1 454 151,60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1 319 100,00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1 319 100,00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114»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1 660 967,35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1 585 100,00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116»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118»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906 112,66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17 80 000,00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1 780 000,00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«Диалог»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1 670 014,39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1 523 300,00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1 523 300,00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120»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540 629,27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489 200,00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489 200,00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122 с углубленным изучением иностранных языков»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1 466 608,54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1 363 000,00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1 363 000,00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123»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616 382,83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1 188 300,00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1 188 300,00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127 с углубленным изучением отдельных предметов»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81 271,43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«Техно-Школа имени летчика-космонавта СССР, дважды Героя Советского Союза В.П. Савиных»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1 379 132,90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1 279 600,00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1 279 600,00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3 185 127,01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3 564 500,00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3 564 500,00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132 с углубленным изучением предметов естественно-экологического профиля»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1 073 000,00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1 073 000,00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1 073 000,00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133»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386 411,10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134»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320 502,83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466 000,00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466 000,00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135 с углубленным изучением предметов образовательной области «Технология»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761 374,70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641 500,00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641 500,00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имени полковника милиции Якова Абрамовича Вагина»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653 392,48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145 с углубленным изучением экономики, английского языка, математики,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информатики» «Экономическая школа»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45 680,56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153 с углубленным изучением иностранных языков»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437 845,70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517 700,00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517 700,00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154 для обучающихся с ограниченными возможностями здоровья»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1 801 057,23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1 992 800,00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1 992 800,00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«Адаптивная школа-интернат «Ступени»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386 010,09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539 200,00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539 200,00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«Предметно-языковая школа «Дуплекс»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127 143,47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«Мастерград»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1 608 273,73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1 498 600,00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1 498 600,00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 углубленным изучением математики и английского языка «Школа дизайна «Точка»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256 594,81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151 600,00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бизнеса и предпринимательства»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864 300,00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864 300,00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864 300,00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школа»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627 581,48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3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«ЭнергоПолис»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1 334 502,49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1 083 500,00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1 083 500,00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1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субсидий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74 215 895,00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69 257 400,00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69 257 400,00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9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</w:style>
  <w:style w:type="paragraph" w:styleId="698">
    <w:name w:val="Heading 1"/>
    <w:basedOn w:val="697"/>
    <w:next w:val="697"/>
    <w:link w:val="89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99">
    <w:name w:val="Heading 2"/>
    <w:basedOn w:val="697"/>
    <w:next w:val="697"/>
    <w:link w:val="89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00">
    <w:name w:val="Heading 3"/>
    <w:basedOn w:val="697"/>
    <w:next w:val="697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7"/>
    <w:uiPriority w:val="10"/>
    <w:rPr>
      <w:sz w:val="48"/>
      <w:szCs w:val="48"/>
    </w:rPr>
  </w:style>
  <w:style w:type="character" w:styleId="718" w:customStyle="1">
    <w:name w:val="Subtitle Char"/>
    <w:basedOn w:val="707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7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rPr>
      <w:lang w:eastAsia="zh-CN"/>
    </w:rPr>
  </w:style>
  <w:style w:type="paragraph" w:styleId="734">
    <w:name w:val="Title"/>
    <w:basedOn w:val="697"/>
    <w:next w:val="697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link w:val="734"/>
    <w:uiPriority w:val="10"/>
    <w:rPr>
      <w:sz w:val="48"/>
      <w:szCs w:val="48"/>
    </w:rPr>
  </w:style>
  <w:style w:type="paragraph" w:styleId="736">
    <w:name w:val="Subtitle"/>
    <w:basedOn w:val="697"/>
    <w:next w:val="697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7"/>
    <w:next w:val="697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7"/>
    <w:next w:val="697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7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3" w:customStyle="1">
    <w:name w:val="Header Char"/>
    <w:uiPriority w:val="99"/>
  </w:style>
  <w:style w:type="paragraph" w:styleId="744">
    <w:name w:val="Footer"/>
    <w:basedOn w:val="697"/>
    <w:link w:val="898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7" w:customStyle="1">
    <w:name w:val="Caption Char"/>
    <w:uiPriority w:val="99"/>
  </w:style>
  <w:style w:type="table" w:styleId="748">
    <w:name w:val="Table Grid"/>
    <w:basedOn w:val="708"/>
    <w:tblPr/>
  </w:style>
  <w:style w:type="table" w:styleId="74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4">
    <w:name w:val="Hyperlink"/>
    <w:uiPriority w:val="99"/>
    <w:unhideWhenUsed/>
    <w:rPr>
      <w:color w:val="0000ff"/>
      <w:u w:val="single"/>
    </w:rPr>
  </w:style>
  <w:style w:type="paragraph" w:styleId="875">
    <w:name w:val="footnote text"/>
    <w:basedOn w:val="697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7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97"/>
    <w:next w:val="697"/>
    <w:uiPriority w:val="39"/>
    <w:unhideWhenUsed/>
    <w:pPr>
      <w:spacing w:after="57"/>
    </w:pPr>
  </w:style>
  <w:style w:type="paragraph" w:styleId="882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3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4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5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6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7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88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89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  <w:rPr>
      <w:lang w:eastAsia="zh-CN"/>
    </w:rPr>
  </w:style>
  <w:style w:type="paragraph" w:styleId="891">
    <w:name w:val="table of figures"/>
    <w:basedOn w:val="697"/>
    <w:next w:val="697"/>
    <w:uiPriority w:val="99"/>
    <w:unhideWhenUsed/>
  </w:style>
  <w:style w:type="character" w:styleId="892" w:customStyle="1">
    <w:name w:val="Заголовок 1 Знак"/>
    <w:link w:val="698"/>
    <w:rPr>
      <w:sz w:val="24"/>
    </w:rPr>
  </w:style>
  <w:style w:type="character" w:styleId="893" w:customStyle="1">
    <w:name w:val="Заголовок 2 Знак"/>
    <w:link w:val="699"/>
    <w:rPr>
      <w:sz w:val="24"/>
    </w:rPr>
  </w:style>
  <w:style w:type="paragraph" w:styleId="894">
    <w:name w:val="Body Text"/>
    <w:basedOn w:val="697"/>
    <w:link w:val="895"/>
    <w:pPr>
      <w:ind w:right="3117"/>
    </w:pPr>
    <w:rPr>
      <w:rFonts w:ascii="Courier New" w:hAnsi="Courier New"/>
      <w:sz w:val="26"/>
      <w:lang w:val="en-US" w:eastAsia="en-US"/>
    </w:rPr>
  </w:style>
  <w:style w:type="character" w:styleId="895" w:customStyle="1">
    <w:name w:val="Основной текст Знак"/>
    <w:link w:val="894"/>
    <w:rPr>
      <w:rFonts w:ascii="Courier New" w:hAnsi="Courier New"/>
      <w:sz w:val="26"/>
    </w:rPr>
  </w:style>
  <w:style w:type="paragraph" w:styleId="896">
    <w:name w:val="Body Text Indent"/>
    <w:basedOn w:val="697"/>
    <w:link w:val="897"/>
    <w:pPr>
      <w:ind w:right="-1"/>
      <w:jc w:val="both"/>
    </w:pPr>
    <w:rPr>
      <w:sz w:val="26"/>
      <w:lang w:val="en-US" w:eastAsia="en-US"/>
    </w:rPr>
  </w:style>
  <w:style w:type="character" w:styleId="897" w:customStyle="1">
    <w:name w:val="Основной текст с отступом Знак"/>
    <w:link w:val="896"/>
    <w:rPr>
      <w:sz w:val="26"/>
    </w:rPr>
  </w:style>
  <w:style w:type="character" w:styleId="898" w:customStyle="1">
    <w:name w:val="Нижний колонтитул Знак"/>
    <w:basedOn w:val="707"/>
    <w:link w:val="744"/>
    <w:uiPriority w:val="99"/>
  </w:style>
  <w:style w:type="character" w:styleId="899">
    <w:name w:val="page number"/>
    <w:basedOn w:val="707"/>
  </w:style>
  <w:style w:type="character" w:styleId="900" w:customStyle="1">
    <w:name w:val="Верхний колонтитул Знак"/>
    <w:link w:val="742"/>
    <w:uiPriority w:val="99"/>
  </w:style>
  <w:style w:type="paragraph" w:styleId="901">
    <w:name w:val="Balloon Text"/>
    <w:basedOn w:val="697"/>
    <w:link w:val="902"/>
    <w:rPr>
      <w:rFonts w:ascii="Segoe UI" w:hAnsi="Segoe UI"/>
      <w:sz w:val="18"/>
      <w:szCs w:val="18"/>
      <w:lang w:val="en-US" w:eastAsia="en-US"/>
    </w:rPr>
  </w:style>
  <w:style w:type="character" w:styleId="902" w:customStyle="1">
    <w:name w:val="Текст выноски Знак"/>
    <w:link w:val="901"/>
    <w:rPr>
      <w:rFonts w:ascii="Segoe UI" w:hAnsi="Segoe UI" w:cs="Segoe UI"/>
      <w:sz w:val="18"/>
      <w:szCs w:val="18"/>
    </w:rPr>
  </w:style>
  <w:style w:type="paragraph" w:styleId="903" w:customStyle="1">
    <w:name w:val="Форма"/>
    <w:rPr>
      <w:sz w:val="28"/>
      <w:szCs w:val="28"/>
    </w:rPr>
  </w:style>
  <w:style w:type="paragraph" w:styleId="90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05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06" w:customStyle="1">
    <w:name w:val="Обычный (веб)"/>
    <w:basedOn w:val="69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2024-12-26T04:36:00Z</dcterms:created>
  <dcterms:modified xsi:type="dcterms:W3CDTF">2024-12-27T06:39:35Z</dcterms:modified>
  <cp:version>1048576</cp:version>
</cp:coreProperties>
</file>