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2"/>
        <w:ind w:right="0"/>
        <w:jc w:val="both"/>
        <w:rPr>
          <w:rFonts w:ascii="Times New Roman" w:hAnsi="Times New Roman"/>
          <w:sz w:val="24"/>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1" name="_x0000_s10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407035" cy="4953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2" o:title=""/>
              </v:shape>
            </w:pict>
          </mc:Fallback>
        </mc:AlternateContent>
      </w: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7620</wp:posOffset>
                </wp:positionH>
                <wp:positionV relativeFrom="paragraph">
                  <wp:posOffset>-547369</wp:posOffset>
                </wp:positionV>
                <wp:extent cx="6285865" cy="1661795"/>
                <wp:effectExtent l="0" t="0" r="0" b="0"/>
                <wp:wrapNone/>
                <wp:docPr id="2" name="_x0000_s1026"/>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wps:spPr bwMode="auto">
                          <a:xfrm>
                            <a:off x="1430" y="657"/>
                            <a:ext cx="9899" cy="2612"/>
                          </a:xfrm>
                          <a:prstGeom prst="rect">
                            <a:avLst/>
                          </a:prstGeom>
                          <a:solidFill>
                            <a:srgbClr val="FFFFFF"/>
                          </a:solidFill>
                          <a:ln>
                            <a:noFill/>
                          </a:ln>
                        </wps:spPr>
                        <wps:txbx>
                          <w:txbxContent>
                            <w:p>
                              <w:pPr>
                                <w:pStyle w:val="750"/>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3" name="_x0000_i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3" o:title=""/>
                                      </v:shape>
                                    </w:pict>
                                  </mc:Fallback>
                                </mc:AlternateContent>
                              </w:r>
                              <w:r>
                                <w:rPr>
                                  <w:lang w:val="en-US"/>
                                </w:rPr>
                              </w:r>
                              <w:r>
                                <w:rPr>
                                  <w:lang w:val="en-US"/>
                                </w:rPr>
                              </w:r>
                            </w:p>
                            <w:p>
                              <w:pPr>
                                <w:pStyle w:val="754"/>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p>
                              <w:r/>
                              <w:r/>
                            </w:p>
                          </w:txbxContent>
                        </wps:txbx>
                        <wps:bodyPr wrap="square" lIns="0" tIns="0" rIns="0" bIns="0" upright="1"/>
                      </wps:wsp>
                      <wps:wsp>
                        <wps:cNvPr id="1" name=""/>
                        <wps:cNvSpPr txBox="1"/>
                        <wps:spPr bwMode="auto">
                          <a:xfrm>
                            <a:off x="1837" y="2783"/>
                            <a:ext cx="2419" cy="486"/>
                          </a:xfrm>
                          <a:prstGeom prst="rect">
                            <a:avLst/>
                          </a:prstGeom>
                          <a:noFill/>
                          <a:ln>
                            <a:noFill/>
                          </a:ln>
                        </wps:spPr>
                        <wps:txbx>
                          <w:txbxContent>
                            <w:p>
                              <w:pPr>
                                <w:rPr>
                                  <w:sz w:val="28"/>
                                  <w:szCs w:val="28"/>
                                  <w:u w:val="single"/>
                                </w:rPr>
                              </w:pPr>
                              <w:r>
                                <w:rPr>
                                  <w:sz w:val="28"/>
                                  <w:szCs w:val="28"/>
                                  <w:u w:val="single"/>
                                </w:rPr>
                              </w:r>
                              <w:r>
                                <w:rPr>
                                  <w:sz w:val="28"/>
                                  <w:szCs w:val="28"/>
                                  <w:u w:val="single"/>
                                </w:rPr>
                                <w:t xml:space="preserve">20.12.2024</w:t>
                              </w:r>
                              <w:r>
                                <w:rPr>
                                  <w:sz w:val="28"/>
                                  <w:szCs w:val="28"/>
                                  <w:u w:val="single"/>
                                </w:rPr>
                              </w:r>
                            </w:p>
                            <w:p>
                              <w:pPr>
                                <w:pStyle w:val="720"/>
                                <w:jc w:val="center"/>
                              </w:pPr>
                              <w:r/>
                              <w:r/>
                            </w:p>
                          </w:txbxContent>
                        </wps:txbx>
                        <wps:bodyPr wrap="square" upright="1"/>
                      </wps:wsp>
                      <wps:wsp>
                        <wps:cNvPr id="2" name=""/>
                        <wps:cNvSpPr txBox="1"/>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t xml:space="preserve">№ 1265</w:t>
                              </w:r>
                              <w:r>
                                <w:rPr>
                                  <w:sz w:val="28"/>
                                  <w:szCs w:val="28"/>
                                  <w:u w:val="single"/>
                                </w:rPr>
                              </w:r>
                            </w:p>
                            <w:p>
                              <w:r/>
                              <w:r/>
                            </w:p>
                          </w:txbxContent>
                        </wps:txbx>
                        <wps:bodyPr wrap="square" upright="1"/>
                      </wps:wsp>
                    </wpg:wgp>
                  </a:graphicData>
                </a:graphic>
              </wp:anchor>
            </w:drawing>
          </mc:Choice>
          <mc:Fallback>
            <w:pict>
              <v:group id="group 2" o:spid="_x0000_s0000" style="position:absolute;z-index:524288;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isibility:visible;" fillcolor="#FFFFFF" stroked="f">
                  <v:textbox inset="0,0,0,0">
                    <w:txbxContent>
                      <w:p>
                        <w:pPr>
                          <w:pStyle w:val="750"/>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3" name="_x0000_i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3" o:title=""/>
                                </v:shape>
                              </w:pict>
                            </mc:Fallback>
                          </mc:AlternateContent>
                        </w:r>
                        <w:r>
                          <w:rPr>
                            <w:lang w:val="en-US"/>
                          </w:rPr>
                        </w:r>
                        <w:r>
                          <w:rPr>
                            <w:lang w:val="en-US"/>
                          </w:rPr>
                        </w:r>
                      </w:p>
                      <w:p>
                        <w:pPr>
                          <w:pStyle w:val="754"/>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p>
                        <w:r/>
                        <w:r/>
                      </w:p>
                    </w:txbxContent>
                  </v:textbox>
                </v:shape>
                <v:shape id="shape 4" o:spid="_x0000_s4" o:spt="202" type="#_x0000_t202" style="position:absolute;left:18;top:27;width:24;height:4;visibility:visible;" filled="f" stroked="f">
                  <v:textbox inset="0,0,0,0">
                    <w:txbxContent>
                      <w:p>
                        <w:pPr>
                          <w:rPr>
                            <w:sz w:val="28"/>
                            <w:szCs w:val="28"/>
                            <w:u w:val="single"/>
                          </w:rPr>
                        </w:pPr>
                        <w:r>
                          <w:rPr>
                            <w:sz w:val="28"/>
                            <w:szCs w:val="28"/>
                            <w:u w:val="single"/>
                          </w:rPr>
                        </w:r>
                        <w:r>
                          <w:rPr>
                            <w:sz w:val="28"/>
                            <w:szCs w:val="28"/>
                            <w:u w:val="single"/>
                          </w:rPr>
                          <w:t xml:space="preserve">20.12.2024</w:t>
                        </w:r>
                        <w:r>
                          <w:rPr>
                            <w:sz w:val="28"/>
                            <w:szCs w:val="28"/>
                            <w:u w:val="single"/>
                          </w:rPr>
                        </w:r>
                      </w:p>
                      <w:p>
                        <w:pPr>
                          <w:pStyle w:val="720"/>
                          <w:jc w:val="center"/>
                        </w:pPr>
                        <w:r/>
                        <w:r/>
                      </w:p>
                    </w:txbxContent>
                  </v:textbox>
                </v:shape>
                <v:shape id="shape 5" o:spid="_x0000_s5" o:spt="202" type="#_x0000_t202" style="position:absolute;left:92;top:27;width:17;height:4;visibility:visible;" fillcolor="#FFFFFF" stroked="f">
                  <v:textbox inset="0,0,0,0">
                    <w:txbxContent>
                      <w:p>
                        <w:pPr>
                          <w:jc w:val="right"/>
                          <w:rPr>
                            <w:sz w:val="28"/>
                            <w:szCs w:val="28"/>
                            <w:u w:val="single"/>
                          </w:rPr>
                        </w:pPr>
                        <w:r>
                          <w:rPr>
                            <w:sz w:val="28"/>
                            <w:szCs w:val="28"/>
                            <w:u w:val="single"/>
                          </w:rPr>
                        </w:r>
                        <w:r>
                          <w:rPr>
                            <w:sz w:val="28"/>
                            <w:szCs w:val="28"/>
                            <w:u w:val="single"/>
                          </w:rPr>
                          <w:t xml:space="preserve">№ 1265</w:t>
                        </w:r>
                        <w:r>
                          <w:rPr>
                            <w:sz w:val="28"/>
                            <w:szCs w:val="28"/>
                            <w:u w:val="single"/>
                          </w:rPr>
                        </w:r>
                      </w:p>
                      <w:p>
                        <w:r/>
                        <w:r/>
                      </w:p>
                    </w:txbxContent>
                  </v:textbox>
                </v:shape>
              </v:group>
            </w:pict>
          </mc:Fallback>
        </mc:AlternateContent>
      </w:r>
      <w:r>
        <w:rPr>
          <w:rFonts w:ascii="Times New Roman" w:hAnsi="Times New Roman"/>
          <w:sz w:val="24"/>
        </w:rPr>
      </w:r>
      <w:r>
        <w:rPr>
          <w:rFonts w:ascii="Times New Roman" w:hAnsi="Times New Roman"/>
          <w:sz w:val="24"/>
        </w:rPr>
      </w:r>
    </w:p>
    <w:p>
      <w:pPr>
        <w:pStyle w:val="902"/>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02"/>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both"/>
        <w:rPr>
          <w:sz w:val="24"/>
          <w:szCs w:val="24"/>
          <w:lang w:val="en-US"/>
        </w:rPr>
      </w:pPr>
      <w:r>
        <w:rPr>
          <w:sz w:val="24"/>
          <w:szCs w:val="24"/>
          <w:lang w:val="en-US"/>
        </w:rPr>
      </w:r>
      <w:r>
        <w:rPr>
          <w:sz w:val="24"/>
          <w:szCs w:val="24"/>
          <w:lang w:val="en-US"/>
        </w:rPr>
      </w:r>
      <w:r>
        <w:rPr>
          <w:sz w:val="24"/>
          <w:szCs w:val="24"/>
          <w:lang w:val="en-US"/>
        </w:rPr>
      </w:r>
    </w:p>
    <w:p>
      <w:pPr>
        <w:jc w:val="both"/>
        <w:rPr>
          <w:sz w:val="24"/>
          <w:szCs w:val="24"/>
        </w:rPr>
      </w:pPr>
      <w:r>
        <w:rPr>
          <w:sz w:val="24"/>
          <w:szCs w:val="24"/>
        </w:rPr>
      </w:r>
      <w:r>
        <w:rPr>
          <w:sz w:val="24"/>
          <w:szCs w:val="24"/>
        </w:rPr>
      </w:r>
      <w:r>
        <w:rPr>
          <w:sz w:val="24"/>
          <w:szCs w:val="24"/>
        </w:rPr>
      </w:r>
    </w:p>
    <w:p>
      <w:pPr>
        <w:pStyle w:val="911"/>
        <w:ind w:right="5387"/>
        <w:spacing w:line="240" w:lineRule="exact"/>
        <w:rPr>
          <w:sz w:val="24"/>
          <w:szCs w:val="24"/>
        </w:rPr>
      </w:pPr>
      <w:r>
        <w:rPr>
          <w:sz w:val="24"/>
          <w:szCs w:val="24"/>
        </w:rPr>
      </w:r>
      <w:r>
        <w:rPr>
          <w:sz w:val="24"/>
          <w:szCs w:val="24"/>
        </w:rPr>
      </w:r>
      <w:r>
        <w:rPr>
          <w:sz w:val="24"/>
          <w:szCs w:val="24"/>
        </w:rPr>
      </w:r>
    </w:p>
    <w:p>
      <w:pPr>
        <w:pStyle w:val="911"/>
        <w:ind w:right="5387"/>
        <w:spacing w:line="240" w:lineRule="exact"/>
        <w:rPr>
          <w:b/>
        </w:rPr>
      </w:pPr>
      <w:r>
        <w:rPr>
          <w:b/>
        </w:rPr>
      </w:r>
      <w:r>
        <w:rPr>
          <w:b/>
        </w:rPr>
      </w:r>
      <w:r>
        <w:rPr>
          <w:b/>
        </w:rPr>
      </w:r>
    </w:p>
    <w:p>
      <w:pPr>
        <w:pStyle w:val="911"/>
        <w:ind w:right="5387"/>
        <w:spacing w:line="240" w:lineRule="exact"/>
      </w:pPr>
      <w:r/>
      <w:r/>
    </w:p>
    <w:p>
      <w:pPr>
        <w:pStyle w:val="911"/>
        <w:ind w:right="5387"/>
        <w:spacing w:line="240" w:lineRule="exact"/>
      </w:pPr>
      <w:r/>
      <w:r/>
    </w:p>
    <w:p>
      <w:pPr>
        <w:pStyle w:val="911"/>
        <w:ind w:right="5387"/>
        <w:spacing w:line="240" w:lineRule="exact"/>
      </w:pPr>
      <w:r/>
      <w:r/>
    </w:p>
    <w:p>
      <w:pPr>
        <w:pStyle w:val="911"/>
        <w:spacing w:line="240" w:lineRule="exact"/>
        <w:rPr>
          <w:b/>
          <w:bCs/>
        </w:rPr>
      </w:pPr>
      <w:r>
        <w:rPr>
          <w:b/>
        </w:rPr>
        <w:t xml:space="preserve">О внесении изменений </w:t>
      </w:r>
      <w:r>
        <w:rPr>
          <w:b/>
          <w:bCs/>
        </w:rPr>
      </w:r>
      <w:r>
        <w:rPr>
          <w:b/>
          <w:bCs/>
        </w:rPr>
      </w:r>
    </w:p>
    <w:p>
      <w:pPr>
        <w:pStyle w:val="911"/>
        <w:spacing w:line="240" w:lineRule="exact"/>
        <w:rPr>
          <w:b/>
          <w:bCs/>
        </w:rPr>
      </w:pPr>
      <w:r>
        <w:rPr>
          <w:b/>
        </w:rPr>
        <w:t xml:space="preserve">в приложение 2 к Порядку </w:t>
      </w:r>
      <w:r>
        <w:rPr>
          <w:b/>
          <w:bCs/>
        </w:rPr>
      </w:r>
      <w:r>
        <w:rPr>
          <w:b/>
          <w:bCs/>
        </w:rPr>
      </w:r>
    </w:p>
    <w:p>
      <w:pPr>
        <w:pStyle w:val="911"/>
        <w:spacing w:line="240" w:lineRule="exact"/>
        <w:rPr>
          <w:b/>
          <w:bCs/>
        </w:rPr>
      </w:pPr>
      <w:r>
        <w:rPr>
          <w:b/>
        </w:rPr>
        <w:t xml:space="preserve">определения объема и условий </w:t>
      </w:r>
      <w:r>
        <w:rPr>
          <w:b/>
          <w:bCs/>
        </w:rPr>
      </w:r>
      <w:r>
        <w:rPr>
          <w:b/>
          <w:bCs/>
        </w:rPr>
      </w:r>
    </w:p>
    <w:p>
      <w:pPr>
        <w:pStyle w:val="911"/>
        <w:spacing w:line="240" w:lineRule="exact"/>
        <w:rPr>
          <w:b/>
          <w:bCs/>
        </w:rPr>
      </w:pPr>
      <w:r>
        <w:rPr>
          <w:b/>
        </w:rPr>
        <w:t xml:space="preserve">предоставления субсидий </w:t>
      </w:r>
      <w:r>
        <w:rPr>
          <w:b/>
          <w:bCs/>
        </w:rPr>
      </w:r>
      <w:r>
        <w:rPr>
          <w:b/>
          <w:bCs/>
        </w:rPr>
      </w:r>
    </w:p>
    <w:p>
      <w:pPr>
        <w:pStyle w:val="911"/>
        <w:spacing w:line="240" w:lineRule="exact"/>
        <w:rPr>
          <w:b/>
          <w:bCs/>
        </w:rPr>
      </w:pPr>
      <w:r>
        <w:rPr>
          <w:b/>
        </w:rPr>
        <w:t xml:space="preserve">на иные цели бюджетным </w:t>
      </w:r>
      <w:r>
        <w:rPr>
          <w:b/>
          <w:bCs/>
        </w:rPr>
      </w:r>
      <w:r>
        <w:rPr>
          <w:b/>
          <w:bCs/>
        </w:rPr>
      </w:r>
    </w:p>
    <w:p>
      <w:pPr>
        <w:pStyle w:val="911"/>
        <w:spacing w:line="240" w:lineRule="exact"/>
        <w:rPr>
          <w:b/>
          <w:bCs/>
        </w:rPr>
      </w:pPr>
      <w:r>
        <w:rPr>
          <w:b/>
        </w:rPr>
        <w:t xml:space="preserve">и автономным учреждениям </w:t>
      </w:r>
      <w:r>
        <w:rPr>
          <w:b/>
        </w:rPr>
        <w:br/>
        <w:t xml:space="preserve">на выполнение предписаний </w:t>
      </w:r>
      <w:r>
        <w:rPr>
          <w:b/>
          <w:bCs/>
        </w:rPr>
      </w:r>
      <w:r>
        <w:rPr>
          <w:b/>
          <w:bCs/>
        </w:rPr>
      </w:r>
    </w:p>
    <w:p>
      <w:pPr>
        <w:pStyle w:val="911"/>
        <w:spacing w:line="240" w:lineRule="exact"/>
        <w:rPr>
          <w:b/>
          <w:bCs/>
        </w:rPr>
      </w:pPr>
      <w:r>
        <w:rPr>
          <w:b/>
        </w:rPr>
        <w:t xml:space="preserve">надзорных органов, приведение </w:t>
      </w:r>
      <w:r>
        <w:rPr>
          <w:b/>
        </w:rPr>
        <w:br/>
        <w:t xml:space="preserve">в нормативное состояние </w:t>
      </w:r>
      <w:r>
        <w:rPr>
          <w:b/>
        </w:rPr>
        <w:br/>
        <w:t xml:space="preserve">и улучшение материально-</w:t>
      </w:r>
      <w:r>
        <w:rPr>
          <w:b/>
          <w:bCs/>
        </w:rPr>
      </w:r>
      <w:r>
        <w:rPr>
          <w:b/>
          <w:bCs/>
        </w:rPr>
      </w:r>
    </w:p>
    <w:p>
      <w:pPr>
        <w:pStyle w:val="911"/>
        <w:spacing w:line="240" w:lineRule="exact"/>
        <w:rPr>
          <w:b/>
          <w:bCs/>
        </w:rPr>
      </w:pPr>
      <w:r>
        <w:rPr>
          <w:b/>
        </w:rPr>
        <w:t xml:space="preserve">технического обеспечения, </w:t>
      </w:r>
      <w:r>
        <w:rPr>
          <w:b/>
          <w:bCs/>
        </w:rPr>
      </w:r>
      <w:r>
        <w:rPr>
          <w:b/>
          <w:bCs/>
        </w:rPr>
      </w:r>
    </w:p>
    <w:p>
      <w:pPr>
        <w:pStyle w:val="911"/>
        <w:spacing w:line="240" w:lineRule="exact"/>
        <w:rPr>
          <w:b/>
          <w:bCs/>
        </w:rPr>
      </w:pPr>
      <w:r>
        <w:rPr>
          <w:b/>
        </w:rPr>
        <w:t xml:space="preserve">утвержденному постановлением </w:t>
      </w:r>
      <w:r>
        <w:rPr>
          <w:b/>
          <w:bCs/>
        </w:rPr>
      </w:r>
      <w:r>
        <w:rPr>
          <w:b/>
          <w:bCs/>
        </w:rPr>
      </w:r>
    </w:p>
    <w:p>
      <w:pPr>
        <w:pStyle w:val="911"/>
        <w:spacing w:line="240" w:lineRule="exact"/>
        <w:rPr>
          <w:b/>
          <w:bCs/>
        </w:rPr>
      </w:pPr>
      <w:r>
        <w:rPr>
          <w:b/>
        </w:rPr>
        <w:t xml:space="preserve">администрации города Перми </w:t>
      </w:r>
      <w:r>
        <w:rPr>
          <w:b/>
        </w:rPr>
        <w:br/>
        <w:t xml:space="preserve">от 16.10.2020 № 1002 </w:t>
      </w:r>
      <w:r>
        <w:rPr>
          <w:b/>
          <w:bCs/>
        </w:rPr>
      </w:r>
      <w:r>
        <w:rPr>
          <w:b/>
          <w:bCs/>
        </w:rPr>
      </w:r>
    </w:p>
    <w:p>
      <w:pPr>
        <w:jc w:val="both"/>
        <w:spacing w:line="240" w:lineRule="exact"/>
        <w:rPr>
          <w:sz w:val="28"/>
          <w:szCs w:val="28"/>
        </w:rPr>
      </w:pPr>
      <w:r>
        <w:rPr>
          <w:sz w:val="28"/>
          <w:szCs w:val="28"/>
        </w:rPr>
      </w:r>
      <w:r>
        <w:rPr>
          <w:sz w:val="28"/>
          <w:szCs w:val="28"/>
        </w:rPr>
      </w:r>
      <w:r>
        <w:rPr>
          <w:sz w:val="28"/>
          <w:szCs w:val="28"/>
        </w:rPr>
      </w:r>
    </w:p>
    <w:p>
      <w:pPr>
        <w:ind w:right="5387"/>
        <w:jc w:val="both"/>
        <w:spacing w:line="240" w:lineRule="exact"/>
        <w:rPr>
          <w:sz w:val="28"/>
          <w:szCs w:val="28"/>
        </w:rPr>
      </w:pPr>
      <w:r>
        <w:rPr>
          <w:sz w:val="28"/>
          <w:szCs w:val="28"/>
        </w:rPr>
      </w:r>
      <w:r>
        <w:rPr>
          <w:sz w:val="28"/>
          <w:szCs w:val="28"/>
        </w:rPr>
      </w:r>
      <w:r>
        <w:rPr>
          <w:sz w:val="28"/>
          <w:szCs w:val="28"/>
        </w:rPr>
      </w:r>
    </w:p>
    <w:p>
      <w:pPr>
        <w:ind w:right="5387"/>
        <w:jc w:val="both"/>
        <w:spacing w:line="240" w:lineRule="exact"/>
        <w:rPr>
          <w:sz w:val="28"/>
          <w:szCs w:val="28"/>
        </w:rPr>
      </w:pPr>
      <w:r>
        <w:rPr>
          <w:sz w:val="28"/>
          <w:szCs w:val="28"/>
        </w:rPr>
      </w:r>
      <w:r>
        <w:rPr>
          <w:sz w:val="28"/>
          <w:szCs w:val="28"/>
        </w:rPr>
      </w:r>
      <w:r>
        <w:rPr>
          <w:sz w:val="28"/>
          <w:szCs w:val="28"/>
        </w:rPr>
      </w:r>
    </w:p>
    <w:p>
      <w:pPr>
        <w:ind w:firstLine="720"/>
        <w:rPr>
          <w:sz w:val="28"/>
        </w:rPr>
      </w:pPr>
      <w:r>
        <w:rPr>
          <w:sz w:val="28"/>
        </w:rPr>
        <w:t xml:space="preserve">В целях актуализации правовых актов администрации города Перми </w:t>
      </w:r>
      <w:r>
        <w:rPr>
          <w:sz w:val="28"/>
        </w:rPr>
      </w:r>
      <w:r>
        <w:rPr>
          <w:sz w:val="28"/>
        </w:rPr>
      </w:r>
    </w:p>
    <w:p>
      <w:pPr>
        <w:rPr>
          <w:sz w:val="28"/>
        </w:rPr>
      </w:pPr>
      <w:r>
        <w:rPr>
          <w:sz w:val="28"/>
        </w:rPr>
        <w:t xml:space="preserve">администрация города Перми ПОСТАНОВЛЯЕТ:</w:t>
      </w:r>
      <w:r>
        <w:rPr>
          <w:sz w:val="28"/>
        </w:rPr>
      </w:r>
      <w:r>
        <w:rPr>
          <w:sz w:val="28"/>
        </w:rPr>
      </w:r>
    </w:p>
    <w:p>
      <w:pPr>
        <w:ind w:firstLine="720"/>
        <w:jc w:val="both"/>
        <w:rPr>
          <w:sz w:val="28"/>
        </w:rPr>
      </w:pPr>
      <w:r>
        <w:rPr>
          <w:sz w:val="28"/>
        </w:rPr>
        <w:t xml:space="preserve">1. Внести изменения в приложение 2 к Порядку определения объема и условий предоставления субсидий на иные</w:t>
      </w:r>
      <w:r>
        <w:rPr>
          <w:sz w:val="28"/>
        </w:rPr>
        <w:t xml:space="preserve"> цели бюджетным и автономным учреждениям на выполнение предписаний надзорных органов, приведение в нормативное состояние и улучшение материально-технического обеспечения, утвержденному постановлением администрации города Перми от 16 октября 2020 г. № 1002 </w:t>
      </w:r>
      <w:r>
        <w:rPr>
          <w:sz w:val="28"/>
        </w:rPr>
        <w:br/>
        <w:t xml:space="preserve">(в ред. от 10.02.2021 № 58,</w:t>
      </w:r>
      <w:r>
        <w:t xml:space="preserve"> </w:t>
      </w:r>
      <w:r>
        <w:rPr>
          <w:sz w:val="28"/>
        </w:rPr>
        <w:t xml:space="preserve">от 13.04.2021 № 250, от 11.06.2021 № 428, </w:t>
      </w:r>
      <w:r>
        <w:rPr>
          <w:sz w:val="28"/>
        </w:rPr>
        <w:br/>
        <w:t xml:space="preserve">от 21.07.2021 № 533, от 10.08.2021 № 584, от 01.10.2021 № 783, от 20.10.2021 </w:t>
      </w:r>
      <w:r>
        <w:rPr>
          <w:sz w:val="28"/>
        </w:rPr>
        <w:br w:type="textWrapping" w:clear="all"/>
        <w:t xml:space="preserve">№ 912,</w:t>
      </w:r>
      <w:r>
        <w:rPr>
          <w:sz w:val="28"/>
          <w:szCs w:val="28"/>
        </w:rPr>
        <w:t xml:space="preserve"> от 16.12.2021 № 1152, от 24.12.2021 № 1215, от 10.03.2022 № 156, </w:t>
      </w:r>
      <w:r>
        <w:rPr>
          <w:sz w:val="28"/>
          <w:szCs w:val="28"/>
        </w:rPr>
        <w:br w:type="textWrapping" w:clear="all"/>
        <w:t xml:space="preserve">от 17.05.2022 № 366, от 26.09.2022 № 858, от 27.09.2022 № 860, от 18.10.2022 </w:t>
      </w:r>
      <w:r>
        <w:rPr>
          <w:sz w:val="28"/>
          <w:szCs w:val="28"/>
        </w:rPr>
        <w:br w:type="textWrapping" w:clear="all"/>
        <w:t xml:space="preserve">№ 976, от 01.12.2022 № 1222, от 12.12.2022 № 1278, от 16.12.2022 № 1298, </w:t>
      </w:r>
      <w:r>
        <w:rPr>
          <w:sz w:val="28"/>
          <w:szCs w:val="28"/>
        </w:rPr>
        <w:br w:type="textWrapping" w:clear="all"/>
        <w:t xml:space="preserve">от 09.01.2023 № 2, от 23.01.2023 № 34, от 20.02.2023 № 126, от 04.04.2023 № 266, </w:t>
        <w:br/>
        <w:t xml:space="preserve">от 16.05.2023 № 394, от 26.05.2023 № 428, от 09.08.2023 № 688, от 13.10.2023 </w:t>
      </w:r>
      <w:r>
        <w:rPr>
          <w:sz w:val="28"/>
          <w:szCs w:val="28"/>
        </w:rPr>
        <w:br w:type="textWrapping" w:clear="all"/>
        <w:t xml:space="preserve">№ 1034, от 17.10.2023 № 1055, от 24.11.2023 № 1301, от 27.11.2023 № 1314, </w:t>
      </w:r>
      <w:r>
        <w:rPr>
          <w:sz w:val="28"/>
          <w:szCs w:val="28"/>
        </w:rPr>
        <w:br w:type="textWrapping" w:clear="all"/>
        <w:t xml:space="preserve">от 14.12.2023 № 1407, от 28.02.2024 № 147, от 20.03.2024 № 206, от 14.06.2024 </w:t>
      </w:r>
      <w:r>
        <w:rPr>
          <w:sz w:val="28"/>
          <w:szCs w:val="28"/>
        </w:rPr>
        <w:br/>
        <w:t xml:space="preserve">№ 490, от 27.06.2024 № 541, от 04.09.2024 № 736, от 04.10.2024 № 830, </w:t>
      </w:r>
      <w:r>
        <w:rPr>
          <w:sz w:val="28"/>
          <w:szCs w:val="28"/>
        </w:rPr>
        <w:br/>
        <w:t xml:space="preserve">от 18.10.2024 № 976, от 27.11.2024 № 1141, от 02.12.2024 № 1141</w:t>
      </w:r>
      <w:r>
        <w:rPr>
          <w:sz w:val="28"/>
        </w:rPr>
        <w:t xml:space="preserve">), изложив в редакции согласно приложению к настоящему постановлению.</w:t>
      </w:r>
      <w:r>
        <w:rPr>
          <w:sz w:val="28"/>
        </w:rPr>
      </w:r>
      <w:r>
        <w:rPr>
          <w:sz w:val="28"/>
        </w:rPr>
      </w:r>
    </w:p>
    <w:p>
      <w:pPr>
        <w:ind w:firstLine="720"/>
        <w:jc w:val="both"/>
        <w:rPr>
          <w:sz w:val="28"/>
        </w:rPr>
      </w:pPr>
      <w:r>
        <w:rPr>
          <w:sz w:val="28"/>
        </w:rPr>
        <w:t xml:space="preserve">2.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rPr>
      </w:r>
      <w:r>
        <w:rPr>
          <w:sz w:val="28"/>
        </w:rPr>
      </w:r>
    </w:p>
    <w:p>
      <w:pPr>
        <w:ind w:firstLine="720"/>
        <w:jc w:val="both"/>
        <w:rPr>
          <w:sz w:val="28"/>
        </w:rPr>
      </w:pPr>
      <w:r>
        <w:rPr>
          <w:sz w:val="28"/>
        </w:rPr>
        <w:t xml:space="preserve">3. Управлению по общим вопр</w:t>
      </w:r>
      <w:r>
        <w:rPr>
          <w:sz w:val="28"/>
        </w:rPr>
        <w:t xml:space="preserve">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rPr>
      </w:r>
      <w:r>
        <w:rPr>
          <w:sz w:val="28"/>
        </w:rPr>
      </w:r>
    </w:p>
    <w:p>
      <w:pPr>
        <w:ind w:firstLine="720"/>
        <w:jc w:val="both"/>
        <w:rPr>
          <w:sz w:val="28"/>
        </w:rPr>
      </w:pPr>
      <w:r>
        <w:rPr>
          <w:sz w:val="28"/>
        </w:rPr>
        <w:t xml:space="preserve">4.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 </w:t>
      </w:r>
      <w:r>
        <w:rPr>
          <w:sz w:val="28"/>
        </w:rPr>
      </w:r>
      <w:r>
        <w:rPr>
          <w:sz w:val="28"/>
        </w:rPr>
      </w:r>
    </w:p>
    <w:p>
      <w:pPr>
        <w:ind w:firstLine="720"/>
        <w:jc w:val="both"/>
        <w:rPr>
          <w:sz w:val="28"/>
        </w:rPr>
      </w:pPr>
      <w:r>
        <w:rPr>
          <w:sz w:val="28"/>
        </w:rPr>
        <w:t xml:space="preserve">5. Контроль за исполнением настоящего постановления возложить </w:t>
      </w:r>
      <w:r>
        <w:rPr>
          <w:sz w:val="28"/>
        </w:rPr>
        <w:br w:type="textWrapping" w:clear="all"/>
        <w:t xml:space="preserve">на заместителя главы администрации города Перми Мальцеву Е.Д.</w:t>
      </w:r>
      <w:r>
        <w:rPr>
          <w:sz w:val="28"/>
        </w:rPr>
      </w:r>
      <w:r>
        <w:rPr>
          <w:sz w:val="28"/>
        </w:rPr>
      </w:r>
    </w:p>
    <w:p>
      <w:pPr>
        <w:ind w:firstLine="720"/>
        <w:jc w:val="both"/>
        <w:rPr>
          <w:bCs/>
          <w:sz w:val="28"/>
          <w:szCs w:val="28"/>
        </w:rPr>
      </w:pPr>
      <w:r>
        <w:rPr>
          <w:bCs/>
          <w:sz w:val="28"/>
          <w:szCs w:val="28"/>
        </w:rPr>
      </w:r>
      <w:r>
        <w:rPr>
          <w:bCs/>
          <w:sz w:val="28"/>
          <w:szCs w:val="28"/>
        </w:rPr>
      </w:r>
      <w:r>
        <w:rPr>
          <w:bCs/>
          <w:sz w:val="28"/>
          <w:szCs w:val="28"/>
        </w:rPr>
      </w:r>
    </w:p>
    <w:p>
      <w:pPr>
        <w:ind w:firstLine="720"/>
        <w:jc w:val="both"/>
        <w:rPr>
          <w:bCs/>
          <w:sz w:val="28"/>
          <w:szCs w:val="28"/>
        </w:rPr>
      </w:pPr>
      <w:r>
        <w:rPr>
          <w:bCs/>
          <w:sz w:val="28"/>
          <w:szCs w:val="28"/>
        </w:rPr>
      </w:r>
      <w:r>
        <w:rPr>
          <w:bCs/>
          <w:sz w:val="28"/>
          <w:szCs w:val="28"/>
        </w:rPr>
      </w:r>
      <w:r>
        <w:rPr>
          <w:bCs/>
          <w:sz w:val="28"/>
          <w:szCs w:val="28"/>
        </w:rPr>
      </w:r>
    </w:p>
    <w:p>
      <w:pPr>
        <w:ind w:firstLine="720"/>
        <w:jc w:val="both"/>
        <w:rPr>
          <w:bCs/>
          <w:sz w:val="28"/>
          <w:szCs w:val="28"/>
        </w:rPr>
      </w:pPr>
      <w:r>
        <w:rPr>
          <w:bCs/>
          <w:sz w:val="28"/>
          <w:szCs w:val="28"/>
        </w:rPr>
      </w:r>
      <w:r>
        <w:rPr>
          <w:bCs/>
          <w:sz w:val="28"/>
          <w:szCs w:val="28"/>
        </w:rPr>
      </w:r>
      <w:r>
        <w:rPr>
          <w:bCs/>
          <w:sz w:val="28"/>
          <w:szCs w:val="28"/>
        </w:rPr>
      </w:r>
    </w:p>
    <w:p>
      <w:pPr>
        <w:jc w:val="both"/>
        <w:spacing w:line="240" w:lineRule="exact"/>
        <w:rPr>
          <w:sz w:val="28"/>
        </w:rPr>
      </w:pPr>
      <w:r>
        <w:rPr>
          <w:sz w:val="28"/>
        </w:rPr>
        <w:t xml:space="preserve">Глава города Перми                                                                                     Э.О. Соснин</w:t>
      </w:r>
      <w:r>
        <w:rPr>
          <w:sz w:val="28"/>
        </w:rPr>
      </w:r>
      <w:r>
        <w:rPr>
          <w:sz w:val="28"/>
        </w:rPr>
      </w:r>
    </w:p>
    <w:p>
      <w:pPr>
        <w:jc w:val="both"/>
        <w:spacing w:line="240" w:lineRule="exact"/>
        <w:rPr>
          <w:sz w:val="28"/>
        </w:rPr>
      </w:pPr>
      <w:r>
        <w:rPr>
          <w:sz w:val="28"/>
        </w:rPr>
      </w:r>
      <w:r>
        <w:rPr>
          <w:sz w:val="28"/>
        </w:rPr>
      </w:r>
      <w:r>
        <w:rPr>
          <w:sz w:val="28"/>
        </w:rPr>
      </w:r>
    </w:p>
    <w:p>
      <w:pPr>
        <w:jc w:val="both"/>
        <w:spacing w:line="240" w:lineRule="exact"/>
        <w:rPr>
          <w:sz w:val="28"/>
        </w:rPr>
      </w:pPr>
      <w:r>
        <w:rPr>
          <w:sz w:val="28"/>
        </w:rPr>
      </w:r>
      <w:r>
        <w:rPr>
          <w:sz w:val="28"/>
        </w:rPr>
      </w:r>
      <w:r>
        <w:rPr>
          <w:sz w:val="28"/>
        </w:rPr>
      </w:r>
    </w:p>
    <w:p>
      <w:pPr>
        <w:jc w:val="both"/>
        <w:spacing w:line="240" w:lineRule="exact"/>
        <w:rPr>
          <w:sz w:val="28"/>
          <w:szCs w:val="28"/>
        </w:rPr>
      </w:pPr>
      <w:r>
        <w:rPr>
          <w:sz w:val="28"/>
          <w:szCs w:val="28"/>
        </w:rPr>
      </w:r>
      <w:r>
        <w:rPr>
          <w:sz w:val="28"/>
          <w:szCs w:val="28"/>
        </w:rPr>
      </w:r>
      <w:r>
        <w:rPr>
          <w:sz w:val="28"/>
          <w:szCs w:val="28"/>
        </w:rPr>
      </w:r>
    </w:p>
    <w:p>
      <w:pPr>
        <w:jc w:val="both"/>
        <w:rPr>
          <w:sz w:val="28"/>
          <w:szCs w:val="28"/>
        </w:rPr>
        <w:sectPr>
          <w:headerReference w:type="default" r:id="rId9"/>
          <w:headerReference w:type="even" r:id="rId10"/>
          <w:footerReference w:type="default" r:id="rId11"/>
          <w:footnotePr/>
          <w:endnotePr/>
          <w:type w:val="nextPage"/>
          <w:pgSz w:w="11900" w:h="16820" w:orient="portrait"/>
          <w:pgMar w:top="1134" w:right="567" w:bottom="1134" w:left="1418" w:header="363" w:footer="720" w:gutter="0"/>
          <w:cols w:num="1" w:sep="0" w:space="60" w:equalWidth="1"/>
          <w:docGrid w:linePitch="360"/>
          <w:titlePg/>
        </w:sectPr>
      </w:pPr>
      <w:r>
        <w:rPr>
          <w:sz w:val="28"/>
          <w:szCs w:val="28"/>
        </w:rPr>
      </w:r>
      <w:r>
        <w:rPr>
          <w:sz w:val="28"/>
          <w:szCs w:val="28"/>
        </w:rPr>
      </w:r>
      <w:r>
        <w:rPr>
          <w:sz w:val="28"/>
          <w:szCs w:val="28"/>
        </w:rPr>
      </w:r>
    </w:p>
    <w:p>
      <w:pPr>
        <w:ind w:left="9921"/>
        <w:spacing w:line="240" w:lineRule="exact"/>
        <w:rPr>
          <w:sz w:val="28"/>
          <w:szCs w:val="28"/>
        </w:rPr>
        <w:outlineLvl w:val="0"/>
      </w:pPr>
      <w:r>
        <w:rPr>
          <w:sz w:val="28"/>
          <w:szCs w:val="28"/>
        </w:rPr>
        <w:t xml:space="preserve">Приложение</w:t>
      </w:r>
      <w:r>
        <w:rPr>
          <w:sz w:val="28"/>
          <w:szCs w:val="28"/>
        </w:rPr>
      </w:r>
      <w:r>
        <w:rPr>
          <w:sz w:val="28"/>
          <w:szCs w:val="28"/>
        </w:rPr>
      </w:r>
    </w:p>
    <w:p>
      <w:pPr>
        <w:ind w:left="9921"/>
        <w:spacing w:line="240" w:lineRule="exact"/>
        <w:rPr>
          <w:sz w:val="28"/>
          <w:szCs w:val="28"/>
        </w:rPr>
        <w:outlineLvl w:val="0"/>
      </w:pPr>
      <w:r>
        <w:rPr>
          <w:sz w:val="28"/>
          <w:szCs w:val="28"/>
        </w:rPr>
        <w:t xml:space="preserve">к постановлению администрации </w:t>
      </w:r>
      <w:r>
        <w:rPr>
          <w:sz w:val="28"/>
          <w:szCs w:val="28"/>
        </w:rPr>
      </w:r>
      <w:r>
        <w:rPr>
          <w:sz w:val="28"/>
          <w:szCs w:val="28"/>
        </w:rPr>
      </w:r>
    </w:p>
    <w:p>
      <w:pPr>
        <w:ind w:left="9921"/>
        <w:spacing w:line="240" w:lineRule="exact"/>
        <w:rPr>
          <w:sz w:val="28"/>
          <w:szCs w:val="28"/>
        </w:rPr>
        <w:outlineLvl w:val="0"/>
      </w:pPr>
      <w:r>
        <w:rPr>
          <w:sz w:val="28"/>
          <w:szCs w:val="28"/>
        </w:rPr>
        <w:t xml:space="preserve">города Перми</w:t>
      </w:r>
      <w:r>
        <w:rPr>
          <w:sz w:val="28"/>
          <w:szCs w:val="28"/>
        </w:rPr>
      </w:r>
      <w:r>
        <w:rPr>
          <w:sz w:val="28"/>
          <w:szCs w:val="28"/>
        </w:rPr>
      </w:r>
    </w:p>
    <w:p>
      <w:pPr>
        <w:ind w:left="9921"/>
        <w:spacing w:line="240" w:lineRule="exact"/>
        <w:rPr>
          <w:sz w:val="28"/>
          <w:szCs w:val="28"/>
        </w:rPr>
        <w:outlineLvl w:val="0"/>
      </w:pPr>
      <w:r>
        <w:rPr>
          <w:sz w:val="28"/>
          <w:szCs w:val="28"/>
        </w:rPr>
        <w:t xml:space="preserve">от</w:t>
      </w:r>
      <w:r>
        <w:rPr>
          <w:sz w:val="28"/>
          <w:szCs w:val="28"/>
        </w:rPr>
        <w:t xml:space="preserve"> 20.12.2024 № 1265</w:t>
      </w:r>
      <w:r>
        <w:rPr>
          <w:sz w:val="28"/>
          <w:szCs w:val="28"/>
        </w:rPr>
      </w:r>
    </w:p>
    <w:p>
      <w:pPr>
        <w:spacing w:line="240" w:lineRule="exact"/>
        <w:rPr>
          <w:sz w:val="28"/>
          <w:szCs w:val="24"/>
        </w:rPr>
      </w:pPr>
      <w:r>
        <w:rPr>
          <w:sz w:val="28"/>
          <w:szCs w:val="24"/>
        </w:rPr>
      </w:r>
      <w:r>
        <w:rPr>
          <w:sz w:val="28"/>
          <w:szCs w:val="24"/>
        </w:rPr>
      </w:r>
      <w:r>
        <w:rPr>
          <w:sz w:val="28"/>
          <w:szCs w:val="24"/>
        </w:rPr>
      </w:r>
    </w:p>
    <w:p>
      <w:pPr>
        <w:spacing w:line="240" w:lineRule="exact"/>
        <w:rPr>
          <w:sz w:val="28"/>
          <w:szCs w:val="24"/>
        </w:rPr>
      </w:pPr>
      <w:r>
        <w:rPr>
          <w:sz w:val="28"/>
          <w:szCs w:val="24"/>
        </w:rPr>
      </w:r>
      <w:r>
        <w:rPr>
          <w:sz w:val="28"/>
          <w:szCs w:val="24"/>
        </w:rPr>
      </w:r>
      <w:r>
        <w:rPr>
          <w:sz w:val="28"/>
          <w:szCs w:val="24"/>
        </w:rPr>
      </w:r>
    </w:p>
    <w:p>
      <w:pPr>
        <w:jc w:val="center"/>
        <w:spacing w:line="240" w:lineRule="exact"/>
        <w:rPr>
          <w:b/>
          <w:bCs/>
          <w:sz w:val="28"/>
          <w:szCs w:val="28"/>
        </w:rPr>
      </w:pPr>
      <w:r>
        <w:rPr>
          <w:b/>
          <w:sz w:val="28"/>
          <w:szCs w:val="24"/>
        </w:rPr>
        <w:t xml:space="preserve">РАЗМЕР СУБСИДИЙ </w:t>
      </w:r>
      <w:r>
        <w:rPr>
          <w:b/>
          <w:bCs/>
          <w:sz w:val="28"/>
          <w:szCs w:val="28"/>
        </w:rPr>
      </w:r>
      <w:r>
        <w:rPr>
          <w:b/>
          <w:bCs/>
          <w:sz w:val="28"/>
          <w:szCs w:val="28"/>
        </w:rPr>
      </w:r>
    </w:p>
    <w:p>
      <w:pPr>
        <w:jc w:val="center"/>
        <w:spacing w:line="240" w:lineRule="exact"/>
        <w:rPr>
          <w:b/>
          <w:bCs/>
          <w:sz w:val="28"/>
          <w:szCs w:val="28"/>
        </w:rPr>
      </w:pPr>
      <w:r>
        <w:rPr>
          <w:b/>
          <w:sz w:val="28"/>
          <w:szCs w:val="24"/>
        </w:rPr>
        <w:t xml:space="preserve">на иные цели на выполнение предписаний надзорных органов, приведение </w:t>
      </w:r>
      <w:r>
        <w:rPr>
          <w:b/>
          <w:bCs/>
          <w:sz w:val="28"/>
          <w:szCs w:val="28"/>
        </w:rPr>
      </w:r>
      <w:r>
        <w:rPr>
          <w:b/>
          <w:bCs/>
          <w:sz w:val="28"/>
          <w:szCs w:val="28"/>
        </w:rPr>
      </w:r>
    </w:p>
    <w:p>
      <w:pPr>
        <w:jc w:val="center"/>
        <w:spacing w:line="240" w:lineRule="exact"/>
        <w:rPr>
          <w:b/>
          <w:sz w:val="28"/>
          <w:szCs w:val="24"/>
        </w:rPr>
      </w:pPr>
      <w:r>
        <w:rPr>
          <w:b/>
          <w:sz w:val="28"/>
          <w:szCs w:val="24"/>
        </w:rPr>
        <w:t xml:space="preserve">в нормативное состояние и улучшение материально-технического обеспечения </w:t>
      </w:r>
      <w:r>
        <w:rPr>
          <w:b/>
          <w:sz w:val="28"/>
          <w:szCs w:val="24"/>
        </w:rPr>
      </w:r>
      <w:r>
        <w:rPr>
          <w:b/>
          <w:sz w:val="28"/>
          <w:szCs w:val="24"/>
        </w:rPr>
      </w:r>
    </w:p>
    <w:p>
      <w:pPr>
        <w:jc w:val="center"/>
        <w:spacing w:line="240" w:lineRule="exact"/>
        <w:rPr>
          <w:b/>
          <w:sz w:val="28"/>
          <w:szCs w:val="24"/>
        </w:rPr>
      </w:pPr>
      <w:r>
        <w:rPr>
          <w:b/>
          <w:sz w:val="28"/>
          <w:szCs w:val="24"/>
        </w:rPr>
        <w:t xml:space="preserve">на 2024 год и плановый период 2025 и 2026 годов</w:t>
      </w:r>
      <w:r>
        <w:rPr>
          <w:b/>
          <w:sz w:val="28"/>
          <w:szCs w:val="24"/>
        </w:rPr>
      </w:r>
      <w:r>
        <w:rPr>
          <w:b/>
          <w:sz w:val="28"/>
          <w:szCs w:val="24"/>
        </w:rPr>
      </w:r>
    </w:p>
    <w:p>
      <w:pPr>
        <w:spacing w:line="240" w:lineRule="exact"/>
        <w:rPr>
          <w:sz w:val="28"/>
          <w:szCs w:val="24"/>
        </w:rPr>
      </w:pPr>
      <w:r>
        <w:rPr>
          <w:sz w:val="28"/>
          <w:szCs w:val="24"/>
        </w:rPr>
      </w:r>
      <w:r>
        <w:rPr>
          <w:sz w:val="28"/>
          <w:szCs w:val="24"/>
        </w:rPr>
      </w:r>
      <w:r>
        <w:rPr>
          <w:sz w:val="28"/>
          <w:szCs w:val="24"/>
        </w:rPr>
      </w:r>
    </w:p>
    <w:p>
      <w:pPr>
        <w:ind w:firstLine="720"/>
        <w:jc w:val="both"/>
        <w:rPr>
          <w:sz w:val="2"/>
          <w:szCs w:val="2"/>
        </w:rPr>
      </w:pPr>
      <w:r/>
      <w:bookmarkStart w:id="0" w:name="OLE_LINK2"/>
      <w:r>
        <w:rPr>
          <w:sz w:val="2"/>
          <w:szCs w:val="2"/>
        </w:rPr>
      </w:r>
      <w:r>
        <w:rPr>
          <w:sz w:val="2"/>
          <w:szCs w:val="2"/>
        </w:rPr>
      </w:r>
    </w:p>
    <w:tbl>
      <w:tblPr>
        <w:tblW w:w="150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6"/>
        <w:gridCol w:w="8472"/>
        <w:gridCol w:w="1984"/>
        <w:gridCol w:w="1984"/>
        <w:gridCol w:w="1944"/>
      </w:tblGrid>
      <w:tr>
        <w:tblPrEx/>
        <w:trPr>
          <w:trHeight w:val="167"/>
          <w:tblHeader/>
        </w:trPr>
        <w:tc>
          <w:tcPr>
            <w:tcBorders>
              <w:top w:val="single" w:color="000000" w:sz="4" w:space="0"/>
              <w:left w:val="single" w:color="000000" w:sz="4" w:space="0"/>
              <w:bottom w:val="single" w:color="000000" w:sz="4" w:space="0"/>
              <w:right w:val="single" w:color="000000" w:sz="4" w:space="0"/>
            </w:tcBorders>
            <w:tcW w:w="706" w:type="dxa"/>
            <w:vMerge w:val="restart"/>
            <w:textDirection w:val="lrTb"/>
            <w:noWrap w:val="false"/>
          </w:tcPr>
          <w:p>
            <w:pPr>
              <w:jc w:val="center"/>
              <w:rPr>
                <w:rFonts w:eastAsia="Calibri"/>
                <w:bCs/>
                <w:spacing w:val="-2"/>
                <w:sz w:val="28"/>
                <w:szCs w:val="28"/>
              </w:rPr>
            </w:pPr>
            <w:r>
              <w:rPr>
                <w:rFonts w:eastAsia="Calibri"/>
                <w:bCs/>
                <w:spacing w:val="-2"/>
                <w:sz w:val="28"/>
                <w:szCs w:val="28"/>
              </w:rPr>
              <w:t xml:space="preserve">№</w:t>
            </w:r>
            <w:r>
              <w:rPr>
                <w:rFonts w:eastAsia="Calibri"/>
                <w:bCs/>
                <w:spacing w:val="-2"/>
                <w:sz w:val="28"/>
                <w:szCs w:val="28"/>
              </w:rPr>
            </w:r>
            <w:r>
              <w:rPr>
                <w:rFonts w:eastAsia="Calibri"/>
                <w:bCs/>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vMerge w:val="restart"/>
            <w:textDirection w:val="lrTb"/>
            <w:noWrap w:val="false"/>
          </w:tcPr>
          <w:p>
            <w:pPr>
              <w:jc w:val="center"/>
              <w:rPr>
                <w:rFonts w:eastAsia="Calibri"/>
                <w:bCs/>
                <w:spacing w:val="-2"/>
                <w:sz w:val="28"/>
                <w:szCs w:val="28"/>
              </w:rPr>
            </w:pPr>
            <w:r>
              <w:rPr>
                <w:rFonts w:eastAsia="Calibri"/>
                <w:bCs/>
                <w:spacing w:val="-2"/>
                <w:sz w:val="28"/>
                <w:szCs w:val="28"/>
              </w:rPr>
              <w:t xml:space="preserve">Получатели субсидий, адрес</w:t>
            </w:r>
            <w:r>
              <w:rPr>
                <w:rFonts w:eastAsia="Calibri"/>
                <w:bCs/>
                <w:spacing w:val="-2"/>
                <w:sz w:val="28"/>
                <w:szCs w:val="28"/>
              </w:rPr>
            </w:r>
            <w:r>
              <w:rPr>
                <w:rFonts w:eastAsia="Calibri"/>
                <w:bCs/>
                <w:spacing w:val="-2"/>
                <w:sz w:val="28"/>
                <w:szCs w:val="28"/>
              </w:rPr>
            </w:r>
          </w:p>
        </w:tc>
        <w:tc>
          <w:tcPr>
            <w:gridSpan w:val="3"/>
            <w:tcBorders>
              <w:top w:val="single" w:color="000000" w:sz="4" w:space="0"/>
              <w:left w:val="single" w:color="000000" w:sz="4" w:space="0"/>
              <w:bottom w:val="single" w:color="000000" w:sz="4" w:space="0"/>
              <w:right w:val="single" w:color="000000" w:sz="4" w:space="0"/>
            </w:tcBorders>
            <w:tcW w:w="5912" w:type="dxa"/>
            <w:textDirection w:val="lrTb"/>
            <w:noWrap w:val="false"/>
          </w:tcPr>
          <w:p>
            <w:pPr>
              <w:jc w:val="center"/>
              <w:rPr>
                <w:rFonts w:eastAsia="Calibri"/>
                <w:bCs/>
                <w:spacing w:val="-2"/>
                <w:sz w:val="28"/>
                <w:szCs w:val="28"/>
              </w:rPr>
            </w:pPr>
            <w:r>
              <w:rPr>
                <w:rFonts w:eastAsia="Calibri"/>
                <w:bCs/>
                <w:spacing w:val="-2"/>
                <w:sz w:val="28"/>
                <w:szCs w:val="28"/>
              </w:rPr>
              <w:t xml:space="preserve">Расчетные показатели, тыс. руб.</w:t>
            </w:r>
            <w:r>
              <w:rPr>
                <w:rFonts w:eastAsia="Calibri"/>
                <w:bCs/>
                <w:spacing w:val="-2"/>
                <w:sz w:val="28"/>
                <w:szCs w:val="28"/>
              </w:rPr>
            </w:r>
            <w:r>
              <w:rPr>
                <w:rFonts w:eastAsia="Calibri"/>
                <w:bCs/>
                <w:spacing w:val="-2"/>
                <w:sz w:val="28"/>
                <w:szCs w:val="28"/>
              </w:rPr>
            </w:r>
          </w:p>
        </w:tc>
      </w:tr>
      <w:tr>
        <w:tblPrEx/>
        <w:trPr>
          <w:tblHeader/>
        </w:trPr>
        <w:tc>
          <w:tcPr>
            <w:tcBorders>
              <w:top w:val="single" w:color="000000" w:sz="4" w:space="0"/>
              <w:left w:val="single" w:color="000000" w:sz="4" w:space="0"/>
              <w:bottom w:val="single" w:color="000000" w:sz="4" w:space="0"/>
              <w:right w:val="single" w:color="000000" w:sz="4" w:space="0"/>
            </w:tcBorders>
            <w:tcW w:w="706" w:type="dxa"/>
            <w:vAlign w:val="center"/>
            <w:vMerge w:val="continue"/>
            <w:textDirection w:val="lrTb"/>
            <w:noWrap w:val="false"/>
          </w:tcPr>
          <w:p>
            <w:pPr>
              <w:rPr>
                <w:rFonts w:eastAsia="Calibri"/>
                <w:bCs/>
                <w:spacing w:val="-2"/>
                <w:sz w:val="28"/>
                <w:szCs w:val="28"/>
              </w:rPr>
            </w:pPr>
            <w:r>
              <w:rPr>
                <w:rFonts w:eastAsia="Calibri"/>
                <w:bCs/>
                <w:spacing w:val="-2"/>
                <w:sz w:val="28"/>
                <w:szCs w:val="28"/>
              </w:rPr>
            </w:r>
            <w:r>
              <w:rPr>
                <w:rFonts w:eastAsia="Calibri"/>
                <w:bCs/>
                <w:spacing w:val="-2"/>
                <w:sz w:val="28"/>
                <w:szCs w:val="28"/>
              </w:rPr>
            </w:r>
            <w:r>
              <w:rPr>
                <w:rFonts w:eastAsia="Calibri"/>
                <w:bCs/>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vAlign w:val="center"/>
            <w:vMerge w:val="continue"/>
            <w:textDirection w:val="lrTb"/>
            <w:noWrap w:val="false"/>
          </w:tcPr>
          <w:p>
            <w:pPr>
              <w:rPr>
                <w:rFonts w:eastAsia="Calibri"/>
                <w:bCs/>
                <w:spacing w:val="-2"/>
                <w:sz w:val="28"/>
                <w:szCs w:val="28"/>
              </w:rPr>
            </w:pPr>
            <w:r>
              <w:rPr>
                <w:rFonts w:eastAsia="Calibri"/>
                <w:bCs/>
                <w:spacing w:val="-2"/>
                <w:sz w:val="28"/>
                <w:szCs w:val="28"/>
              </w:rPr>
            </w:r>
            <w:r>
              <w:rPr>
                <w:rFonts w:eastAsia="Calibri"/>
                <w:bCs/>
                <w:spacing w:val="-2"/>
                <w:sz w:val="28"/>
                <w:szCs w:val="28"/>
              </w:rPr>
            </w:r>
            <w:r>
              <w:rPr>
                <w:rFonts w:eastAsia="Calibri"/>
                <w:bCs/>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center"/>
              <w:rPr>
                <w:rFonts w:eastAsia="Calibri"/>
                <w:bCs/>
                <w:spacing w:val="-2"/>
                <w:sz w:val="28"/>
                <w:szCs w:val="28"/>
              </w:rPr>
            </w:pPr>
            <w:r>
              <w:rPr>
                <w:rFonts w:eastAsia="Calibri"/>
                <w:bCs/>
                <w:spacing w:val="-2"/>
                <w:sz w:val="28"/>
                <w:szCs w:val="28"/>
              </w:rPr>
              <w:t xml:space="preserve">2024 год</w:t>
            </w:r>
            <w:r>
              <w:rPr>
                <w:rFonts w:eastAsia="Calibri"/>
                <w:bCs/>
                <w:spacing w:val="-2"/>
                <w:sz w:val="28"/>
                <w:szCs w:val="28"/>
              </w:rPr>
            </w:r>
            <w:r>
              <w:rPr>
                <w:rFonts w:eastAsia="Calibri"/>
                <w:bCs/>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bCs/>
                <w:spacing w:val="-2"/>
                <w:sz w:val="28"/>
                <w:szCs w:val="28"/>
              </w:rPr>
            </w:pPr>
            <w:r>
              <w:rPr>
                <w:rFonts w:eastAsia="Calibri"/>
                <w:bCs/>
                <w:spacing w:val="-2"/>
                <w:sz w:val="28"/>
                <w:szCs w:val="28"/>
              </w:rPr>
              <w:t xml:space="preserve">2025 год</w:t>
            </w:r>
            <w:r>
              <w:rPr>
                <w:rFonts w:eastAsia="Calibri"/>
                <w:bCs/>
                <w:spacing w:val="-2"/>
                <w:sz w:val="28"/>
                <w:szCs w:val="28"/>
              </w:rPr>
            </w:r>
            <w:r>
              <w:rPr>
                <w:rFonts w:eastAsia="Calibri"/>
                <w:bCs/>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bCs/>
                <w:spacing w:val="-2"/>
                <w:sz w:val="28"/>
                <w:szCs w:val="28"/>
              </w:rPr>
            </w:pPr>
            <w:r>
              <w:rPr>
                <w:rFonts w:eastAsia="Calibri"/>
                <w:bCs/>
                <w:spacing w:val="-2"/>
                <w:sz w:val="28"/>
                <w:szCs w:val="28"/>
              </w:rPr>
              <w:t xml:space="preserve">2026 год</w:t>
            </w:r>
            <w:r>
              <w:rPr>
                <w:rFonts w:eastAsia="Calibri"/>
                <w:bCs/>
                <w:spacing w:val="-2"/>
                <w:sz w:val="28"/>
                <w:szCs w:val="28"/>
              </w:rPr>
            </w:r>
            <w:r>
              <w:rPr>
                <w:rFonts w:eastAsia="Calibri"/>
                <w:bCs/>
                <w:spacing w:val="-2"/>
                <w:sz w:val="28"/>
                <w:szCs w:val="28"/>
              </w:rPr>
            </w:r>
          </w:p>
        </w:tc>
      </w:tr>
    </w:tbl>
    <w:p>
      <w:pPr>
        <w:rPr>
          <w:sz w:val="2"/>
        </w:rPr>
      </w:pPr>
      <w:r>
        <w:rPr>
          <w:sz w:val="2"/>
        </w:rPr>
      </w:r>
      <w:r>
        <w:rPr>
          <w:sz w:val="2"/>
        </w:rPr>
      </w:r>
      <w:r>
        <w:rPr>
          <w:sz w:val="2"/>
        </w:rPr>
      </w:r>
    </w:p>
    <w:tbl>
      <w:tblPr>
        <w:tblW w:w="150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6"/>
        <w:gridCol w:w="8472"/>
        <w:gridCol w:w="1984"/>
        <w:gridCol w:w="1984"/>
        <w:gridCol w:w="1944"/>
      </w:tblGrid>
      <w:tr>
        <w:tblPrEx/>
        <w:trPr>
          <w:cantSplit/>
          <w:tblHeader/>
        </w:trPr>
        <w:tc>
          <w:tcPr>
            <w:tcBorders>
              <w:top w:val="single" w:color="000000" w:sz="4" w:space="0"/>
              <w:left w:val="single" w:color="000000" w:sz="4" w:space="0"/>
              <w:bottom w:val="single" w:color="000000" w:sz="4" w:space="0"/>
              <w:right w:val="single" w:color="000000" w:sz="4" w:space="0"/>
            </w:tcBorders>
            <w:tcW w:w="706" w:type="dxa"/>
            <w:vAlign w:val="center"/>
            <w:textDirection w:val="lrTb"/>
            <w:noWrap w:val="false"/>
          </w:tcPr>
          <w:p>
            <w:pPr>
              <w:jc w:val="center"/>
              <w:rPr>
                <w:rFonts w:eastAsia="Calibri"/>
                <w:bCs/>
                <w:spacing w:val="-2"/>
                <w:sz w:val="28"/>
                <w:szCs w:val="28"/>
              </w:rPr>
            </w:pPr>
            <w:r>
              <w:rPr>
                <w:rFonts w:eastAsia="Calibri"/>
                <w:bCs/>
                <w:spacing w:val="-2"/>
                <w:sz w:val="28"/>
                <w:szCs w:val="28"/>
              </w:rPr>
              <w:t xml:space="preserve">1</w:t>
            </w:r>
            <w:r>
              <w:rPr>
                <w:rFonts w:eastAsia="Calibri"/>
                <w:bCs/>
                <w:spacing w:val="-2"/>
                <w:sz w:val="28"/>
                <w:szCs w:val="28"/>
              </w:rPr>
            </w:r>
            <w:r>
              <w:rPr>
                <w:rFonts w:eastAsia="Calibri"/>
                <w:bCs/>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vAlign w:val="center"/>
            <w:textDirection w:val="lrTb"/>
            <w:noWrap w:val="false"/>
          </w:tcPr>
          <w:p>
            <w:pPr>
              <w:jc w:val="center"/>
              <w:rPr>
                <w:rFonts w:eastAsia="Calibri"/>
                <w:bCs/>
                <w:spacing w:val="-2"/>
                <w:sz w:val="28"/>
                <w:szCs w:val="28"/>
              </w:rPr>
            </w:pPr>
            <w:r>
              <w:rPr>
                <w:rFonts w:eastAsia="Calibri"/>
                <w:bCs/>
                <w:spacing w:val="-2"/>
                <w:sz w:val="28"/>
                <w:szCs w:val="28"/>
              </w:rPr>
              <w:t xml:space="preserve">2</w:t>
            </w:r>
            <w:r>
              <w:rPr>
                <w:rFonts w:eastAsia="Calibri"/>
                <w:bCs/>
                <w:spacing w:val="-2"/>
                <w:sz w:val="28"/>
                <w:szCs w:val="28"/>
              </w:rPr>
            </w:r>
            <w:r>
              <w:rPr>
                <w:rFonts w:eastAsia="Calibri"/>
                <w:bCs/>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jc w:val="center"/>
              <w:rPr>
                <w:rFonts w:eastAsia="Calibri"/>
                <w:bCs/>
                <w:spacing w:val="-2"/>
                <w:sz w:val="28"/>
                <w:szCs w:val="28"/>
              </w:rPr>
            </w:pPr>
            <w:r>
              <w:rPr>
                <w:rFonts w:eastAsia="Calibri"/>
                <w:bCs/>
                <w:spacing w:val="-2"/>
                <w:sz w:val="28"/>
                <w:szCs w:val="28"/>
              </w:rPr>
              <w:t xml:space="preserve">3</w:t>
            </w:r>
            <w:r>
              <w:rPr>
                <w:rFonts w:eastAsia="Calibri"/>
                <w:bCs/>
                <w:spacing w:val="-2"/>
                <w:sz w:val="28"/>
                <w:szCs w:val="28"/>
              </w:rPr>
            </w:r>
            <w:r>
              <w:rPr>
                <w:rFonts w:eastAsia="Calibri"/>
                <w:bCs/>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tcPr>
          <w:p>
            <w:pPr>
              <w:jc w:val="center"/>
              <w:rPr>
                <w:rFonts w:eastAsia="Calibri"/>
                <w:bCs/>
                <w:spacing w:val="-2"/>
                <w:sz w:val="28"/>
                <w:szCs w:val="28"/>
              </w:rPr>
            </w:pPr>
            <w:r>
              <w:rPr>
                <w:rFonts w:eastAsia="Calibri"/>
                <w:bCs/>
                <w:spacing w:val="-2"/>
                <w:sz w:val="28"/>
                <w:szCs w:val="28"/>
              </w:rPr>
              <w:t xml:space="preserve">4</w:t>
            </w:r>
            <w:r>
              <w:rPr>
                <w:rFonts w:eastAsia="Calibri"/>
                <w:bCs/>
                <w:spacing w:val="-2"/>
                <w:sz w:val="28"/>
                <w:szCs w:val="28"/>
              </w:rPr>
            </w:r>
            <w:r>
              <w:rPr>
                <w:rFonts w:eastAsia="Calibri"/>
                <w:bCs/>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vAlign w:val="center"/>
            <w:textDirection w:val="lrTb"/>
            <w:noWrap/>
          </w:tcPr>
          <w:p>
            <w:pPr>
              <w:jc w:val="center"/>
              <w:rPr>
                <w:rFonts w:eastAsia="Calibri"/>
                <w:bCs/>
                <w:spacing w:val="-2"/>
                <w:sz w:val="28"/>
                <w:szCs w:val="28"/>
              </w:rPr>
            </w:pPr>
            <w:r>
              <w:rPr>
                <w:rFonts w:eastAsia="Calibri"/>
                <w:bCs/>
                <w:spacing w:val="-2"/>
                <w:sz w:val="28"/>
                <w:szCs w:val="28"/>
              </w:rPr>
              <w:t xml:space="preserve">5</w:t>
            </w:r>
            <w:r>
              <w:rPr>
                <w:rFonts w:eastAsia="Calibri"/>
                <w:bCs/>
                <w:spacing w:val="-2"/>
                <w:sz w:val="28"/>
                <w:szCs w:val="28"/>
              </w:rPr>
            </w:r>
            <w:r>
              <w:rPr>
                <w:rFonts w:eastAsia="Calibri"/>
                <w:bCs/>
                <w:spacing w:val="-2"/>
                <w:sz w:val="28"/>
                <w:szCs w:val="28"/>
              </w:rPr>
            </w:r>
          </w:p>
        </w:tc>
      </w:tr>
      <w:tr>
        <w:tblPrEx/>
        <w:trPr>
          <w:cantSplit/>
        </w:trPr>
        <w:tc>
          <w:tcPr>
            <w:gridSpan w:val="5"/>
            <w:tcBorders>
              <w:top w:val="single" w:color="000000" w:sz="4" w:space="0"/>
              <w:left w:val="single" w:color="000000" w:sz="4" w:space="0"/>
              <w:bottom w:val="single" w:color="000000" w:sz="4" w:space="0"/>
              <w:right w:val="single" w:color="000000" w:sz="4" w:space="0"/>
            </w:tcBorders>
            <w:tcW w:w="15090" w:type="dxa"/>
            <w:textDirection w:val="lrTb"/>
            <w:noWrap/>
          </w:tcPr>
          <w:p>
            <w:pPr>
              <w:jc w:val="center"/>
              <w:rPr>
                <w:rFonts w:eastAsia="Calibri"/>
                <w:spacing w:val="-2"/>
                <w:sz w:val="28"/>
                <w:szCs w:val="28"/>
              </w:rPr>
            </w:pPr>
            <w:r>
              <w:rPr>
                <w:rFonts w:eastAsia="Calibri"/>
                <w:spacing w:val="-2"/>
                <w:sz w:val="28"/>
                <w:szCs w:val="28"/>
              </w:rPr>
              <w:t xml:space="preserve">1. </w:t>
            </w:r>
            <w:bookmarkStart w:id="1" w:name="_Hlk146202631"/>
            <w:r>
              <w:rPr>
                <w:rFonts w:eastAsia="Calibri"/>
                <w:spacing w:val="-2"/>
                <w:sz w:val="28"/>
                <w:szCs w:val="28"/>
              </w:rPr>
              <w:t xml:space="preserve">Текущий ремонт (в том числе проведение технического обследования, изготовление необходимой </w:t>
            </w:r>
            <w:r>
              <w:rPr>
                <w:rFonts w:eastAsia="Calibri"/>
                <w:spacing w:val="-2"/>
                <w:sz w:val="28"/>
                <w:szCs w:val="28"/>
              </w:rPr>
              <w:br w:type="textWrapping" w:clear="all"/>
              <w:t xml:space="preserve">документации, осуществление технического и авторского надзора, реализация кластера безопасности)</w:t>
            </w:r>
            <w:bookmarkEnd w:id="0"/>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.1</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«Дворец культуры «Искра» (ул. Академика Веденеева, 54)</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spacing w:val="-2"/>
                <w:sz w:val="28"/>
                <w:szCs w:val="28"/>
              </w:rPr>
            </w:pPr>
            <w:r>
              <w:rPr>
                <w:spacing w:val="-2"/>
                <w:sz w:val="28"/>
                <w:szCs w:val="28"/>
              </w:rPr>
              <w:t xml:space="preserve">10 918,90000</w:t>
            </w:r>
            <w:r>
              <w:rPr>
                <w:spacing w:val="-2"/>
                <w:sz w:val="28"/>
                <w:szCs w:val="28"/>
              </w:rPr>
            </w:r>
            <w:r>
              <w:rPr>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color w:val="000000"/>
                <w:spacing w:val="-2"/>
                <w:sz w:val="28"/>
                <w:szCs w:val="28"/>
              </w:rPr>
            </w:pPr>
            <w:r>
              <w:rPr>
                <w:color w:val="000000"/>
                <w:spacing w:val="-2"/>
                <w:sz w:val="28"/>
                <w:szCs w:val="28"/>
              </w:rPr>
              <w:t xml:space="preserve">-</w:t>
            </w:r>
            <w:r>
              <w:rPr>
                <w:color w:val="000000"/>
                <w:spacing w:val="-2"/>
                <w:sz w:val="28"/>
                <w:szCs w:val="28"/>
              </w:rPr>
            </w:r>
            <w:r>
              <w:rPr>
                <w:color w:val="000000"/>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color w:val="000000"/>
                <w:spacing w:val="-2"/>
                <w:sz w:val="28"/>
                <w:szCs w:val="28"/>
              </w:rPr>
            </w:pPr>
            <w:r>
              <w:rPr>
                <w:color w:val="000000"/>
                <w:spacing w:val="-2"/>
                <w:sz w:val="28"/>
                <w:szCs w:val="28"/>
              </w:rPr>
              <w:t xml:space="preserve">-</w:t>
            </w:r>
            <w:r>
              <w:rPr>
                <w:color w:val="000000"/>
                <w:spacing w:val="-2"/>
                <w:sz w:val="28"/>
                <w:szCs w:val="28"/>
              </w:rPr>
            </w:r>
            <w:r>
              <w:rPr>
                <w:color w:val="000000"/>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.2</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дополнительного образования города Перми «Детская музыкальная школа № 10 «Динамика» (ул. Советской Армии, 23)</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spacing w:val="-2"/>
                <w:sz w:val="28"/>
                <w:szCs w:val="28"/>
              </w:rPr>
            </w:pPr>
            <w:r>
              <w:rPr>
                <w:spacing w:val="-2"/>
                <w:sz w:val="28"/>
                <w:szCs w:val="28"/>
              </w:rPr>
              <w:t xml:space="preserve">19 638,78706</w:t>
            </w:r>
            <w:r>
              <w:rPr>
                <w:spacing w:val="-2"/>
                <w:sz w:val="28"/>
                <w:szCs w:val="28"/>
              </w:rPr>
            </w:r>
            <w:r>
              <w:rPr>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color w:val="000000"/>
                <w:spacing w:val="-2"/>
                <w:sz w:val="28"/>
                <w:szCs w:val="28"/>
              </w:rPr>
            </w:pPr>
            <w:r>
              <w:rPr>
                <w:color w:val="000000"/>
                <w:spacing w:val="-2"/>
                <w:sz w:val="28"/>
                <w:szCs w:val="28"/>
              </w:rPr>
              <w:t xml:space="preserve">-</w:t>
            </w:r>
            <w:r>
              <w:rPr>
                <w:color w:val="000000"/>
                <w:spacing w:val="-2"/>
                <w:sz w:val="28"/>
                <w:szCs w:val="28"/>
              </w:rPr>
            </w:r>
            <w:r>
              <w:rPr>
                <w:color w:val="000000"/>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color w:val="000000"/>
                <w:spacing w:val="-2"/>
                <w:sz w:val="28"/>
                <w:szCs w:val="28"/>
              </w:rPr>
            </w:pPr>
            <w:r>
              <w:rPr>
                <w:color w:val="000000"/>
                <w:spacing w:val="-2"/>
                <w:sz w:val="28"/>
                <w:szCs w:val="28"/>
              </w:rPr>
              <w:t xml:space="preserve">-</w:t>
            </w:r>
            <w:r>
              <w:rPr>
                <w:color w:val="000000"/>
                <w:spacing w:val="-2"/>
                <w:sz w:val="28"/>
                <w:szCs w:val="28"/>
              </w:rPr>
            </w:r>
            <w:r>
              <w:rPr>
                <w:color w:val="000000"/>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.3</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дополнительного образования города Перми «Детская школа искусств № 7» (ул. Репина, 9)</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730,00000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.4</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дополнительного образования города Перми «Детская школа искусств № 14 «Грани» </w:t>
            </w:r>
            <w:r>
              <w:rPr>
                <w:rFonts w:eastAsia="Calibri"/>
                <w:spacing w:val="-2"/>
                <w:sz w:val="28"/>
                <w:szCs w:val="28"/>
              </w:rPr>
              <w:br w:type="textWrapping" w:clear="all"/>
              <w:t xml:space="preserve">(поселок Новые </w:t>
            </w:r>
            <w:r>
              <w:rPr>
                <w:rFonts w:eastAsia="Calibri"/>
                <w:spacing w:val="-2"/>
                <w:sz w:val="28"/>
                <w:szCs w:val="28"/>
              </w:rPr>
              <w:t xml:space="preserve">Ляды</w:t>
            </w:r>
            <w:r>
              <w:rPr>
                <w:rFonts w:eastAsia="Calibri"/>
                <w:spacing w:val="-2"/>
                <w:sz w:val="28"/>
                <w:szCs w:val="28"/>
              </w:rPr>
              <w:t xml:space="preserve">, ул. 40 лет Победы, 20а)</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spacing w:val="-2"/>
                <w:sz w:val="28"/>
                <w:szCs w:val="28"/>
              </w:rPr>
            </w:pPr>
            <w:r>
              <w:rPr>
                <w:spacing w:val="-2"/>
                <w:sz w:val="28"/>
                <w:szCs w:val="28"/>
              </w:rPr>
              <w:t xml:space="preserve">1 117,64309</w:t>
            </w:r>
            <w:r>
              <w:rPr>
                <w:spacing w:val="-2"/>
                <w:sz w:val="28"/>
                <w:szCs w:val="28"/>
              </w:rPr>
            </w:r>
            <w:r>
              <w:rPr>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color w:val="000000"/>
                <w:spacing w:val="-2"/>
                <w:sz w:val="28"/>
                <w:szCs w:val="28"/>
              </w:rPr>
            </w:pPr>
            <w:r>
              <w:rPr>
                <w:color w:val="000000"/>
                <w:spacing w:val="-2"/>
                <w:sz w:val="28"/>
                <w:szCs w:val="28"/>
              </w:rPr>
              <w:t xml:space="preserve">-</w:t>
            </w:r>
            <w:r>
              <w:rPr>
                <w:color w:val="000000"/>
                <w:spacing w:val="-2"/>
                <w:sz w:val="28"/>
                <w:szCs w:val="28"/>
              </w:rPr>
            </w:r>
            <w:r>
              <w:rPr>
                <w:color w:val="000000"/>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color w:val="000000"/>
                <w:spacing w:val="-2"/>
                <w:sz w:val="28"/>
                <w:szCs w:val="28"/>
              </w:rPr>
            </w:pPr>
            <w:r>
              <w:rPr>
                <w:color w:val="000000"/>
                <w:spacing w:val="-2"/>
                <w:sz w:val="28"/>
                <w:szCs w:val="28"/>
              </w:rPr>
              <w:t xml:space="preserve">-</w:t>
            </w:r>
            <w:r>
              <w:rPr>
                <w:color w:val="000000"/>
                <w:spacing w:val="-2"/>
                <w:sz w:val="28"/>
                <w:szCs w:val="28"/>
              </w:rPr>
            </w:r>
            <w:r>
              <w:rPr>
                <w:color w:val="000000"/>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.5</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дополнительного образования города Перми «Детская музыкальная школа № 5 «Созвучие»</w:t>
            </w:r>
            <w:r>
              <w:rPr>
                <w:sz w:val="28"/>
                <w:szCs w:val="28"/>
              </w:rPr>
              <w:t xml:space="preserve"> (</w:t>
            </w:r>
            <w:r>
              <w:rPr>
                <w:rFonts w:eastAsia="Calibri"/>
                <w:spacing w:val="-2"/>
                <w:sz w:val="28"/>
                <w:szCs w:val="28"/>
              </w:rPr>
              <w:t xml:space="preserve">ул. Александра Щербакова, 42)</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spacing w:val="-2"/>
                <w:sz w:val="28"/>
                <w:szCs w:val="28"/>
              </w:rPr>
            </w:pPr>
            <w:r>
              <w:rPr>
                <w:spacing w:val="-2"/>
                <w:sz w:val="28"/>
                <w:szCs w:val="28"/>
              </w:rPr>
              <w:t xml:space="preserve">950,18575</w:t>
            </w:r>
            <w:r>
              <w:rPr>
                <w:spacing w:val="-2"/>
                <w:sz w:val="28"/>
                <w:szCs w:val="28"/>
              </w:rPr>
            </w:r>
            <w:r>
              <w:rPr>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color w:val="000000"/>
                <w:spacing w:val="-2"/>
                <w:sz w:val="28"/>
                <w:szCs w:val="28"/>
              </w:rPr>
            </w:pPr>
            <w:r>
              <w:rPr>
                <w:color w:val="000000"/>
                <w:spacing w:val="-2"/>
                <w:sz w:val="28"/>
                <w:szCs w:val="28"/>
              </w:rPr>
              <w:t xml:space="preserve">-</w:t>
            </w:r>
            <w:r>
              <w:rPr>
                <w:color w:val="000000"/>
                <w:spacing w:val="-2"/>
                <w:sz w:val="28"/>
                <w:szCs w:val="28"/>
              </w:rPr>
            </w:r>
            <w:r>
              <w:rPr>
                <w:color w:val="000000"/>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color w:val="000000"/>
                <w:spacing w:val="-2"/>
                <w:sz w:val="28"/>
                <w:szCs w:val="28"/>
              </w:rPr>
            </w:pPr>
            <w:r>
              <w:rPr>
                <w:spacing w:val="-2"/>
                <w:sz w:val="28"/>
                <w:szCs w:val="28"/>
              </w:rPr>
              <w:t xml:space="preserve">-</w:t>
            </w:r>
            <w:r>
              <w:rPr>
                <w:color w:val="000000"/>
                <w:spacing w:val="-2"/>
                <w:sz w:val="28"/>
                <w:szCs w:val="28"/>
              </w:rPr>
            </w:r>
            <w:r>
              <w:rPr>
                <w:color w:val="000000"/>
                <w:spacing w:val="-2"/>
                <w:sz w:val="28"/>
                <w:szCs w:val="28"/>
              </w:rPr>
            </w:r>
          </w:p>
        </w:tc>
      </w:tr>
      <w:tr>
        <w:tblPrEx/>
        <w:trPr>
          <w:cantSplit/>
          <w:trHeight w:val="2644"/>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.6</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бюджет</w:t>
            </w:r>
            <w:r>
              <w:rPr>
                <w:rFonts w:eastAsia="Calibri"/>
                <w:spacing w:val="-2"/>
                <w:sz w:val="28"/>
                <w:szCs w:val="28"/>
              </w:rPr>
              <w:t xml:space="preserve">ное учреждение культуры города Перми «Объединение муниципальных библиотек» (ул. Петропавловская, 25, пр. Декабристов, 12а, ул. Дружбы, 22, ул. Мира, 84, ул. Докучаева, 28, ул. Гашкова, 20, ул. Геологов, 5, шоссе Космонавтов, 110, ул. Стахановская, 10, ул. </w:t>
            </w:r>
            <w:r>
              <w:rPr>
                <w:rFonts w:eastAsia="Calibri"/>
                <w:spacing w:val="-2"/>
                <w:sz w:val="28"/>
                <w:szCs w:val="28"/>
              </w:rPr>
              <w:t xml:space="preserve">Ласьвинская</w:t>
            </w:r>
            <w:r>
              <w:rPr>
                <w:rFonts w:eastAsia="Calibri"/>
                <w:spacing w:val="-2"/>
                <w:sz w:val="28"/>
                <w:szCs w:val="28"/>
              </w:rPr>
              <w:t xml:space="preserve">, 62, ул. </w:t>
            </w:r>
            <w:r>
              <w:rPr>
                <w:rFonts w:eastAsia="Calibri"/>
                <w:spacing w:val="-2"/>
                <w:sz w:val="28"/>
                <w:szCs w:val="28"/>
              </w:rPr>
              <w:t xml:space="preserve">П.Осипенко</w:t>
            </w:r>
            <w:r>
              <w:rPr>
                <w:rFonts w:eastAsia="Calibri"/>
                <w:spacing w:val="-2"/>
                <w:sz w:val="28"/>
                <w:szCs w:val="28"/>
              </w:rPr>
              <w:t xml:space="preserve">, 52, ул. Мира, 80а, ул. Бородинская, 26, ул. Курчатова, 9,  ул. Чкалова, 20, ул. Хабаровская, 143, ул. Лебедева, 38, ул. Тургенева, 18/1, ул. Чернышевского, 5, ул. Крупской, 79, ул. Веденеева, 90, ул. Социалистическая, 4, ул. </w:t>
            </w:r>
            <w:r>
              <w:rPr>
                <w:rFonts w:eastAsia="Calibri"/>
                <w:spacing w:val="-2"/>
                <w:sz w:val="28"/>
                <w:szCs w:val="28"/>
              </w:rPr>
              <w:t xml:space="preserve">Гайвинская</w:t>
            </w:r>
            <w:r>
              <w:rPr>
                <w:rFonts w:eastAsia="Calibri"/>
                <w:spacing w:val="-2"/>
                <w:sz w:val="28"/>
                <w:szCs w:val="28"/>
              </w:rPr>
              <w:t xml:space="preserve">, 6, ул. Связистов, 26, ул. Маяковского, 8, ул. Сестрорецкая, 24, ул. Ветлужская, 97, ул. Холмогорская, 6)</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19 891,16162</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5 696,30000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27 875,90000</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.7</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города Перми «ПермьПарк» (ул. Маршала Рыбалко, 106)</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9 687,28586</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9 381,30000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.8</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дополнительного образования города Перми детская хоровая школа «Хоровая капелла мальчиков»</w:t>
            </w:r>
            <w:r>
              <w:rPr>
                <w:sz w:val="28"/>
                <w:szCs w:val="28"/>
              </w:rPr>
              <w:t xml:space="preserve"> (</w:t>
            </w:r>
            <w:r>
              <w:rPr>
                <w:rFonts w:eastAsia="Calibri"/>
                <w:spacing w:val="-2"/>
                <w:sz w:val="28"/>
                <w:szCs w:val="28"/>
              </w:rPr>
              <w:t xml:space="preserve">ул. Газеты «Звезда», 17)</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162,40028</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2 092,80000</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.9</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дополнительного образования города Перми «Детская музыкальная школа № 8 «Рондо» (ул. Сокольская, 8)</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1 442,90000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.10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дополнительного образования города Перми «Детская школа искусств </w:t>
            </w:r>
            <w:r>
              <w:rPr>
                <w:rFonts w:eastAsia="Calibri"/>
                <w:spacing w:val="-2"/>
                <w:sz w:val="28"/>
                <w:szCs w:val="28"/>
              </w:rPr>
              <w:br w:type="textWrapping" w:clear="all"/>
              <w:t xml:space="preserve">имени Д.Б. Кабалевского» (проспект Парковый, 16)</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836,04448</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1.11</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города Перми «Академический хор «Млада»</w:t>
            </w:r>
            <w:r>
              <w:rPr>
                <w:sz w:val="28"/>
                <w:szCs w:val="28"/>
              </w:rPr>
              <w:t xml:space="preserve"> (</w:t>
            </w:r>
            <w:r>
              <w:rPr>
                <w:rFonts w:eastAsia="Calibri"/>
                <w:spacing w:val="-2"/>
                <w:sz w:val="28"/>
                <w:szCs w:val="28"/>
              </w:rPr>
              <w:t xml:space="preserve">ул. Полины Осипенко, 44)</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93,400000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.12</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города Перми «Пермский театр кукол» (ул. Сибирская, 65)</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1 638,00000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6 293,50000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.13</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бюджетное учреждение культуры «Пермская дирекция по организации городских культурно-массовых мероприятий»</w:t>
            </w:r>
            <w:r>
              <w:rPr>
                <w:sz w:val="28"/>
                <w:szCs w:val="28"/>
              </w:rPr>
              <w:t xml:space="preserve"> (</w:t>
            </w:r>
            <w:r>
              <w:rPr>
                <w:rFonts w:eastAsia="Calibri"/>
                <w:spacing w:val="-2"/>
                <w:sz w:val="28"/>
                <w:szCs w:val="28"/>
              </w:rPr>
              <w:t xml:space="preserve">ул. Монастырская, 95а)</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16 647,60000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28 760,10000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.14</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города Перми «Дворец культуры им. А.С. Пушкина» </w:t>
            </w:r>
            <w:r>
              <w:rPr>
                <w:sz w:val="28"/>
                <w:szCs w:val="28"/>
              </w:rPr>
              <w:br/>
              <w:t xml:space="preserve">(</w:t>
            </w:r>
            <w:r>
              <w:rPr>
                <w:rFonts w:eastAsia="Calibri"/>
                <w:spacing w:val="-2"/>
                <w:sz w:val="28"/>
                <w:szCs w:val="28"/>
              </w:rPr>
              <w:t xml:space="preserve">ул. Александра Щербакова, 33)</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575,90000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3 197,50000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.15</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города Перми «Клуб «Юбилейный» (поселок Новые </w:t>
            </w:r>
            <w:r>
              <w:rPr>
                <w:rFonts w:eastAsia="Calibri"/>
                <w:spacing w:val="-2"/>
                <w:sz w:val="28"/>
                <w:szCs w:val="28"/>
              </w:rPr>
              <w:t xml:space="preserve">Ляды</w:t>
            </w:r>
            <w:r>
              <w:rPr>
                <w:rFonts w:eastAsia="Calibri"/>
                <w:spacing w:val="-2"/>
                <w:sz w:val="28"/>
                <w:szCs w:val="28"/>
              </w:rPr>
              <w:t xml:space="preserve">, ул. Мира, 1)</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5 090,00000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.16</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«Дворец культуры «Урал» (ул. Фадеева, 7)</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color w:val="000000"/>
                <w:spacing w:val="-2"/>
                <w:sz w:val="28"/>
                <w:szCs w:val="28"/>
              </w:rPr>
            </w:pPr>
            <w:r>
              <w:rPr>
                <w:color w:val="000000"/>
                <w:spacing w:val="-2"/>
                <w:sz w:val="28"/>
                <w:szCs w:val="28"/>
              </w:rPr>
              <w:t xml:space="preserve">-</w:t>
            </w:r>
            <w:r>
              <w:rPr>
                <w:color w:val="000000"/>
                <w:spacing w:val="-2"/>
                <w:sz w:val="28"/>
                <w:szCs w:val="28"/>
              </w:rPr>
            </w:r>
            <w:r>
              <w:rPr>
                <w:color w:val="000000"/>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13 716,60000</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.17</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«Пермский городской дворец культуры имени С.М. Кирова» (ул. Кировоградская, 26, ул. Транспортная, 27а)</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color w:val="000000"/>
                <w:spacing w:val="-2"/>
                <w:sz w:val="28"/>
                <w:szCs w:val="28"/>
              </w:rPr>
            </w:pPr>
            <w:r>
              <w:rPr>
                <w:rFonts w:eastAsia="Calibri"/>
                <w:spacing w:val="-2"/>
                <w:sz w:val="28"/>
                <w:szCs w:val="28"/>
              </w:rPr>
              <w:t xml:space="preserve">2 100,00000</w:t>
            </w:r>
            <w:r>
              <w:rPr>
                <w:color w:val="000000"/>
                <w:spacing w:val="-2"/>
                <w:sz w:val="28"/>
                <w:szCs w:val="28"/>
              </w:rPr>
            </w:r>
            <w:r>
              <w:rPr>
                <w:color w:val="000000"/>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17 679,20000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22 268,40000</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lang w:val="en-US"/>
              </w:rPr>
              <w:t xml:space="preserve">1</w:t>
            </w:r>
            <w:r>
              <w:rPr>
                <w:rFonts w:eastAsia="Calibri"/>
                <w:spacing w:val="-2"/>
                <w:sz w:val="28"/>
                <w:szCs w:val="28"/>
              </w:rPr>
              <w:t xml:space="preserve">.18</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дополнительного образования города Перми «Детская музыкальная школа № 4 «Кварта» (ул. </w:t>
            </w:r>
            <w:r>
              <w:rPr>
                <w:rFonts w:eastAsia="Calibri"/>
                <w:spacing w:val="-2"/>
                <w:sz w:val="28"/>
                <w:szCs w:val="28"/>
              </w:rPr>
              <w:t xml:space="preserve">Ласьвинская</w:t>
            </w:r>
            <w:r>
              <w:rPr>
                <w:rFonts w:eastAsia="Calibri"/>
                <w:spacing w:val="-2"/>
                <w:sz w:val="28"/>
                <w:szCs w:val="28"/>
              </w:rPr>
              <w:t xml:space="preserve">, 28а)</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1 090,27617</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bookmarkStart w:id="2" w:name="_Hlk182412363"/>
            <w:r>
              <w:rPr>
                <w:rFonts w:eastAsia="Calibri"/>
                <w:spacing w:val="-2"/>
                <w:sz w:val="28"/>
                <w:szCs w:val="28"/>
              </w:rPr>
              <w:t xml:space="preserve">1.19</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tabs>
                <w:tab w:val="left" w:pos="1080" w:leader="none"/>
              </w:tabs>
              <w:rPr>
                <w:rFonts w:eastAsia="Calibri"/>
                <w:spacing w:val="-2"/>
                <w:sz w:val="28"/>
                <w:szCs w:val="28"/>
              </w:rPr>
            </w:pPr>
            <w:r>
              <w:rPr>
                <w:rFonts w:eastAsia="Calibri"/>
                <w:spacing w:val="-2"/>
                <w:sz w:val="28"/>
                <w:szCs w:val="28"/>
              </w:rPr>
              <w:t xml:space="preserve">Муниципальное автономное учреждение культуры «Пермский городской дворец культуры имени А.Г. Солдатова» (Комсомольский проспект, 79)</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2 671,00000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24 620,10000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75 303,00000</w:t>
            </w:r>
            <w:bookmarkEnd w:id="1"/>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1.20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дополнительного образования города Перми «Детская художественная школа </w:t>
            </w:r>
            <w:r>
              <w:rPr>
                <w:rFonts w:eastAsia="Calibri"/>
                <w:spacing w:val="-2"/>
                <w:sz w:val="28"/>
                <w:szCs w:val="28"/>
              </w:rPr>
              <w:br w:type="textWrapping" w:clear="all"/>
              <w:t xml:space="preserve">имени Е.Н. Широкова»</w:t>
            </w:r>
            <w:r>
              <w:t xml:space="preserve"> </w:t>
            </w:r>
            <w:r>
              <w:rPr>
                <w:rFonts w:eastAsia="Calibri"/>
                <w:spacing w:val="-2"/>
                <w:sz w:val="28"/>
                <w:szCs w:val="28"/>
              </w:rPr>
              <w:t xml:space="preserve">(ул. 25-го Октября, 1а)</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35 764,70000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28 177,70000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1.21</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города Перми «Пермский планетарий» (бульвар Гагарина, 27а)</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483,80000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5 027,10000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1.22</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бюджетное учреждение культуры города Перми «Пермский театр «У Моста» (ул. Куйбышева, 11)</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3 876,30000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1.23</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города Перми «Центральный выставочный зал» (Комсомольский проспект, 10)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83,86200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2 042,30000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1.24</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«Пермский городской дворец культуры имени М.И. Калинина» </w:t>
            </w:r>
            <w:r>
              <w:rPr>
                <w:rFonts w:eastAsia="Calibri"/>
                <w:spacing w:val="-2"/>
                <w:sz w:val="28"/>
                <w:szCs w:val="28"/>
              </w:rPr>
              <w:br w:type="textWrapping" w:clear="all"/>
              <w:t xml:space="preserve">(ул. Куйбышева, 140)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1 433,70000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1 620,80000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1.25</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бюджетное учреждение культуры города Перми «Клуб имени Златогорского» (ул. </w:t>
            </w:r>
            <w:r>
              <w:rPr>
                <w:rFonts w:eastAsia="Calibri"/>
                <w:spacing w:val="-2"/>
                <w:sz w:val="28"/>
                <w:szCs w:val="28"/>
              </w:rPr>
              <w:t xml:space="preserve">Трясолобова</w:t>
            </w:r>
            <w:r>
              <w:rPr>
                <w:rFonts w:eastAsia="Calibri"/>
                <w:spacing w:val="-2"/>
                <w:sz w:val="28"/>
                <w:szCs w:val="28"/>
              </w:rPr>
              <w:t xml:space="preserve">, 105)</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869,04287</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4 191,10000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1.26</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города Перми «Центр досуга «Альянс» (ул. Генерала Доватора, 1)</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3 606,55746</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1.27</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города Перми «Центр досуга «Родина» (ул. Репина, 20)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27 282,78095</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1.28</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lang w:val="en-US"/>
              </w:rPr>
            </w:pPr>
            <w:r>
              <w:rPr>
                <w:rFonts w:eastAsia="Calibri"/>
                <w:spacing w:val="-2"/>
                <w:sz w:val="28"/>
                <w:szCs w:val="28"/>
              </w:rPr>
              <w:t xml:space="preserve">Муниципальное автономное учреждение дополнительного образования города Перми «Детская музыкальная школа № 3 «Доминанта» (Комсомольский проспект, 84, Комсомольский проспект, 69, ул. Новосибирская, 4)</w:t>
            </w:r>
            <w:r>
              <w:rPr>
                <w:rFonts w:eastAsia="Calibri"/>
                <w:spacing w:val="-2"/>
                <w:sz w:val="28"/>
                <w:szCs w:val="28"/>
                <w:lang w:val="en-US"/>
              </w:rPr>
            </w:r>
            <w:r>
              <w:rPr>
                <w:rFonts w:eastAsia="Calibri"/>
                <w:spacing w:val="-2"/>
                <w:sz w:val="28"/>
                <w:szCs w:val="28"/>
                <w:lang w:val="en-US"/>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486,00000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1.29</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города Перми «ПермьКонцерт» (ул. Сибирская, 30)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600,00000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1.30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дополнительного образования города Перми «Детская школа искусств № 11 «Открытие» (ул. Сестрорецкая, 16)</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59,21414</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gridSpan w:val="2"/>
            <w:tcBorders>
              <w:top w:val="single" w:color="000000" w:sz="4" w:space="0"/>
              <w:left w:val="single" w:color="000000" w:sz="4" w:space="0"/>
              <w:bottom w:val="single" w:color="000000" w:sz="4" w:space="0"/>
              <w:right w:val="single" w:color="000000" w:sz="4" w:space="0"/>
            </w:tcBorders>
            <w:tcW w:w="9178" w:type="dxa"/>
            <w:textDirection w:val="lrTb"/>
            <w:noWrap/>
          </w:tcPr>
          <w:p>
            <w:pPr>
              <w:rPr>
                <w:rFonts w:eastAsia="Calibri"/>
                <w:spacing w:val="-2"/>
                <w:sz w:val="28"/>
                <w:szCs w:val="28"/>
              </w:rPr>
            </w:pPr>
            <w:r>
              <w:rPr>
                <w:rFonts w:eastAsia="Calibri"/>
                <w:spacing w:val="-2"/>
                <w:sz w:val="28"/>
                <w:szCs w:val="28"/>
              </w:rPr>
              <w:t xml:space="preserve">Итого</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165 257</w:t>
            </w:r>
            <w:r>
              <w:rPr>
                <w:rFonts w:eastAsia="Calibri"/>
                <w:spacing w:val="-2"/>
                <w:sz w:val="28"/>
                <w:szCs w:val="28"/>
              </w:rPr>
              <w:t xml:space="preserve">,74173</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141 256,70000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141 256,70000</w:t>
            </w:r>
            <w:r>
              <w:rPr>
                <w:rFonts w:eastAsia="Calibri"/>
                <w:spacing w:val="-2"/>
                <w:sz w:val="28"/>
                <w:szCs w:val="28"/>
              </w:rPr>
            </w:r>
            <w:r>
              <w:rPr>
                <w:rFonts w:eastAsia="Calibri"/>
                <w:spacing w:val="-2"/>
                <w:sz w:val="28"/>
                <w:szCs w:val="28"/>
              </w:rPr>
            </w:r>
          </w:p>
        </w:tc>
      </w:tr>
      <w:tr>
        <w:tblPrEx/>
        <w:trPr>
          <w:cantSplit/>
        </w:trPr>
        <w:tc>
          <w:tcPr>
            <w:gridSpan w:val="5"/>
            <w:tcBorders>
              <w:top w:val="single" w:color="000000" w:sz="4" w:space="0"/>
              <w:left w:val="single" w:color="000000" w:sz="4" w:space="0"/>
              <w:bottom w:val="single" w:color="000000" w:sz="4" w:space="0"/>
              <w:right w:val="single" w:color="000000" w:sz="4" w:space="0"/>
            </w:tcBorders>
            <w:tcW w:w="15090" w:type="dxa"/>
            <w:textDirection w:val="lrTb"/>
            <w:noWrap/>
          </w:tcPr>
          <w:p>
            <w:pPr>
              <w:jc w:val="center"/>
              <w:rPr>
                <w:rFonts w:eastAsia="Calibri"/>
                <w:spacing w:val="-2"/>
                <w:sz w:val="28"/>
                <w:szCs w:val="28"/>
              </w:rPr>
            </w:pPr>
            <w:r>
              <w:rPr>
                <w:rFonts w:eastAsia="Calibri"/>
                <w:spacing w:val="-2"/>
                <w:sz w:val="28"/>
                <w:szCs w:val="28"/>
              </w:rPr>
              <w:t xml:space="preserve">2. Техническое оснащение (в том числе приобретение необходимого оборудования, мебели, инвентаря </w:t>
            </w:r>
            <w:r>
              <w:rPr>
                <w:rFonts w:eastAsia="Calibri"/>
                <w:spacing w:val="-2"/>
                <w:sz w:val="28"/>
                <w:szCs w:val="28"/>
              </w:rPr>
              <w:br/>
              <w:t xml:space="preserve">и материальных запасов)</w:t>
            </w:r>
            <w:bookmarkEnd w:id="2"/>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2.1</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бюджетное учреждение культуры </w:t>
            </w:r>
            <w:r>
              <w:rPr>
                <w:rFonts w:eastAsia="Calibri"/>
                <w:spacing w:val="-2"/>
                <w:sz w:val="28"/>
                <w:szCs w:val="28"/>
              </w:rPr>
              <w:br w:type="textWrapping" w:clear="all"/>
              <w:t xml:space="preserve">города Перми «Объединение муниципальных библиотек» </w:t>
            </w:r>
            <w:r>
              <w:rPr>
                <w:rFonts w:eastAsia="Calibri"/>
                <w:spacing w:val="-2"/>
                <w:sz w:val="28"/>
                <w:szCs w:val="28"/>
              </w:rPr>
              <w:br w:type="textWrapping" w:clear="all"/>
              <w:t xml:space="preserve">(ул. Полины Осипенко, 52, шоссе Космонавтов, 110)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1 643,79199</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2.2</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дополнительного образования города Перми «Детская художественная школа имени Е.Н. Широкова»</w:t>
            </w:r>
            <w:r>
              <w:t xml:space="preserve"> (</w:t>
            </w:r>
            <w:r>
              <w:rPr>
                <w:rFonts w:eastAsia="Calibri"/>
                <w:spacing w:val="-2"/>
                <w:sz w:val="28"/>
                <w:szCs w:val="28"/>
              </w:rPr>
              <w:t xml:space="preserve">ул. Кавалерийская, 3а, ул. 25-го Октября, 1а)</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3 760,00000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2.3</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бюджетное учреждение культуры города Перми «Клуб имени Златогорского» (ул. </w:t>
            </w:r>
            <w:r>
              <w:rPr>
                <w:rFonts w:eastAsia="Calibri"/>
                <w:spacing w:val="-2"/>
                <w:sz w:val="28"/>
                <w:szCs w:val="28"/>
              </w:rPr>
              <w:t xml:space="preserve">Трясолобова</w:t>
            </w:r>
            <w:r>
              <w:rPr>
                <w:rFonts w:eastAsia="Calibri"/>
                <w:spacing w:val="-2"/>
                <w:sz w:val="28"/>
                <w:szCs w:val="28"/>
              </w:rPr>
              <w:t xml:space="preserve">, 105)</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217,55713</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2.4</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дополнительного образования города Перми «Детская школа искусств № 9» (ул. </w:t>
            </w:r>
            <w:r>
              <w:rPr>
                <w:rFonts w:eastAsia="Calibri"/>
                <w:spacing w:val="-2"/>
                <w:sz w:val="28"/>
                <w:szCs w:val="28"/>
              </w:rPr>
              <w:t xml:space="preserve">Борчаниновская</w:t>
            </w:r>
            <w:r>
              <w:rPr>
                <w:rFonts w:eastAsia="Calibri"/>
                <w:spacing w:val="-2"/>
                <w:sz w:val="28"/>
                <w:szCs w:val="28"/>
              </w:rPr>
              <w:t xml:space="preserve">, 28)</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206,40000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2.5</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города Перми «Центр досуга «Родина» (ул. Репина, 20)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3 635,81905</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2.6</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города Перми «ПермьПарк» (ул. Маршала Рыбалко, 106)</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2 146,81414</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2.7</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культуры города Перми «Центральный выставочный зал» (Комсомольский проспект, 10)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195,28054</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2.8</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автономное учреждение дополнительного образования города Перми «Детская школа искусств № 14 «Грани» </w:t>
            </w:r>
            <w:r>
              <w:rPr>
                <w:rFonts w:eastAsia="Calibri"/>
                <w:spacing w:val="-2"/>
                <w:sz w:val="28"/>
                <w:szCs w:val="28"/>
              </w:rPr>
            </w:r>
            <w:r>
              <w:rPr>
                <w:rFonts w:eastAsia="Calibri"/>
                <w:spacing w:val="-2"/>
                <w:sz w:val="28"/>
                <w:szCs w:val="28"/>
              </w:rPr>
            </w:r>
          </w:p>
          <w:p>
            <w:pPr>
              <w:rPr>
                <w:rFonts w:eastAsia="Calibri"/>
                <w:spacing w:val="-2"/>
                <w:sz w:val="28"/>
                <w:szCs w:val="28"/>
              </w:rPr>
            </w:pPr>
            <w:r>
              <w:rPr>
                <w:rFonts w:eastAsia="Calibri"/>
                <w:spacing w:val="-2"/>
                <w:sz w:val="28"/>
                <w:szCs w:val="28"/>
              </w:rPr>
              <w:t xml:space="preserve">(поселок Новые </w:t>
            </w:r>
            <w:r>
              <w:rPr>
                <w:rFonts w:eastAsia="Calibri"/>
                <w:spacing w:val="-2"/>
                <w:sz w:val="28"/>
                <w:szCs w:val="28"/>
              </w:rPr>
              <w:t xml:space="preserve">Ляды</w:t>
            </w:r>
            <w:r>
              <w:rPr>
                <w:rFonts w:eastAsia="Calibri"/>
                <w:spacing w:val="-2"/>
                <w:sz w:val="28"/>
                <w:szCs w:val="28"/>
              </w:rPr>
              <w:t xml:space="preserve">, ул. 40 лет Победы, 20а)</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14,54903</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gridSpan w:val="2"/>
            <w:tcBorders>
              <w:top w:val="single" w:color="000000" w:sz="4" w:space="0"/>
              <w:left w:val="single" w:color="000000" w:sz="4" w:space="0"/>
              <w:bottom w:val="single" w:color="000000" w:sz="4" w:space="0"/>
              <w:right w:val="single" w:color="000000" w:sz="4" w:space="0"/>
            </w:tcBorders>
            <w:tcW w:w="9178" w:type="dxa"/>
            <w:textDirection w:val="lrTb"/>
            <w:noWrap/>
          </w:tcPr>
          <w:p>
            <w:pPr>
              <w:rPr>
                <w:rFonts w:eastAsia="Calibri"/>
                <w:spacing w:val="-2"/>
                <w:sz w:val="28"/>
                <w:szCs w:val="28"/>
              </w:rPr>
            </w:pPr>
            <w:r>
              <w:rPr>
                <w:rFonts w:eastAsia="Calibri"/>
                <w:spacing w:val="-2"/>
                <w:sz w:val="28"/>
                <w:szCs w:val="28"/>
              </w:rPr>
              <w:t xml:space="preserve">Итого</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11 820,21188</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gridSpan w:val="5"/>
            <w:tcBorders>
              <w:top w:val="single" w:color="000000" w:sz="4" w:space="0"/>
              <w:left w:val="single" w:color="000000" w:sz="4" w:space="0"/>
              <w:bottom w:val="single" w:color="000000" w:sz="4" w:space="0"/>
              <w:right w:val="single" w:color="000000" w:sz="4" w:space="0"/>
            </w:tcBorders>
            <w:tcW w:w="15090" w:type="dxa"/>
            <w:textDirection w:val="lrTb"/>
            <w:noWrap/>
          </w:tcPr>
          <w:p>
            <w:pPr>
              <w:jc w:val="center"/>
              <w:rPr>
                <w:rFonts w:eastAsia="Calibri"/>
                <w:spacing w:val="-2"/>
                <w:sz w:val="28"/>
                <w:szCs w:val="28"/>
              </w:rPr>
            </w:pPr>
            <w:r>
              <w:rPr>
                <w:rFonts w:eastAsia="Calibri"/>
                <w:spacing w:val="-2"/>
                <w:sz w:val="28"/>
                <w:szCs w:val="28"/>
              </w:rPr>
              <w:t xml:space="preserve">3. Приобретение автоматизированных комплексов самостоятельного обслуживания пользователей библиотек</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3.1</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бюджетное учреждение культуры </w:t>
            </w:r>
            <w:r>
              <w:rPr>
                <w:rFonts w:eastAsia="Calibri"/>
                <w:spacing w:val="-2"/>
                <w:sz w:val="28"/>
                <w:szCs w:val="28"/>
              </w:rPr>
              <w:br w:type="textWrapping" w:clear="all"/>
              <w:t xml:space="preserve">города Перми «Объединение муниципальных библиотек» </w:t>
            </w:r>
            <w:r>
              <w:rPr>
                <w:rFonts w:eastAsia="Calibri"/>
                <w:spacing w:val="-2"/>
                <w:sz w:val="28"/>
                <w:szCs w:val="28"/>
              </w:rPr>
              <w:br w:type="textWrapping" w:clear="all"/>
              <w:t xml:space="preserve">(ул. Петропавловская, 25)</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1 436,70000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1 436,70000</w:t>
            </w:r>
            <w:r>
              <w:rPr>
                <w:rFonts w:eastAsia="Calibri"/>
                <w:spacing w:val="-2"/>
                <w:sz w:val="28"/>
                <w:szCs w:val="28"/>
              </w:rPr>
            </w:r>
            <w:r>
              <w:rPr>
                <w:rFonts w:eastAsia="Calibri"/>
                <w:spacing w:val="-2"/>
                <w:sz w:val="28"/>
                <w:szCs w:val="28"/>
              </w:rPr>
            </w:r>
          </w:p>
        </w:tc>
      </w:tr>
      <w:tr>
        <w:tblPrEx/>
        <w:trPr>
          <w:cantSplit/>
        </w:trPr>
        <w:tc>
          <w:tcPr>
            <w:gridSpan w:val="2"/>
            <w:tcBorders>
              <w:top w:val="single" w:color="000000" w:sz="4" w:space="0"/>
              <w:left w:val="single" w:color="000000" w:sz="4" w:space="0"/>
              <w:bottom w:val="single" w:color="000000" w:sz="4" w:space="0"/>
              <w:right w:val="single" w:color="000000" w:sz="4" w:space="0"/>
            </w:tcBorders>
            <w:tcW w:w="9178" w:type="dxa"/>
            <w:textDirection w:val="lrTb"/>
            <w:noWrap/>
          </w:tcPr>
          <w:p>
            <w:pPr>
              <w:rPr>
                <w:rFonts w:eastAsia="Calibri"/>
                <w:spacing w:val="-2"/>
                <w:sz w:val="28"/>
                <w:szCs w:val="28"/>
              </w:rPr>
            </w:pPr>
            <w:r>
              <w:rPr>
                <w:rFonts w:eastAsia="Calibri"/>
                <w:spacing w:val="-2"/>
                <w:sz w:val="28"/>
                <w:szCs w:val="28"/>
              </w:rPr>
              <w:t xml:space="preserve">Итого</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1 436,70000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1 436,70000</w:t>
            </w:r>
            <w:r>
              <w:rPr>
                <w:rFonts w:eastAsia="Calibri"/>
                <w:spacing w:val="-2"/>
                <w:sz w:val="28"/>
                <w:szCs w:val="28"/>
              </w:rPr>
            </w:r>
            <w:r>
              <w:rPr>
                <w:rFonts w:eastAsia="Calibri"/>
                <w:spacing w:val="-2"/>
                <w:sz w:val="28"/>
                <w:szCs w:val="28"/>
              </w:rPr>
            </w:r>
          </w:p>
        </w:tc>
      </w:tr>
      <w:tr>
        <w:tblPrEx/>
        <w:trPr>
          <w:cantSplit/>
        </w:trPr>
        <w:tc>
          <w:tcPr>
            <w:gridSpan w:val="5"/>
            <w:tcBorders>
              <w:top w:val="single" w:color="000000" w:sz="4" w:space="0"/>
              <w:left w:val="single" w:color="000000" w:sz="4" w:space="0"/>
              <w:bottom w:val="single" w:color="000000" w:sz="4" w:space="0"/>
              <w:right w:val="single" w:color="000000" w:sz="4" w:space="0"/>
            </w:tcBorders>
            <w:tcW w:w="15090" w:type="dxa"/>
            <w:textDirection w:val="lrTb"/>
            <w:noWrap/>
          </w:tcPr>
          <w:p>
            <w:pPr>
              <w:jc w:val="center"/>
              <w:rPr>
                <w:rFonts w:eastAsia="Calibri"/>
                <w:spacing w:val="-2"/>
                <w:sz w:val="28"/>
                <w:szCs w:val="28"/>
              </w:rPr>
            </w:pPr>
            <w:r>
              <w:rPr>
                <w:rFonts w:eastAsia="Calibri"/>
                <w:spacing w:val="-2"/>
                <w:sz w:val="28"/>
                <w:szCs w:val="28"/>
              </w:rPr>
              <w:t xml:space="preserve">4. </w:t>
            </w:r>
            <w:r>
              <w:rPr>
                <w:bCs/>
                <w:sz w:val="28"/>
                <w:szCs w:val="28"/>
              </w:rPr>
              <w:t xml:space="preserve">Проведение мероприятий по комплектованию книжных фондов муниципальных библиотек</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4.1</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rPr>
                <w:rFonts w:eastAsia="Calibri"/>
                <w:spacing w:val="-2"/>
                <w:sz w:val="28"/>
                <w:szCs w:val="28"/>
              </w:rPr>
            </w:pPr>
            <w:r>
              <w:rPr>
                <w:rFonts w:eastAsia="Calibri"/>
                <w:spacing w:val="-2"/>
                <w:sz w:val="28"/>
                <w:szCs w:val="28"/>
              </w:rPr>
              <w:t xml:space="preserve">Муниципальное бюджетное учреждение культуры </w:t>
            </w:r>
            <w:r>
              <w:rPr>
                <w:rFonts w:eastAsia="Calibri"/>
                <w:spacing w:val="-2"/>
                <w:sz w:val="28"/>
                <w:szCs w:val="28"/>
              </w:rPr>
              <w:br w:type="textWrapping" w:clear="all"/>
              <w:t xml:space="preserve">города Перми «Объединение муниципальных библиотек» </w:t>
            </w:r>
            <w:r>
              <w:rPr>
                <w:rFonts w:eastAsia="Calibri"/>
                <w:spacing w:val="-2"/>
                <w:sz w:val="28"/>
                <w:szCs w:val="28"/>
              </w:rPr>
              <w:br w:type="textWrapping" w:clear="all"/>
              <w:t xml:space="preserve">(ул. Петропавловская, 25)</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1 579,60000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1 579,60000</w:t>
            </w:r>
            <w:r>
              <w:rPr>
                <w:rFonts w:eastAsia="Calibri"/>
                <w:spacing w:val="-2"/>
                <w:sz w:val="28"/>
                <w:szCs w:val="28"/>
              </w:rPr>
            </w:r>
            <w:r>
              <w:rPr>
                <w:rFonts w:eastAsia="Calibri"/>
                <w:spacing w:val="-2"/>
                <w:sz w:val="28"/>
                <w:szCs w:val="28"/>
              </w:rPr>
            </w:r>
          </w:p>
        </w:tc>
      </w:tr>
      <w:tr>
        <w:tblPrEx/>
        <w:trPr>
          <w:cantSplit/>
        </w:trPr>
        <w:tc>
          <w:tcPr>
            <w:gridSpan w:val="2"/>
            <w:tcBorders>
              <w:top w:val="single" w:color="000000" w:sz="4" w:space="0"/>
              <w:left w:val="single" w:color="000000" w:sz="4" w:space="0"/>
              <w:bottom w:val="single" w:color="000000" w:sz="4" w:space="0"/>
              <w:right w:val="single" w:color="000000" w:sz="4" w:space="0"/>
            </w:tcBorders>
            <w:tcW w:w="9178" w:type="dxa"/>
            <w:textDirection w:val="lrTb"/>
            <w:noWrap/>
          </w:tcPr>
          <w:p>
            <w:pPr>
              <w:rPr>
                <w:rFonts w:eastAsia="Calibri"/>
                <w:spacing w:val="-2"/>
                <w:sz w:val="28"/>
                <w:szCs w:val="28"/>
              </w:rPr>
            </w:pPr>
            <w:r>
              <w:rPr>
                <w:rFonts w:eastAsia="Calibri"/>
                <w:spacing w:val="-2"/>
                <w:sz w:val="28"/>
                <w:szCs w:val="28"/>
              </w:rPr>
              <w:t xml:space="preserve">Итого</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1 579,60000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1 579,60000</w:t>
            </w:r>
            <w:r>
              <w:rPr>
                <w:rFonts w:eastAsia="Calibri"/>
                <w:spacing w:val="-2"/>
                <w:sz w:val="28"/>
                <w:szCs w:val="28"/>
              </w:rPr>
            </w:r>
            <w:r>
              <w:rPr>
                <w:rFonts w:eastAsia="Calibri"/>
                <w:spacing w:val="-2"/>
                <w:sz w:val="28"/>
                <w:szCs w:val="28"/>
              </w:rPr>
            </w:r>
          </w:p>
        </w:tc>
      </w:tr>
      <w:tr>
        <w:tblPrEx/>
        <w:trPr>
          <w:cantSplit/>
        </w:trPr>
        <w:tc>
          <w:tcPr>
            <w:gridSpan w:val="5"/>
            <w:tcBorders>
              <w:top w:val="single" w:color="000000" w:sz="4" w:space="0"/>
              <w:left w:val="single" w:color="000000" w:sz="4" w:space="0"/>
              <w:bottom w:val="single" w:color="000000" w:sz="4" w:space="0"/>
              <w:right w:val="single" w:color="000000" w:sz="4" w:space="0"/>
            </w:tcBorders>
            <w:tcW w:w="15090" w:type="dxa"/>
            <w:textDirection w:val="lrTb"/>
            <w:noWrap/>
          </w:tcPr>
          <w:p>
            <w:pPr>
              <w:jc w:val="center"/>
              <w:rPr>
                <w:rFonts w:eastAsia="Calibri"/>
                <w:spacing w:val="-2"/>
                <w:sz w:val="28"/>
                <w:szCs w:val="28"/>
              </w:rPr>
            </w:pPr>
            <w:r>
              <w:rPr>
                <w:rFonts w:eastAsia="Calibri"/>
                <w:spacing w:val="-2"/>
                <w:sz w:val="28"/>
                <w:szCs w:val="28"/>
              </w:rPr>
              <w:t xml:space="preserve">5. Оснащение оборудованием муниципальных дворцов культуры, центров досуга, клубов</w:t>
            </w:r>
            <w:r>
              <w:rPr>
                <w:rFonts w:eastAsia="Calibri"/>
                <w:spacing w:val="-2"/>
                <w:sz w:val="28"/>
                <w:szCs w:val="28"/>
              </w:rPr>
            </w:r>
            <w:r>
              <w:rPr>
                <w:rFonts w:eastAsia="Calibri"/>
                <w:spacing w:val="-2"/>
                <w:sz w:val="28"/>
                <w:szCs w:val="28"/>
              </w:rPr>
            </w:r>
          </w:p>
        </w:tc>
      </w:tr>
      <w:tr>
        <w:tblPrEx/>
        <w:trPr>
          <w:cantSplit/>
        </w:trPr>
        <w:tc>
          <w:tcPr>
            <w:tcBorders>
              <w:top w:val="single" w:color="000000" w:sz="4" w:space="0"/>
              <w:left w:val="single" w:color="000000" w:sz="4" w:space="0"/>
              <w:bottom w:val="single" w:color="000000" w:sz="4" w:space="0"/>
              <w:right w:val="single" w:color="000000" w:sz="4" w:space="0"/>
            </w:tcBorders>
            <w:tcW w:w="706" w:type="dxa"/>
            <w:textDirection w:val="lrTb"/>
            <w:noWrap/>
          </w:tcPr>
          <w:p>
            <w:pPr>
              <w:jc w:val="center"/>
              <w:rPr>
                <w:rFonts w:eastAsia="Calibri"/>
                <w:spacing w:val="-2"/>
                <w:sz w:val="28"/>
                <w:szCs w:val="28"/>
              </w:rPr>
            </w:pPr>
            <w:r>
              <w:rPr>
                <w:rFonts w:eastAsia="Calibri"/>
                <w:spacing w:val="-2"/>
                <w:sz w:val="28"/>
                <w:szCs w:val="28"/>
              </w:rPr>
              <w:t xml:space="preserve">5.1</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8472" w:type="dxa"/>
            <w:textDirection w:val="lrTb"/>
            <w:noWrap w:val="false"/>
          </w:tcPr>
          <w:p>
            <w:pPr>
              <w:tabs>
                <w:tab w:val="left" w:pos="1080" w:leader="none"/>
              </w:tabs>
              <w:rPr>
                <w:rFonts w:eastAsia="Calibri"/>
                <w:spacing w:val="-2"/>
                <w:sz w:val="28"/>
                <w:szCs w:val="28"/>
              </w:rPr>
            </w:pPr>
            <w:r>
              <w:rPr>
                <w:rFonts w:eastAsia="Calibri"/>
                <w:spacing w:val="-2"/>
                <w:sz w:val="28"/>
                <w:szCs w:val="28"/>
              </w:rPr>
              <w:t xml:space="preserve">Муниципальное автономное учреждение культуры «Пермский городской дворец культуры имени А.Г. Солдатова» (Комсомольский проспект, 79)</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21 500,00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gridSpan w:val="2"/>
            <w:tcBorders>
              <w:top w:val="single" w:color="000000" w:sz="4" w:space="0"/>
              <w:left w:val="single" w:color="000000" w:sz="4" w:space="0"/>
              <w:bottom w:val="single" w:color="000000" w:sz="4" w:space="0"/>
              <w:right w:val="single" w:color="000000" w:sz="4" w:space="0"/>
            </w:tcBorders>
            <w:tcW w:w="9178" w:type="dxa"/>
            <w:textDirection w:val="lrTb"/>
            <w:noWrap/>
          </w:tcPr>
          <w:p>
            <w:pPr>
              <w:tabs>
                <w:tab w:val="left" w:pos="1080" w:leader="none"/>
              </w:tabs>
              <w:rPr>
                <w:rFonts w:eastAsia="Calibri"/>
                <w:spacing w:val="-2"/>
                <w:sz w:val="28"/>
                <w:szCs w:val="28"/>
              </w:rPr>
            </w:pPr>
            <w:r>
              <w:rPr>
                <w:rFonts w:eastAsia="Calibri"/>
                <w:spacing w:val="-2"/>
                <w:sz w:val="28"/>
                <w:szCs w:val="28"/>
              </w:rPr>
              <w:t xml:space="preserve">Итого</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21 500,00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jc w:val="center"/>
              <w:rPr>
                <w:rFonts w:eastAsia="Calibri"/>
                <w:spacing w:val="-2"/>
                <w:sz w:val="28"/>
                <w:szCs w:val="28"/>
              </w:rPr>
            </w:pPr>
            <w:r>
              <w:rPr>
                <w:rFonts w:eastAsia="Calibri"/>
                <w:spacing w:val="-2"/>
                <w:sz w:val="28"/>
                <w:szCs w:val="28"/>
              </w:rPr>
              <w:t xml:space="preserve">-</w:t>
            </w:r>
            <w:r>
              <w:rPr>
                <w:rFonts w:eastAsia="Calibri"/>
                <w:spacing w:val="-2"/>
                <w:sz w:val="28"/>
                <w:szCs w:val="28"/>
              </w:rPr>
            </w:r>
            <w:r>
              <w:rPr>
                <w:rFonts w:eastAsia="Calibri"/>
                <w:spacing w:val="-2"/>
                <w:sz w:val="28"/>
                <w:szCs w:val="28"/>
              </w:rPr>
            </w:r>
          </w:p>
        </w:tc>
      </w:tr>
      <w:tr>
        <w:tblPrEx/>
        <w:trPr>
          <w:cantSplit/>
        </w:trPr>
        <w:tc>
          <w:tcPr>
            <w:gridSpan w:val="2"/>
            <w:tcBorders>
              <w:top w:val="single" w:color="000000" w:sz="4" w:space="0"/>
              <w:left w:val="single" w:color="000000" w:sz="4" w:space="0"/>
              <w:bottom w:val="single" w:color="000000" w:sz="4" w:space="0"/>
              <w:right w:val="single" w:color="000000" w:sz="4" w:space="0"/>
            </w:tcBorders>
            <w:tcW w:w="9178" w:type="dxa"/>
            <w:textDirection w:val="lrTb"/>
            <w:noWrap/>
          </w:tcPr>
          <w:p>
            <w:pPr>
              <w:rPr>
                <w:rFonts w:eastAsia="Calibri"/>
                <w:spacing w:val="-2"/>
                <w:sz w:val="28"/>
                <w:szCs w:val="28"/>
              </w:rPr>
            </w:pPr>
            <w:r>
              <w:rPr>
                <w:rFonts w:eastAsia="Calibri"/>
                <w:spacing w:val="-2"/>
                <w:sz w:val="28"/>
                <w:szCs w:val="28"/>
              </w:rPr>
              <w:t xml:space="preserve">Всего</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ind w:left="-108"/>
              <w:jc w:val="center"/>
              <w:rPr>
                <w:rFonts w:eastAsia="Calibri"/>
                <w:spacing w:val="-2"/>
                <w:sz w:val="28"/>
                <w:szCs w:val="28"/>
              </w:rPr>
            </w:pPr>
            <w:r>
              <w:rPr>
                <w:rFonts w:eastAsia="Calibri"/>
                <w:spacing w:val="-2"/>
                <w:sz w:val="28"/>
                <w:szCs w:val="28"/>
              </w:rPr>
              <w:t xml:space="preserve">198 577,95361</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tcPr>
          <w:p>
            <w:pPr>
              <w:ind w:left="-95"/>
              <w:jc w:val="center"/>
              <w:rPr>
                <w:rFonts w:eastAsia="Calibri"/>
                <w:spacing w:val="-2"/>
                <w:sz w:val="28"/>
                <w:szCs w:val="28"/>
              </w:rPr>
            </w:pPr>
            <w:r>
              <w:rPr>
                <w:rFonts w:eastAsia="Calibri"/>
                <w:spacing w:val="-2"/>
                <w:sz w:val="28"/>
                <w:szCs w:val="28"/>
              </w:rPr>
              <w:t xml:space="preserve">144 273,000</w:t>
            </w:r>
            <w:r>
              <w:rPr>
                <w:rFonts w:eastAsia="Calibri"/>
                <w:spacing w:val="-2"/>
                <w:sz w:val="28"/>
                <w:szCs w:val="28"/>
              </w:rPr>
            </w:r>
            <w:r>
              <w:rPr>
                <w:rFonts w:eastAsia="Calibri"/>
                <w:spacing w:val="-2"/>
                <w:sz w:val="28"/>
                <w:szCs w:val="28"/>
              </w:rPr>
            </w:r>
          </w:p>
        </w:tc>
        <w:tc>
          <w:tcPr>
            <w:tcBorders>
              <w:top w:val="single" w:color="000000" w:sz="4" w:space="0"/>
              <w:left w:val="single" w:color="000000" w:sz="4" w:space="0"/>
              <w:bottom w:val="single" w:color="000000" w:sz="4" w:space="0"/>
              <w:right w:val="single" w:color="000000" w:sz="4" w:space="0"/>
            </w:tcBorders>
            <w:tcW w:w="1943" w:type="dxa"/>
            <w:textDirection w:val="lrTb"/>
            <w:noWrap/>
          </w:tcPr>
          <w:p>
            <w:pPr>
              <w:ind w:left="-81"/>
              <w:jc w:val="center"/>
              <w:rPr>
                <w:rFonts w:eastAsia="Calibri"/>
                <w:spacing w:val="-2"/>
                <w:sz w:val="28"/>
                <w:szCs w:val="28"/>
              </w:rPr>
            </w:pPr>
            <w:r>
              <w:rPr>
                <w:rFonts w:eastAsia="Calibri"/>
                <w:spacing w:val="-2"/>
                <w:sz w:val="28"/>
                <w:szCs w:val="28"/>
              </w:rPr>
              <w:t xml:space="preserve">144 273,000</w:t>
            </w:r>
            <w:r>
              <w:rPr>
                <w:rFonts w:eastAsia="Calibri"/>
                <w:spacing w:val="-2"/>
                <w:sz w:val="28"/>
                <w:szCs w:val="28"/>
              </w:rPr>
            </w:r>
            <w:r>
              <w:rPr>
                <w:rFonts w:eastAsia="Calibri"/>
                <w:spacing w:val="-2"/>
                <w:sz w:val="28"/>
                <w:szCs w:val="28"/>
              </w:rPr>
            </w:r>
          </w:p>
        </w:tc>
      </w:tr>
    </w:tbl>
    <w:p>
      <w:r/>
      <w:r/>
    </w:p>
    <w:sectPr>
      <w:footnotePr/>
      <w:endnotePr/>
      <w:type w:val="nextPage"/>
      <w:pgSz w:w="16838" w:h="11906" w:orient="landscape"/>
      <w:pgMar w:top="1134" w:right="567" w:bottom="1134" w:left="1418"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ind w:right="360"/>
      <w:rPr>
        <w:sz w:val="16"/>
      </w:rPr>
    </w:pPr>
    <w:r>
      <w:rPr>
        <w:sz w:val="16"/>
      </w:rPr>
    </w: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2</w:t>
    </w:r>
    <w:r>
      <w:rPr>
        <w:sz w:val="28"/>
        <w:szCs w:val="28"/>
      </w:rPr>
      <w:fldChar w:fldCharType="end"/>
    </w:r>
    <w:r>
      <w:rPr>
        <w:sz w:val="28"/>
        <w:szCs w:val="28"/>
      </w:rPr>
    </w:r>
    <w:r>
      <w:rPr>
        <w:sz w:val="28"/>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0"/>
      <w:rPr>
        <w:rStyle w:val="907"/>
      </w:rPr>
      <w:framePr w:wrap="around" w:vAnchor="text" w:hAnchor="margin" w:xAlign="center" w:y="1"/>
    </w:pPr>
    <w:r>
      <w:rPr>
        <w:rStyle w:val="907"/>
      </w:rPr>
      <w:fldChar w:fldCharType="begin"/>
    </w:r>
    <w:r>
      <w:rPr>
        <w:rStyle w:val="907"/>
      </w:rPr>
      <w:instrText xml:space="preserve">PAGE  </w:instrText>
    </w:r>
    <w:r>
      <w:rPr>
        <w:rStyle w:val="907"/>
      </w:rPr>
      <w:fldChar w:fldCharType="separate"/>
    </w:r>
    <w:r>
      <w:rPr>
        <w:rStyle w:val="907"/>
      </w:rPr>
      <w:t xml:space="preserve">2</w:t>
    </w:r>
    <w:r>
      <w:rPr>
        <w:rStyle w:val="907"/>
      </w:rPr>
      <w:fldChar w:fldCharType="end"/>
    </w:r>
    <w:r>
      <w:rPr>
        <w:rStyle w:val="907"/>
      </w:rPr>
    </w:r>
    <w:r>
      <w:rPr>
        <w:rStyle w:val="907"/>
      </w:rPr>
    </w:r>
  </w:p>
  <w:p>
    <w:pPr>
      <w:pStyle w:val="75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isLgl w:val="false"/>
      <w:suff w:val="tab"/>
      <w:lvlText w:val="%1."/>
      <w:lvlJc w:val="left"/>
      <w:pPr>
        <w:ind w:left="1429" w:hanging="72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3"/>
      <w:numFmt w:val="decimal"/>
      <w:isLgl w:val="false"/>
      <w:suff w:val="tab"/>
      <w:lvlText w:val="%1."/>
      <w:lvlJc w:val="left"/>
      <w:pPr>
        <w:ind w:left="450" w:hanging="450"/>
      </w:pPr>
    </w:lvl>
    <w:lvl w:ilvl="1">
      <w:start w:val="1"/>
      <w:numFmt w:val="decimal"/>
      <w:isLgl w:val="false"/>
      <w:suff w:val="tab"/>
      <w:lvlText w:val="%1.%2."/>
      <w:lvlJc w:val="left"/>
      <w:pPr>
        <w:ind w:left="1288" w:hanging="72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3207" w:hanging="108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985" w:hanging="1440"/>
      </w:pPr>
    </w:lvl>
    <w:lvl w:ilvl="6">
      <w:start w:val="1"/>
      <w:numFmt w:val="decimal"/>
      <w:isLgl w:val="false"/>
      <w:suff w:val="tab"/>
      <w:lvlText w:val="%1.%2.%3.%4.%5.%6.%7."/>
      <w:lvlJc w:val="left"/>
      <w:pPr>
        <w:ind w:left="6054" w:hanging="1800"/>
      </w:pPr>
    </w:lvl>
    <w:lvl w:ilvl="7">
      <w:start w:val="1"/>
      <w:numFmt w:val="decimal"/>
      <w:isLgl w:val="false"/>
      <w:suff w:val="tab"/>
      <w:lvlText w:val="%1.%2.%3.%4.%5.%6.%7.%8."/>
      <w:lvlJc w:val="left"/>
      <w:pPr>
        <w:ind w:left="6763" w:hanging="1800"/>
      </w:pPr>
    </w:lvl>
    <w:lvl w:ilvl="8">
      <w:start w:val="1"/>
      <w:numFmt w:val="decimal"/>
      <w:isLgl w:val="false"/>
      <w:suff w:val="tab"/>
      <w:lvlText w:val="%1.%2.%3.%4.%5.%6.%7.%8.%9."/>
      <w:lvlJc w:val="left"/>
      <w:pPr>
        <w:ind w:left="7832" w:hanging="2160"/>
      </w:pPr>
    </w:lvl>
  </w:abstractNum>
  <w:abstractNum w:abstractNumId="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5">
    <w:name w:val="Heading 3 Char"/>
    <w:basedOn w:val="728"/>
    <w:link w:val="721"/>
    <w:uiPriority w:val="9"/>
    <w:rPr>
      <w:rFonts w:ascii="Arial" w:hAnsi="Arial" w:eastAsia="Arial" w:cs="Arial"/>
      <w:sz w:val="30"/>
      <w:szCs w:val="30"/>
    </w:rPr>
  </w:style>
  <w:style w:type="character" w:styleId="706">
    <w:name w:val="Heading 4 Char"/>
    <w:basedOn w:val="728"/>
    <w:link w:val="722"/>
    <w:uiPriority w:val="9"/>
    <w:rPr>
      <w:rFonts w:ascii="Arial" w:hAnsi="Arial" w:eastAsia="Arial" w:cs="Arial"/>
      <w:b/>
      <w:bCs/>
      <w:sz w:val="26"/>
      <w:szCs w:val="26"/>
    </w:rPr>
  </w:style>
  <w:style w:type="character" w:styleId="707">
    <w:name w:val="Heading 5 Char"/>
    <w:basedOn w:val="728"/>
    <w:link w:val="723"/>
    <w:uiPriority w:val="9"/>
    <w:rPr>
      <w:rFonts w:ascii="Arial" w:hAnsi="Arial" w:eastAsia="Arial" w:cs="Arial"/>
      <w:b/>
      <w:bCs/>
      <w:sz w:val="24"/>
      <w:szCs w:val="24"/>
    </w:rPr>
  </w:style>
  <w:style w:type="character" w:styleId="708">
    <w:name w:val="Heading 6 Char"/>
    <w:basedOn w:val="728"/>
    <w:link w:val="724"/>
    <w:uiPriority w:val="9"/>
    <w:rPr>
      <w:rFonts w:ascii="Arial" w:hAnsi="Arial" w:eastAsia="Arial" w:cs="Arial"/>
      <w:b/>
      <w:bCs/>
      <w:sz w:val="22"/>
      <w:szCs w:val="22"/>
    </w:rPr>
  </w:style>
  <w:style w:type="character" w:styleId="709">
    <w:name w:val="Heading 7 Char"/>
    <w:basedOn w:val="728"/>
    <w:link w:val="725"/>
    <w:uiPriority w:val="9"/>
    <w:rPr>
      <w:rFonts w:ascii="Arial" w:hAnsi="Arial" w:eastAsia="Arial" w:cs="Arial"/>
      <w:b/>
      <w:bCs/>
      <w:i/>
      <w:iCs/>
      <w:sz w:val="22"/>
      <w:szCs w:val="22"/>
    </w:rPr>
  </w:style>
  <w:style w:type="character" w:styleId="710">
    <w:name w:val="Heading 8 Char"/>
    <w:basedOn w:val="728"/>
    <w:link w:val="726"/>
    <w:uiPriority w:val="9"/>
    <w:rPr>
      <w:rFonts w:ascii="Arial" w:hAnsi="Arial" w:eastAsia="Arial" w:cs="Arial"/>
      <w:i/>
      <w:iCs/>
      <w:sz w:val="22"/>
      <w:szCs w:val="22"/>
    </w:rPr>
  </w:style>
  <w:style w:type="character" w:styleId="711">
    <w:name w:val="Heading 9 Char"/>
    <w:basedOn w:val="728"/>
    <w:link w:val="727"/>
    <w:uiPriority w:val="9"/>
    <w:rPr>
      <w:rFonts w:ascii="Arial" w:hAnsi="Arial" w:eastAsia="Arial" w:cs="Arial"/>
      <w:i/>
      <w:iCs/>
      <w:sz w:val="21"/>
      <w:szCs w:val="21"/>
    </w:rPr>
  </w:style>
  <w:style w:type="character" w:styleId="712">
    <w:name w:val="Title Char"/>
    <w:basedOn w:val="728"/>
    <w:link w:val="742"/>
    <w:uiPriority w:val="10"/>
    <w:rPr>
      <w:sz w:val="48"/>
      <w:szCs w:val="48"/>
    </w:rPr>
  </w:style>
  <w:style w:type="character" w:styleId="713">
    <w:name w:val="Subtitle Char"/>
    <w:basedOn w:val="728"/>
    <w:link w:val="744"/>
    <w:uiPriority w:val="11"/>
    <w:rPr>
      <w:sz w:val="24"/>
      <w:szCs w:val="24"/>
    </w:rPr>
  </w:style>
  <w:style w:type="character" w:styleId="714">
    <w:name w:val="Quote Char"/>
    <w:link w:val="746"/>
    <w:uiPriority w:val="29"/>
    <w:rPr>
      <w:i/>
    </w:rPr>
  </w:style>
  <w:style w:type="character" w:styleId="715">
    <w:name w:val="Intense Quote Char"/>
    <w:link w:val="748"/>
    <w:uiPriority w:val="30"/>
    <w:rPr>
      <w:i/>
    </w:rPr>
  </w:style>
  <w:style w:type="character" w:styleId="716">
    <w:name w:val="Footnote Text Char"/>
    <w:link w:val="883"/>
    <w:uiPriority w:val="99"/>
    <w:rPr>
      <w:sz w:val="18"/>
    </w:rPr>
  </w:style>
  <w:style w:type="character" w:styleId="717">
    <w:name w:val="Endnote Text Char"/>
    <w:link w:val="886"/>
    <w:uiPriority w:val="99"/>
    <w:rPr>
      <w:sz w:val="20"/>
    </w:rPr>
  </w:style>
  <w:style w:type="paragraph" w:styleId="718" w:default="1">
    <w:name w:val="Normal"/>
    <w:qFormat/>
    <w:rPr>
      <w:lang w:eastAsia="ru-RU"/>
    </w:rPr>
  </w:style>
  <w:style w:type="paragraph" w:styleId="719">
    <w:name w:val="Heading 1"/>
    <w:basedOn w:val="718"/>
    <w:next w:val="718"/>
    <w:link w:val="900"/>
    <w:qFormat/>
    <w:pPr>
      <w:ind w:right="-1" w:firstLine="709"/>
      <w:jc w:val="both"/>
      <w:keepNext/>
      <w:outlineLvl w:val="0"/>
    </w:pPr>
    <w:rPr>
      <w:sz w:val="24"/>
      <w:lang w:val="en-US" w:eastAsia="en-US"/>
    </w:rPr>
  </w:style>
  <w:style w:type="paragraph" w:styleId="720">
    <w:name w:val="Heading 2"/>
    <w:basedOn w:val="718"/>
    <w:next w:val="718"/>
    <w:link w:val="901"/>
    <w:qFormat/>
    <w:pPr>
      <w:ind w:right="-1"/>
      <w:jc w:val="both"/>
      <w:keepNext/>
      <w:outlineLvl w:val="1"/>
    </w:pPr>
    <w:rPr>
      <w:sz w:val="24"/>
      <w:lang w:val="en-US" w:eastAsia="en-US"/>
    </w:rPr>
  </w:style>
  <w:style w:type="paragraph" w:styleId="721">
    <w:name w:val="Heading 3"/>
    <w:basedOn w:val="718"/>
    <w:next w:val="718"/>
    <w:link w:val="733"/>
    <w:uiPriority w:val="9"/>
    <w:unhideWhenUsed/>
    <w:qFormat/>
    <w:pPr>
      <w:keepLines/>
      <w:keepNext/>
      <w:spacing w:before="320" w:after="200"/>
      <w:outlineLvl w:val="2"/>
    </w:pPr>
    <w:rPr>
      <w:rFonts w:ascii="Arial" w:hAnsi="Arial" w:eastAsia="Arial" w:cs="Arial"/>
      <w:sz w:val="30"/>
      <w:szCs w:val="30"/>
    </w:rPr>
  </w:style>
  <w:style w:type="paragraph" w:styleId="722">
    <w:name w:val="Heading 4"/>
    <w:basedOn w:val="718"/>
    <w:next w:val="718"/>
    <w:link w:val="734"/>
    <w:uiPriority w:val="9"/>
    <w:unhideWhenUsed/>
    <w:qFormat/>
    <w:pPr>
      <w:keepLines/>
      <w:keepNext/>
      <w:spacing w:before="320" w:after="200"/>
      <w:outlineLvl w:val="3"/>
    </w:pPr>
    <w:rPr>
      <w:rFonts w:ascii="Arial" w:hAnsi="Arial" w:eastAsia="Arial" w:cs="Arial"/>
      <w:b/>
      <w:bCs/>
      <w:sz w:val="26"/>
      <w:szCs w:val="26"/>
    </w:rPr>
  </w:style>
  <w:style w:type="paragraph" w:styleId="723">
    <w:name w:val="Heading 5"/>
    <w:basedOn w:val="718"/>
    <w:next w:val="718"/>
    <w:link w:val="735"/>
    <w:uiPriority w:val="9"/>
    <w:unhideWhenUsed/>
    <w:qFormat/>
    <w:pPr>
      <w:keepLines/>
      <w:keepNext/>
      <w:spacing w:before="320" w:after="200"/>
      <w:outlineLvl w:val="4"/>
    </w:pPr>
    <w:rPr>
      <w:rFonts w:ascii="Arial" w:hAnsi="Arial" w:eastAsia="Arial" w:cs="Arial"/>
      <w:b/>
      <w:bCs/>
      <w:sz w:val="24"/>
      <w:szCs w:val="24"/>
    </w:rPr>
  </w:style>
  <w:style w:type="paragraph" w:styleId="724">
    <w:name w:val="Heading 6"/>
    <w:basedOn w:val="718"/>
    <w:next w:val="718"/>
    <w:link w:val="736"/>
    <w:uiPriority w:val="9"/>
    <w:unhideWhenUsed/>
    <w:qFormat/>
    <w:pPr>
      <w:keepLines/>
      <w:keepNext/>
      <w:spacing w:before="320" w:after="200"/>
      <w:outlineLvl w:val="5"/>
    </w:pPr>
    <w:rPr>
      <w:rFonts w:ascii="Arial" w:hAnsi="Arial" w:eastAsia="Arial" w:cs="Arial"/>
      <w:b/>
      <w:bCs/>
      <w:sz w:val="22"/>
      <w:szCs w:val="22"/>
    </w:rPr>
  </w:style>
  <w:style w:type="paragraph" w:styleId="725">
    <w:name w:val="Heading 7"/>
    <w:basedOn w:val="718"/>
    <w:next w:val="718"/>
    <w:link w:val="737"/>
    <w:uiPriority w:val="9"/>
    <w:unhideWhenUsed/>
    <w:qFormat/>
    <w:pPr>
      <w:keepLines/>
      <w:keepNext/>
      <w:spacing w:before="320" w:after="200"/>
      <w:outlineLvl w:val="6"/>
    </w:pPr>
    <w:rPr>
      <w:rFonts w:ascii="Arial" w:hAnsi="Arial" w:eastAsia="Arial" w:cs="Arial"/>
      <w:b/>
      <w:bCs/>
      <w:i/>
      <w:iCs/>
      <w:sz w:val="22"/>
      <w:szCs w:val="22"/>
    </w:rPr>
  </w:style>
  <w:style w:type="paragraph" w:styleId="726">
    <w:name w:val="Heading 8"/>
    <w:basedOn w:val="718"/>
    <w:next w:val="718"/>
    <w:link w:val="738"/>
    <w:uiPriority w:val="9"/>
    <w:unhideWhenUsed/>
    <w:qFormat/>
    <w:pPr>
      <w:keepLines/>
      <w:keepNext/>
      <w:spacing w:before="320" w:after="200"/>
      <w:outlineLvl w:val="7"/>
    </w:pPr>
    <w:rPr>
      <w:rFonts w:ascii="Arial" w:hAnsi="Arial" w:eastAsia="Arial" w:cs="Arial"/>
      <w:i/>
      <w:iCs/>
      <w:sz w:val="22"/>
      <w:szCs w:val="22"/>
    </w:rPr>
  </w:style>
  <w:style w:type="paragraph" w:styleId="727">
    <w:name w:val="Heading 9"/>
    <w:basedOn w:val="718"/>
    <w:next w:val="718"/>
    <w:link w:val="739"/>
    <w:uiPriority w:val="9"/>
    <w:unhideWhenUsed/>
    <w:qFormat/>
    <w:pPr>
      <w:keepLines/>
      <w:keepNext/>
      <w:spacing w:before="320" w:after="200"/>
      <w:outlineLvl w:val="8"/>
    </w:pPr>
    <w:rPr>
      <w:rFonts w:ascii="Arial" w:hAnsi="Arial" w:eastAsia="Arial" w:cs="Arial"/>
      <w:i/>
      <w:iCs/>
      <w:sz w:val="21"/>
      <w:szCs w:val="21"/>
    </w:rPr>
  </w:style>
  <w:style w:type="character" w:styleId="728" w:default="1">
    <w:name w:val="Default Paragraph Font"/>
    <w:uiPriority w:val="1"/>
    <w:semiHidden/>
    <w:unhideWhenUsed/>
  </w:style>
  <w:style w:type="table" w:styleId="729" w:default="1">
    <w:name w:val="Normal Table"/>
    <w:uiPriority w:val="99"/>
    <w:semiHidden/>
    <w:unhideWhenUsed/>
    <w:tblPr>
      <w:tblInd w:w="0" w:type="dxa"/>
      <w:tblCellMar>
        <w:left w:w="108" w:type="dxa"/>
        <w:top w:w="0" w:type="dxa"/>
        <w:right w:w="108" w:type="dxa"/>
        <w:bottom w:w="0" w:type="dxa"/>
      </w:tblCellMar>
    </w:tblPr>
  </w:style>
  <w:style w:type="numbering" w:styleId="730" w:default="1">
    <w:name w:val="No List"/>
    <w:uiPriority w:val="99"/>
    <w:semiHidden/>
    <w:unhideWhenUsed/>
  </w:style>
  <w:style w:type="character" w:styleId="731" w:customStyle="1">
    <w:name w:val="Heading 1 Char"/>
    <w:uiPriority w:val="9"/>
    <w:rPr>
      <w:rFonts w:ascii="Arial" w:hAnsi="Arial" w:eastAsia="Arial" w:cs="Arial"/>
      <w:sz w:val="40"/>
      <w:szCs w:val="40"/>
    </w:rPr>
  </w:style>
  <w:style w:type="character" w:styleId="732" w:customStyle="1">
    <w:name w:val="Heading 2 Char"/>
    <w:uiPriority w:val="9"/>
    <w:rPr>
      <w:rFonts w:ascii="Arial" w:hAnsi="Arial" w:eastAsia="Arial" w:cs="Arial"/>
      <w:sz w:val="34"/>
    </w:rPr>
  </w:style>
  <w:style w:type="character" w:styleId="733" w:customStyle="1">
    <w:name w:val="Заголовок 3 Знак"/>
    <w:link w:val="721"/>
    <w:uiPriority w:val="9"/>
    <w:rPr>
      <w:rFonts w:ascii="Arial" w:hAnsi="Arial" w:eastAsia="Arial" w:cs="Arial"/>
      <w:sz w:val="30"/>
      <w:szCs w:val="30"/>
    </w:rPr>
  </w:style>
  <w:style w:type="character" w:styleId="734" w:customStyle="1">
    <w:name w:val="Заголовок 4 Знак"/>
    <w:link w:val="722"/>
    <w:uiPriority w:val="9"/>
    <w:rPr>
      <w:rFonts w:ascii="Arial" w:hAnsi="Arial" w:eastAsia="Arial" w:cs="Arial"/>
      <w:b/>
      <w:bCs/>
      <w:sz w:val="26"/>
      <w:szCs w:val="26"/>
    </w:rPr>
  </w:style>
  <w:style w:type="character" w:styleId="735" w:customStyle="1">
    <w:name w:val="Заголовок 5 Знак"/>
    <w:link w:val="723"/>
    <w:uiPriority w:val="9"/>
    <w:rPr>
      <w:rFonts w:ascii="Arial" w:hAnsi="Arial" w:eastAsia="Arial" w:cs="Arial"/>
      <w:b/>
      <w:bCs/>
      <w:sz w:val="24"/>
      <w:szCs w:val="24"/>
    </w:rPr>
  </w:style>
  <w:style w:type="character" w:styleId="736" w:customStyle="1">
    <w:name w:val="Заголовок 6 Знак"/>
    <w:link w:val="724"/>
    <w:uiPriority w:val="9"/>
    <w:rPr>
      <w:rFonts w:ascii="Arial" w:hAnsi="Arial" w:eastAsia="Arial" w:cs="Arial"/>
      <w:b/>
      <w:bCs/>
      <w:sz w:val="22"/>
      <w:szCs w:val="22"/>
    </w:rPr>
  </w:style>
  <w:style w:type="character" w:styleId="737" w:customStyle="1">
    <w:name w:val="Заголовок 7 Знак"/>
    <w:link w:val="725"/>
    <w:uiPriority w:val="9"/>
    <w:rPr>
      <w:rFonts w:ascii="Arial" w:hAnsi="Arial" w:eastAsia="Arial" w:cs="Arial"/>
      <w:b/>
      <w:bCs/>
      <w:i/>
      <w:iCs/>
      <w:sz w:val="22"/>
      <w:szCs w:val="22"/>
    </w:rPr>
  </w:style>
  <w:style w:type="character" w:styleId="738" w:customStyle="1">
    <w:name w:val="Заголовок 8 Знак"/>
    <w:link w:val="726"/>
    <w:uiPriority w:val="9"/>
    <w:rPr>
      <w:rFonts w:ascii="Arial" w:hAnsi="Arial" w:eastAsia="Arial" w:cs="Arial"/>
      <w:i/>
      <w:iCs/>
      <w:sz w:val="22"/>
      <w:szCs w:val="22"/>
    </w:rPr>
  </w:style>
  <w:style w:type="character" w:styleId="739" w:customStyle="1">
    <w:name w:val="Заголовок 9 Знак"/>
    <w:link w:val="727"/>
    <w:uiPriority w:val="9"/>
    <w:rPr>
      <w:rFonts w:ascii="Arial" w:hAnsi="Arial" w:eastAsia="Arial" w:cs="Arial"/>
      <w:i/>
      <w:iCs/>
      <w:sz w:val="21"/>
      <w:szCs w:val="21"/>
    </w:rPr>
  </w:style>
  <w:style w:type="paragraph" w:styleId="740">
    <w:name w:val="List Paragraph"/>
    <w:basedOn w:val="718"/>
    <w:uiPriority w:val="34"/>
    <w:qFormat/>
    <w:pPr>
      <w:contextualSpacing/>
      <w:ind w:left="720"/>
    </w:pPr>
  </w:style>
  <w:style w:type="paragraph" w:styleId="741">
    <w:name w:val="No Spacing"/>
    <w:uiPriority w:val="1"/>
    <w:qFormat/>
  </w:style>
  <w:style w:type="paragraph" w:styleId="742">
    <w:name w:val="Title"/>
    <w:basedOn w:val="718"/>
    <w:next w:val="718"/>
    <w:link w:val="743"/>
    <w:uiPriority w:val="10"/>
    <w:qFormat/>
    <w:pPr>
      <w:contextualSpacing/>
      <w:spacing w:before="300" w:after="200"/>
    </w:pPr>
    <w:rPr>
      <w:sz w:val="48"/>
      <w:szCs w:val="48"/>
    </w:rPr>
  </w:style>
  <w:style w:type="character" w:styleId="743" w:customStyle="1">
    <w:name w:val="Заголовок Знак"/>
    <w:link w:val="742"/>
    <w:uiPriority w:val="10"/>
    <w:rPr>
      <w:sz w:val="48"/>
      <w:szCs w:val="48"/>
    </w:rPr>
  </w:style>
  <w:style w:type="paragraph" w:styleId="744">
    <w:name w:val="Subtitle"/>
    <w:basedOn w:val="718"/>
    <w:next w:val="718"/>
    <w:link w:val="745"/>
    <w:uiPriority w:val="11"/>
    <w:qFormat/>
    <w:pPr>
      <w:spacing w:before="200" w:after="200"/>
    </w:pPr>
    <w:rPr>
      <w:sz w:val="24"/>
      <w:szCs w:val="24"/>
    </w:rPr>
  </w:style>
  <w:style w:type="character" w:styleId="745" w:customStyle="1">
    <w:name w:val="Подзаголовок Знак"/>
    <w:link w:val="744"/>
    <w:uiPriority w:val="11"/>
    <w:rPr>
      <w:sz w:val="24"/>
      <w:szCs w:val="24"/>
    </w:rPr>
  </w:style>
  <w:style w:type="paragraph" w:styleId="746">
    <w:name w:val="Quote"/>
    <w:basedOn w:val="718"/>
    <w:next w:val="718"/>
    <w:link w:val="747"/>
    <w:uiPriority w:val="29"/>
    <w:qFormat/>
    <w:pPr>
      <w:ind w:left="720" w:right="720"/>
    </w:pPr>
    <w:rPr>
      <w:i/>
    </w:rPr>
  </w:style>
  <w:style w:type="character" w:styleId="747" w:customStyle="1">
    <w:name w:val="Цитата 2 Знак"/>
    <w:link w:val="746"/>
    <w:uiPriority w:val="29"/>
    <w:rPr>
      <w:i/>
    </w:rPr>
  </w:style>
  <w:style w:type="paragraph" w:styleId="748">
    <w:name w:val="Intense Quote"/>
    <w:basedOn w:val="718"/>
    <w:next w:val="718"/>
    <w:link w:val="749"/>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9" w:customStyle="1">
    <w:name w:val="Выделенная цитата Знак"/>
    <w:link w:val="748"/>
    <w:uiPriority w:val="30"/>
    <w:rPr>
      <w:i/>
    </w:rPr>
  </w:style>
  <w:style w:type="paragraph" w:styleId="750">
    <w:name w:val="Header"/>
    <w:basedOn w:val="718"/>
    <w:link w:val="908"/>
    <w:uiPriority w:val="99"/>
    <w:pPr>
      <w:tabs>
        <w:tab w:val="center" w:pos="4153" w:leader="none"/>
        <w:tab w:val="right" w:pos="8306" w:leader="none"/>
      </w:tabs>
    </w:pPr>
  </w:style>
  <w:style w:type="character" w:styleId="751" w:customStyle="1">
    <w:name w:val="Header Char"/>
    <w:uiPriority w:val="99"/>
  </w:style>
  <w:style w:type="paragraph" w:styleId="752">
    <w:name w:val="Footer"/>
    <w:basedOn w:val="718"/>
    <w:link w:val="906"/>
    <w:uiPriority w:val="99"/>
    <w:pPr>
      <w:tabs>
        <w:tab w:val="center" w:pos="4153" w:leader="none"/>
        <w:tab w:val="right" w:pos="8306" w:leader="none"/>
      </w:tabs>
    </w:pPr>
  </w:style>
  <w:style w:type="character" w:styleId="753" w:customStyle="1">
    <w:name w:val="Footer Char"/>
    <w:uiPriority w:val="99"/>
  </w:style>
  <w:style w:type="paragraph" w:styleId="754">
    <w:name w:val="Caption"/>
    <w:basedOn w:val="718"/>
    <w:next w:val="718"/>
    <w:qFormat/>
    <w:pPr>
      <w:jc w:val="center"/>
      <w:spacing w:line="360" w:lineRule="exact"/>
      <w:widowControl w:val="off"/>
    </w:pPr>
    <w:rPr>
      <w:b/>
      <w:sz w:val="32"/>
    </w:rPr>
  </w:style>
  <w:style w:type="character" w:styleId="755" w:customStyle="1">
    <w:name w:val="Caption Char"/>
    <w:uiPriority w:val="99"/>
  </w:style>
  <w:style w:type="table" w:styleId="756">
    <w:name w:val="Table Grid"/>
    <w:basedOn w:val="729"/>
    <w:tblPr/>
  </w:style>
  <w:style w:type="table" w:styleId="757"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58">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9">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0">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2">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3">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4"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65"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66"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67"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68"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69"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70">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1"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72"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73"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74"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75"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76"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77">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8"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9"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0"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1"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2"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3"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4">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5"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86"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87"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88"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89"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90"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9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92"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93"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94"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95"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96"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97"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98">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99"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00"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01"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02"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03"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04"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05">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06"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07"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08"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09"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10"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11"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12">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3"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14"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15"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16"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17"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18"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19">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0"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21"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22"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23"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24"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25"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26">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27"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28"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29"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30"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31"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32"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33">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4"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35"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36"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37"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38"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39"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40">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1"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42"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43"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44"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45"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46"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47">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48"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49"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50"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51"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52"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53"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54">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55"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56"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57"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58"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59"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60"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61"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2"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63"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64"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65"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66"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67"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68"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9"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70"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71"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2"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3"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4"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75"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76"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77"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78"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79"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80"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81"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82">
    <w:name w:val="Hyperlink"/>
    <w:uiPriority w:val="99"/>
    <w:unhideWhenUsed/>
    <w:rPr>
      <w:color w:val="0000ff"/>
      <w:u w:val="single"/>
    </w:rPr>
  </w:style>
  <w:style w:type="paragraph" w:styleId="883">
    <w:name w:val="footnote text"/>
    <w:basedOn w:val="718"/>
    <w:link w:val="884"/>
    <w:uiPriority w:val="99"/>
    <w:semiHidden/>
    <w:unhideWhenUsed/>
    <w:pPr>
      <w:spacing w:after="40"/>
    </w:pPr>
    <w:rPr>
      <w:sz w:val="18"/>
    </w:rPr>
  </w:style>
  <w:style w:type="character" w:styleId="884" w:customStyle="1">
    <w:name w:val="Текст сноски Знак"/>
    <w:link w:val="883"/>
    <w:uiPriority w:val="99"/>
    <w:rPr>
      <w:sz w:val="18"/>
    </w:rPr>
  </w:style>
  <w:style w:type="character" w:styleId="885">
    <w:name w:val="footnote reference"/>
    <w:uiPriority w:val="99"/>
    <w:unhideWhenUsed/>
    <w:rPr>
      <w:vertAlign w:val="superscript"/>
    </w:rPr>
  </w:style>
  <w:style w:type="paragraph" w:styleId="886">
    <w:name w:val="endnote text"/>
    <w:basedOn w:val="718"/>
    <w:link w:val="887"/>
    <w:uiPriority w:val="99"/>
    <w:semiHidden/>
    <w:unhideWhenUsed/>
  </w:style>
  <w:style w:type="character" w:styleId="887" w:customStyle="1">
    <w:name w:val="Текст концевой сноски Знак"/>
    <w:link w:val="886"/>
    <w:uiPriority w:val="99"/>
    <w:rPr>
      <w:sz w:val="20"/>
    </w:rPr>
  </w:style>
  <w:style w:type="character" w:styleId="888">
    <w:name w:val="endnote reference"/>
    <w:uiPriority w:val="99"/>
    <w:semiHidden/>
    <w:unhideWhenUsed/>
    <w:rPr>
      <w:vertAlign w:val="superscript"/>
    </w:rPr>
  </w:style>
  <w:style w:type="paragraph" w:styleId="889">
    <w:name w:val="toc 1"/>
    <w:basedOn w:val="718"/>
    <w:next w:val="718"/>
    <w:uiPriority w:val="39"/>
    <w:unhideWhenUsed/>
    <w:pPr>
      <w:spacing w:after="57"/>
    </w:pPr>
  </w:style>
  <w:style w:type="paragraph" w:styleId="890">
    <w:name w:val="toc 2"/>
    <w:basedOn w:val="718"/>
    <w:next w:val="718"/>
    <w:uiPriority w:val="39"/>
    <w:unhideWhenUsed/>
    <w:pPr>
      <w:ind w:left="283"/>
      <w:spacing w:after="57"/>
    </w:pPr>
  </w:style>
  <w:style w:type="paragraph" w:styleId="891">
    <w:name w:val="toc 3"/>
    <w:basedOn w:val="718"/>
    <w:next w:val="718"/>
    <w:uiPriority w:val="39"/>
    <w:unhideWhenUsed/>
    <w:pPr>
      <w:ind w:left="567"/>
      <w:spacing w:after="57"/>
    </w:pPr>
  </w:style>
  <w:style w:type="paragraph" w:styleId="892">
    <w:name w:val="toc 4"/>
    <w:basedOn w:val="718"/>
    <w:next w:val="718"/>
    <w:uiPriority w:val="39"/>
    <w:unhideWhenUsed/>
    <w:pPr>
      <w:ind w:left="850"/>
      <w:spacing w:after="57"/>
    </w:pPr>
  </w:style>
  <w:style w:type="paragraph" w:styleId="893">
    <w:name w:val="toc 5"/>
    <w:basedOn w:val="718"/>
    <w:next w:val="718"/>
    <w:uiPriority w:val="39"/>
    <w:unhideWhenUsed/>
    <w:pPr>
      <w:ind w:left="1134"/>
      <w:spacing w:after="57"/>
    </w:pPr>
  </w:style>
  <w:style w:type="paragraph" w:styleId="894">
    <w:name w:val="toc 6"/>
    <w:basedOn w:val="718"/>
    <w:next w:val="718"/>
    <w:uiPriority w:val="39"/>
    <w:unhideWhenUsed/>
    <w:pPr>
      <w:ind w:left="1417"/>
      <w:spacing w:after="57"/>
    </w:pPr>
  </w:style>
  <w:style w:type="paragraph" w:styleId="895">
    <w:name w:val="toc 7"/>
    <w:basedOn w:val="718"/>
    <w:next w:val="718"/>
    <w:uiPriority w:val="39"/>
    <w:unhideWhenUsed/>
    <w:pPr>
      <w:ind w:left="1701"/>
      <w:spacing w:after="57"/>
    </w:pPr>
  </w:style>
  <w:style w:type="paragraph" w:styleId="896">
    <w:name w:val="toc 8"/>
    <w:basedOn w:val="718"/>
    <w:next w:val="718"/>
    <w:uiPriority w:val="39"/>
    <w:unhideWhenUsed/>
    <w:pPr>
      <w:ind w:left="1984"/>
      <w:spacing w:after="57"/>
    </w:pPr>
  </w:style>
  <w:style w:type="paragraph" w:styleId="897">
    <w:name w:val="toc 9"/>
    <w:basedOn w:val="718"/>
    <w:next w:val="718"/>
    <w:uiPriority w:val="39"/>
    <w:unhideWhenUsed/>
    <w:pPr>
      <w:ind w:left="2268"/>
      <w:spacing w:after="57"/>
    </w:pPr>
  </w:style>
  <w:style w:type="paragraph" w:styleId="898">
    <w:name w:val="TOC Heading"/>
    <w:uiPriority w:val="39"/>
    <w:unhideWhenUsed/>
  </w:style>
  <w:style w:type="paragraph" w:styleId="899">
    <w:name w:val="table of figures"/>
    <w:basedOn w:val="718"/>
    <w:next w:val="718"/>
    <w:uiPriority w:val="99"/>
    <w:unhideWhenUsed/>
  </w:style>
  <w:style w:type="character" w:styleId="900" w:customStyle="1">
    <w:name w:val="Заголовок 1 Знак"/>
    <w:link w:val="719"/>
    <w:rPr>
      <w:sz w:val="24"/>
    </w:rPr>
  </w:style>
  <w:style w:type="character" w:styleId="901" w:customStyle="1">
    <w:name w:val="Заголовок 2 Знак"/>
    <w:link w:val="720"/>
    <w:rPr>
      <w:sz w:val="24"/>
    </w:rPr>
  </w:style>
  <w:style w:type="paragraph" w:styleId="902">
    <w:name w:val="Body Text"/>
    <w:basedOn w:val="718"/>
    <w:link w:val="903"/>
    <w:pPr>
      <w:ind w:right="3117"/>
    </w:pPr>
    <w:rPr>
      <w:rFonts w:ascii="Courier New" w:hAnsi="Courier New"/>
      <w:sz w:val="26"/>
      <w:lang w:val="en-US" w:eastAsia="en-US"/>
    </w:rPr>
  </w:style>
  <w:style w:type="character" w:styleId="903" w:customStyle="1">
    <w:name w:val="Основной текст Знак"/>
    <w:link w:val="902"/>
    <w:rPr>
      <w:rFonts w:ascii="Courier New" w:hAnsi="Courier New"/>
      <w:sz w:val="26"/>
    </w:rPr>
  </w:style>
  <w:style w:type="paragraph" w:styleId="904">
    <w:name w:val="Body Text Indent"/>
    <w:basedOn w:val="718"/>
    <w:link w:val="905"/>
    <w:pPr>
      <w:ind w:right="-1"/>
      <w:jc w:val="both"/>
    </w:pPr>
    <w:rPr>
      <w:sz w:val="26"/>
      <w:lang w:val="en-US" w:eastAsia="en-US"/>
    </w:rPr>
  </w:style>
  <w:style w:type="character" w:styleId="905" w:customStyle="1">
    <w:name w:val="Основной текст с отступом Знак"/>
    <w:link w:val="904"/>
    <w:rPr>
      <w:sz w:val="26"/>
    </w:rPr>
  </w:style>
  <w:style w:type="character" w:styleId="906" w:customStyle="1">
    <w:name w:val="Нижний колонтитул Знак"/>
    <w:basedOn w:val="728"/>
    <w:link w:val="752"/>
    <w:uiPriority w:val="99"/>
  </w:style>
  <w:style w:type="character" w:styleId="907">
    <w:name w:val="page number"/>
    <w:basedOn w:val="728"/>
  </w:style>
  <w:style w:type="character" w:styleId="908" w:customStyle="1">
    <w:name w:val="Верхний колонтитул Знак"/>
    <w:link w:val="750"/>
    <w:uiPriority w:val="99"/>
  </w:style>
  <w:style w:type="paragraph" w:styleId="909">
    <w:name w:val="Balloon Text"/>
    <w:basedOn w:val="718"/>
    <w:link w:val="910"/>
    <w:rPr>
      <w:rFonts w:ascii="Segoe UI" w:hAnsi="Segoe UI"/>
      <w:sz w:val="18"/>
      <w:szCs w:val="18"/>
      <w:lang w:val="en-US" w:eastAsia="en-US"/>
    </w:rPr>
  </w:style>
  <w:style w:type="character" w:styleId="910" w:customStyle="1">
    <w:name w:val="Текст выноски Знак"/>
    <w:link w:val="909"/>
    <w:rPr>
      <w:rFonts w:ascii="Segoe UI" w:hAnsi="Segoe UI" w:cs="Segoe UI"/>
      <w:sz w:val="18"/>
      <w:szCs w:val="18"/>
    </w:rPr>
  </w:style>
  <w:style w:type="paragraph" w:styleId="911" w:customStyle="1">
    <w:name w:val="Форма"/>
    <w:rPr>
      <w:sz w:val="28"/>
      <w:szCs w:val="28"/>
      <w:lang w:eastAsia="ru-RU"/>
    </w:rPr>
  </w:style>
  <w:style w:type="paragraph" w:styleId="912" w:customStyle="1">
    <w:name w:val="ConsPlusTitle"/>
    <w:pPr>
      <w:widowControl w:val="off"/>
    </w:pPr>
    <w:rPr>
      <w:rFonts w:ascii="Calibri" w:hAnsi="Calibri" w:cs="Calibri"/>
      <w:b/>
      <w:sz w:val="22"/>
      <w:lang w:eastAsia="ru-RU"/>
    </w:rPr>
  </w:style>
  <w:style w:type="paragraph" w:styleId="913" w:customStyle="1">
    <w:name w:val="ConsPlusNormal"/>
    <w:pPr>
      <w:widowControl w:val="off"/>
    </w:pPr>
    <w:rPr>
      <w:rFonts w:ascii="Calibri" w:hAnsi="Calibri" w:cs="Calibri"/>
      <w:sz w:val="22"/>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1.png"/><Relationship Id="rId13" Type="http://schemas.openxmlformats.org/officeDocument/2006/relationships/image" Target="media/image2.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samokhvalova-ev</cp:lastModifiedBy>
  <cp:revision>5</cp:revision>
  <dcterms:created xsi:type="dcterms:W3CDTF">2024-12-18T12:21:00Z</dcterms:created>
  <dcterms:modified xsi:type="dcterms:W3CDTF">2024-12-20T11:37:48Z</dcterms:modified>
  <cp:version>1048576</cp:version>
</cp:coreProperties>
</file>