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746979"/>
                <wp:effectExtent l="0" t="0" r="0" b="0"/>
                <wp:wrapNone/>
                <wp:docPr id="1" name="_x0000_s20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flipH="0" flipV="0">
                          <a:off x="0" y="0"/>
                          <a:ext cx="6285864" cy="1746978"/>
                          <a:chOff x="0" y="0"/>
                          <a:chExt cx="6285864" cy="1746978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6285864" cy="14705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3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3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3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3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4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 flipH="0" flipV="0">
                            <a:off x="325119" y="1289778"/>
                            <a:ext cx="1536064" cy="457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23.12.2024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 flipH="0" flipV="0">
                            <a:off x="4940299" y="1289778"/>
                            <a:ext cx="1085850" cy="4571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1270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707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7.56pt;mso-wrap-distance-left:9.00pt;mso-wrap-distance-top:0.00pt;mso-wrap-distance-right:9.00pt;mso-wrap-distance-bottom:0.00pt;" coordorigin="0,0" coordsize="62858,17469">
                <v:shape id="shape 1" o:spid="_x0000_s1" o:spt="202" type="#_x0000_t202" style="position:absolute;left:0;top:0;width:62858;height:14705;visibility:visible;" fillcolor="#FFFFFF" stroked="f">
                  <v:textbox inset="0,0,0,0">
                    <w:txbxContent>
                      <w:p>
                        <w:pPr>
                          <w:pStyle w:val="73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3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3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3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4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2" o:spid="_x0000_s2" o:spt="202" type="#_x0000_t202" style="position:absolute;left:3251;top:12897;width:15360;height:4571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23.12.2024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49402;top:12897;width:10858;height:4571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1270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707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23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237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-2066289</wp:posOffset>
                </wp:positionV>
                <wp:extent cx="407035" cy="495300"/>
                <wp:effectExtent l="0" t="0" r="0" b="0"/>
                <wp:wrapNone/>
                <wp:docPr id="2" name="_x0000_s205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251658241;o:allowoverlap:true;o:allowincell:true;mso-position-horizontal-relative:text;margin-left:232.35pt;mso-position-horizontal:absolute;mso-position-vertical-relative:text;margin-top:-162.7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постановление администрации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 от 29.12.2007 № 561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определении мест для отбывания </w:t>
      </w:r>
      <w:r>
        <w:rPr>
          <w:b/>
          <w:sz w:val="28"/>
          <w:szCs w:val="28"/>
        </w:rPr>
        <w:br w:type="textWrapping" w:clear="all"/>
        <w:t xml:space="preserve">наказания лицами, осужденными </w:t>
      </w:r>
      <w:r>
        <w:rPr>
          <w:b/>
          <w:sz w:val="28"/>
          <w:szCs w:val="28"/>
        </w:rPr>
        <w:br w:type="textWrapping" w:clear="all"/>
        <w:t xml:space="preserve">к обязательным и исправительным </w:t>
      </w:r>
      <w:r>
        <w:rPr>
          <w:b/>
          <w:sz w:val="28"/>
          <w:szCs w:val="28"/>
        </w:rPr>
        <w:br w:type="textWrapping" w:clear="all"/>
        <w:t xml:space="preserve">работам»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25, 39 Уголовно-исполнительного кодекса Российской Федерации, Уставом города Перми, в целях актуализации правовых актов администрации города Перми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перечень мест для отбывания осужденными наказания в виде </w:t>
      </w:r>
      <w:r>
        <w:rPr>
          <w:sz w:val="28"/>
          <w:szCs w:val="28"/>
        </w:rPr>
        <w:br w:type="textWrapping" w:clear="all"/>
        <w:t xml:space="preserve">исправительных работ, утвержденный постановлением администрации города Перми от 29 декабря 2007 г. № 561 «Об определении мест для отбывания наказания лицами, осужденными к обязательным и исправительным работам» </w:t>
      </w:r>
      <w:r>
        <w:rPr>
          <w:sz w:val="28"/>
          <w:szCs w:val="28"/>
        </w:rPr>
        <w:t xml:space="preserve">(в ред. </w:t>
        <w:br/>
        <w:t xml:space="preserve">от 30.05.2008 № 466, от 09.06.2009 № 315, от 09.04.2010 № 168,</w:t>
      </w:r>
      <w:r>
        <w:rPr>
          <w:sz w:val="28"/>
          <w:szCs w:val="28"/>
        </w:rPr>
        <w:t xml:space="preserve"> от 26.11.2010 </w:t>
        <w:br/>
        <w:t xml:space="preserve">№ 814, от 24.02.2011 № 62, от 25.03.2011 № 111, от 29.07.2011</w:t>
      </w:r>
      <w:r>
        <w:rPr>
          <w:sz w:val="28"/>
          <w:szCs w:val="28"/>
        </w:rPr>
        <w:t xml:space="preserve"> № 384, от 20.09.2011 № 507, от 21.10.2011 № 660, от 19.12.2011 № 22,</w:t>
      </w:r>
      <w:r>
        <w:rPr>
          <w:sz w:val="28"/>
          <w:szCs w:val="28"/>
        </w:rPr>
        <w:t xml:space="preserve"> от 15.02.2012 № 59, от 02.04.2012 № 140, от 23.04.2012 № 186, от 28.05.2012</w:t>
      </w:r>
      <w:r>
        <w:rPr>
          <w:sz w:val="28"/>
          <w:szCs w:val="28"/>
        </w:rPr>
        <w:t xml:space="preserve"> № 242, от 22.08.2012 № 475, от 10.04.2013 № 250, от 26.07.2013 № 613,</w:t>
      </w:r>
      <w:r>
        <w:rPr>
          <w:sz w:val="28"/>
          <w:szCs w:val="28"/>
        </w:rPr>
        <w:t xml:space="preserve"> от 31.10.2013 № 935, от 20.12.2013 № 1198, </w:t>
        <w:br/>
        <w:t xml:space="preserve">от 04.03.2014 № 143, от 03.09.2014</w:t>
      </w:r>
      <w:r>
        <w:rPr>
          <w:sz w:val="28"/>
          <w:szCs w:val="28"/>
        </w:rPr>
        <w:t xml:space="preserve"> № 584, от 06.11.2014 № 812, от 25.12.2014 </w:t>
        <w:br/>
        <w:t xml:space="preserve">№ 1045, от 25.02.2015</w:t>
      </w:r>
      <w:r>
        <w:rPr>
          <w:sz w:val="28"/>
          <w:szCs w:val="28"/>
        </w:rPr>
        <w:t xml:space="preserve"> № 97, от 13.05.2015 № 266, от 04.08.2015 № 528, от 08.10.2015 № 731,</w:t>
      </w:r>
      <w:r>
        <w:rPr>
          <w:sz w:val="28"/>
          <w:szCs w:val="28"/>
        </w:rPr>
        <w:t xml:space="preserve"> от 21.01.2016 № 36, от 24.03.2016 № 197, от 09.06.2016 № 398, от 19.07.2016</w:t>
      </w:r>
      <w:r>
        <w:rPr>
          <w:sz w:val="28"/>
          <w:szCs w:val="28"/>
        </w:rPr>
        <w:t xml:space="preserve"> № 513, от 09.11.2016 № 997, от 07.04.2017 № 263, от 10.05.2017 № 343,</w:t>
      </w:r>
      <w:r>
        <w:rPr>
          <w:sz w:val="28"/>
          <w:szCs w:val="28"/>
        </w:rPr>
        <w:t xml:space="preserve"> от 02.08.2017 № 596, от 11.08.2017 № 616, от 01.12.2017 № 1087, от 21.06.2018</w:t>
      </w:r>
      <w:r>
        <w:rPr>
          <w:sz w:val="28"/>
          <w:szCs w:val="28"/>
        </w:rPr>
        <w:t xml:space="preserve"> № 411, </w:t>
        <w:br/>
        <w:t xml:space="preserve">от 10.12.2018 № 965, от 15.05.2019 № 177-П, от</w:t>
      </w:r>
      <w:r>
        <w:t xml:space="preserve"> </w:t>
      </w:r>
      <w:r>
        <w:rPr>
          <w:sz w:val="28"/>
          <w:szCs w:val="28"/>
        </w:rPr>
        <w:t xml:space="preserve">16.08.2019 № 483,</w:t>
      </w:r>
      <w:r>
        <w:rPr>
          <w:spacing w:val="2"/>
          <w:sz w:val="28"/>
          <w:szCs w:val="28"/>
          <w:shd w:val="clear" w:color="auto" w:fill="ffffff"/>
        </w:rPr>
        <w:t xml:space="preserve"> от 10.01.2020 № 16, </w:t>
      </w:r>
      <w:r>
        <w:rPr>
          <w:sz w:val="28"/>
          <w:szCs w:val="28"/>
        </w:rPr>
        <w:t xml:space="preserve">от 25.05.2020 № 456, от 07.07.2020 </w:t>
      </w:r>
      <w:hyperlink r:id="rId11" w:tooltip="consultantplus://offline/ref=E7DB298B2906D9C95C692112B01638151ED11806E54C6B01FB1CCA301B69EF5FE04E4717FAF8DC4E6077284177942BD166DB264DD6F5A787124FC480q246F" w:history="1">
        <w:r>
          <w:rPr>
            <w:sz w:val="28"/>
            <w:szCs w:val="28"/>
          </w:rPr>
          <w:t xml:space="preserve">№ 580</w:t>
        </w:r>
      </w:hyperlink>
      <w:r>
        <w:rPr>
          <w:sz w:val="28"/>
          <w:szCs w:val="28"/>
        </w:rPr>
        <w:t xml:space="preserve">, от 22.09.2020</w:t>
      </w:r>
      <w:r>
        <w:rPr>
          <w:sz w:val="28"/>
          <w:szCs w:val="28"/>
        </w:rPr>
        <w:t xml:space="preserve"> № 867, от 18.12.2020 № 1281, от 28.01.2021 № 25, от 25.03.2021 № 196,</w:t>
      </w:r>
      <w:r>
        <w:rPr>
          <w:sz w:val="28"/>
          <w:szCs w:val="28"/>
        </w:rPr>
        <w:t xml:space="preserve"> от 1</w:t>
      </w:r>
      <w:r>
        <w:rPr>
          <w:spacing w:val="2"/>
          <w:sz w:val="28"/>
          <w:szCs w:val="28"/>
          <w:shd w:val="clear" w:color="auto" w:fill="ffffff"/>
        </w:rPr>
        <w:t xml:space="preserve">8.06.2021 № 448, </w:t>
        <w:br/>
        <w:t xml:space="preserve">от 30.07.2021 № 568, от 19.11.2021 № 1034, от 28.03.2022</w:t>
      </w:r>
      <w:r>
        <w:rPr>
          <w:spacing w:val="2"/>
          <w:sz w:val="28"/>
          <w:szCs w:val="28"/>
          <w:shd w:val="clear" w:color="auto" w:fill="ffffff"/>
        </w:rPr>
        <w:t xml:space="preserve"> № 230, от 12.05.2022 </w:t>
        <w:br/>
        <w:t xml:space="preserve">№ 353, от 24.06.2022 № 530, от 13.09.2022 № 789,</w:t>
      </w:r>
      <w:r>
        <w:rPr>
          <w:spacing w:val="2"/>
          <w:sz w:val="28"/>
          <w:szCs w:val="28"/>
          <w:shd w:val="clear" w:color="auto" w:fill="ffffff"/>
        </w:rPr>
        <w:t xml:space="preserve"> от 06.12.2022 № 1244, </w:t>
        <w:br/>
        <w:t xml:space="preserve">от 09.03.2023 № 182, от 21.04.2023 № 329, от 18.05.2023</w:t>
      </w:r>
      <w:r>
        <w:rPr>
          <w:spacing w:val="2"/>
          <w:sz w:val="28"/>
          <w:szCs w:val="28"/>
          <w:shd w:val="clear" w:color="auto" w:fill="ffffff"/>
        </w:rPr>
        <w:t xml:space="preserve"> № 400, от 09.06.2023 </w:t>
        <w:br/>
        <w:t xml:space="preserve">№ 481, от 03.07.2023 № 566, от 31.08.2023 № 787, </w:t>
      </w:r>
      <w:r>
        <w:rPr>
          <w:spacing w:val="2"/>
          <w:sz w:val="28"/>
          <w:szCs w:val="28"/>
          <w:shd w:val="clear" w:color="auto" w:fill="ffffff"/>
        </w:rPr>
        <w:t xml:space="preserve">от 13.10.2023 № 1051, </w:t>
        <w:br/>
        <w:t xml:space="preserve">от 16.02.20</w:t>
      </w:r>
      <w:r>
        <w:rPr>
          <w:spacing w:val="2"/>
          <w:sz w:val="28"/>
          <w:szCs w:val="28"/>
          <w:shd w:val="clear" w:color="auto" w:fill="ffffff"/>
        </w:rPr>
        <w:t xml:space="preserve">24 № 121, от 05.06.2024 № 457, </w:t>
      </w:r>
      <w:bookmarkStart w:id="0" w:name="_GoBack"/>
      <w:r/>
      <w:bookmarkEnd w:id="0"/>
      <w:r>
        <w:rPr>
          <w:spacing w:val="2"/>
          <w:sz w:val="28"/>
          <w:szCs w:val="28"/>
          <w:shd w:val="clear" w:color="auto" w:fill="ffffff"/>
        </w:rPr>
        <w:t xml:space="preserve">от 28.06.2024 </w:t>
      </w:r>
      <w:r>
        <w:rPr>
          <w:spacing w:val="2"/>
          <w:sz w:val="28"/>
          <w:szCs w:val="28"/>
          <w:shd w:val="clear" w:color="auto" w:fill="ffffff"/>
        </w:rPr>
        <w:t xml:space="preserve">№</w:t>
      </w:r>
      <w:hyperlink r:id="rId12" w:tooltip="https://login.consultant.ru/link/?req=doc&amp;base=RLAW368&amp;n=196610&amp;date=20.09.2024&amp;dst=100005&amp;field=134" w:history="1">
        <w:r>
          <w:rPr>
            <w:spacing w:val="2"/>
            <w:sz w:val="28"/>
            <w:szCs w:val="28"/>
            <w:shd w:val="clear" w:color="auto" w:fill="ffffff"/>
          </w:rPr>
          <w:t xml:space="preserve"> 548, от 17.10.2024 </w:t>
          <w:br/>
          <w:t xml:space="preserve">№ 912</w:t>
        </w:r>
      </w:hyperlink>
      <w:r>
        <w:rPr>
          <w:spacing w:val="2"/>
          <w:sz w:val="28"/>
          <w:szCs w:val="28"/>
          <w:shd w:val="clear" w:color="auto" w:fill="ffffff"/>
        </w:rPr>
        <w:t xml:space="preserve">), </w:t>
      </w:r>
      <w:r>
        <w:rPr>
          <w:sz w:val="28"/>
          <w:szCs w:val="28"/>
        </w:rPr>
        <w:t xml:space="preserve">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1.1. строку 1.35 признать утратившей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1.2. строку 1.49 признать утратившей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1.3. после строки 1.114 дополнить строкой 1.115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A0" w:firstRow="1" w:lastRow="0" w:firstColumn="1" w:lastColumn="0" w:noHBand="1" w:noVBand="1"/>
      </w:tblPr>
      <w:tblGrid>
        <w:gridCol w:w="817"/>
        <w:gridCol w:w="2552"/>
        <w:gridCol w:w="2693"/>
        <w:gridCol w:w="2410"/>
        <w:gridCol w:w="1659"/>
      </w:tblGrid>
      <w:tr>
        <w:tblPrEx/>
        <w:trPr>
          <w:trHeight w:val="890"/>
        </w:trPr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95"/>
              <w:jc w:val="center"/>
            </w:pPr>
            <w:r>
              <w:t xml:space="preserve">ООО «Форпласт Трейдинг»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95"/>
              <w:jc w:val="center"/>
            </w:pPr>
            <w:r>
              <w:t xml:space="preserve">614095, г. Пермь, </w:t>
            </w:r>
            <w:r/>
          </w:p>
          <w:p>
            <w:pPr>
              <w:pStyle w:val="895"/>
              <w:jc w:val="center"/>
            </w:pPr>
            <w:r>
              <w:t xml:space="preserve">ул. Мира,</w:t>
            </w:r>
            <w:r>
              <w:t xml:space="preserve"> </w:t>
            </w:r>
            <w:r>
              <w:t xml:space="preserve">д. 45а, этаж 7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5"/>
              <w:jc w:val="center"/>
            </w:pPr>
            <w:r>
              <w:t xml:space="preserve">614067, г. Пермь, </w:t>
            </w:r>
            <w:r>
              <w:br/>
              <w:t xml:space="preserve">ул. Красноборская, 164</w:t>
            </w:r>
            <w:r/>
          </w:p>
        </w:tc>
        <w:tc>
          <w:tcPr>
            <w:tcW w:w="1659" w:type="dxa"/>
            <w:textDirection w:val="lrTb"/>
            <w:noWrap w:val="false"/>
          </w:tcPr>
          <w:p>
            <w:pPr>
              <w:pStyle w:val="895"/>
              <w:jc w:val="center"/>
            </w:pPr>
            <w:r>
              <w:t xml:space="preserve">5905072152</w:t>
            </w:r>
            <w:r/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1.4. после строки 3.78 дополнить строкой 3.79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A0" w:firstRow="1" w:lastRow="0" w:firstColumn="1" w:lastColumn="0" w:noHBand="1" w:noVBand="1"/>
      </w:tblPr>
      <w:tblGrid>
        <w:gridCol w:w="817"/>
        <w:gridCol w:w="2552"/>
        <w:gridCol w:w="2693"/>
        <w:gridCol w:w="2410"/>
        <w:gridCol w:w="1659"/>
      </w:tblGrid>
      <w:tr>
        <w:tblPrEx/>
        <w:trPr>
          <w:trHeight w:val="890"/>
        </w:trPr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95"/>
              <w:jc w:val="center"/>
            </w:pPr>
            <w:r>
              <w:t xml:space="preserve">ООО «СВ-Газ»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95"/>
              <w:jc w:val="center"/>
            </w:pPr>
            <w:r>
              <w:t xml:space="preserve">614042, г. Пермь, </w:t>
            </w:r>
            <w:r/>
          </w:p>
          <w:p>
            <w:pPr>
              <w:pStyle w:val="895"/>
              <w:jc w:val="center"/>
            </w:pPr>
            <w:r>
              <w:t xml:space="preserve">ул. Причальная,</w:t>
            </w:r>
            <w:r>
              <w:t xml:space="preserve"> д. 9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5"/>
              <w:jc w:val="center"/>
            </w:pPr>
            <w:r>
              <w:t xml:space="preserve">614042, г. Пермь, </w:t>
            </w:r>
            <w:r>
              <w:br/>
              <w:t xml:space="preserve">ул. Причальная, д. 9</w:t>
            </w:r>
            <w:r/>
          </w:p>
        </w:tc>
        <w:tc>
          <w:tcPr>
            <w:tcW w:w="1659" w:type="dxa"/>
            <w:textDirection w:val="lrTb"/>
            <w:noWrap w:val="false"/>
          </w:tcPr>
          <w:p>
            <w:pPr>
              <w:pStyle w:val="895"/>
              <w:jc w:val="center"/>
            </w:pPr>
            <w:r>
              <w:t xml:space="preserve">5908080747</w:t>
            </w:r>
            <w:r/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строку 4.43</w:t>
      </w:r>
      <w:r>
        <w:rPr>
          <w:sz w:val="28"/>
          <w:szCs w:val="28"/>
        </w:rPr>
        <w:t xml:space="preserve"> признать утратившей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1.6. после строки 4.51 дополнить строками 4.52, 4.53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A0" w:firstRow="1" w:lastRow="0" w:firstColumn="1" w:lastColumn="0" w:noHBand="1" w:noVBand="1"/>
      </w:tblPr>
      <w:tblGrid>
        <w:gridCol w:w="817"/>
        <w:gridCol w:w="2552"/>
        <w:gridCol w:w="2693"/>
        <w:gridCol w:w="2410"/>
        <w:gridCol w:w="1659"/>
      </w:tblGrid>
      <w:tr>
        <w:tblPrEx/>
        <w:trPr>
          <w:trHeight w:val="890"/>
        </w:trPr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95"/>
              <w:jc w:val="center"/>
            </w:pPr>
            <w:r>
              <w:t xml:space="preserve">ООО </w:t>
            </w:r>
            <w:r>
              <w:t xml:space="preserve">«</w:t>
            </w:r>
            <w:r>
              <w:t xml:space="preserve">ЛВЛ-Строй</w:t>
            </w:r>
            <w:r>
              <w:t xml:space="preserve">»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95"/>
              <w:jc w:val="center"/>
            </w:pPr>
            <w:r>
              <w:t xml:space="preserve">614111, г. Пермь, </w:t>
            </w:r>
            <w:r/>
          </w:p>
          <w:p>
            <w:pPr>
              <w:pStyle w:val="895"/>
              <w:jc w:val="center"/>
            </w:pPr>
            <w:r>
              <w:t xml:space="preserve">ул. Солдатова,</w:t>
            </w:r>
            <w:r>
              <w:t xml:space="preserve"> </w:t>
            </w:r>
            <w:r>
              <w:t xml:space="preserve">д. 36, </w:t>
            </w:r>
            <w:r>
              <w:t xml:space="preserve">офис 1 этаж, 59-59-21/053/2009-750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5"/>
              <w:jc w:val="center"/>
            </w:pPr>
            <w:r>
              <w:t xml:space="preserve">614111, г. Пермь, </w:t>
            </w:r>
            <w:r>
              <w:br/>
              <w:t xml:space="preserve">ул. Советская, д. 40, офис 1 этаж</w:t>
            </w:r>
            <w:r/>
          </w:p>
        </w:tc>
        <w:tc>
          <w:tcPr>
            <w:tcW w:w="1659" w:type="dxa"/>
            <w:textDirection w:val="lrTb"/>
            <w:noWrap w:val="false"/>
          </w:tcPr>
          <w:p>
            <w:pPr>
              <w:pStyle w:val="895"/>
              <w:jc w:val="center"/>
            </w:pPr>
            <w:r>
              <w:t xml:space="preserve">5904397694</w:t>
            </w:r>
            <w:r/>
          </w:p>
        </w:tc>
      </w:tr>
      <w:tr>
        <w:tblPrEx/>
        <w:trPr>
          <w:trHeight w:val="890"/>
        </w:trPr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</w:pPr>
            <w:r>
              <w:t xml:space="preserve">ООО СК </w:t>
            </w:r>
            <w:r>
              <w:t xml:space="preserve">«</w:t>
            </w:r>
            <w:r>
              <w:t xml:space="preserve">ПИК-РемСтрой»</w:t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</w:pPr>
            <w:r>
              <w:t xml:space="preserve">614068, г. Пермь, </w:t>
            </w:r>
            <w:r/>
          </w:p>
          <w:p>
            <w:pPr>
              <w:pStyle w:val="895"/>
              <w:jc w:val="center"/>
            </w:pPr>
            <w:r>
              <w:t xml:space="preserve">ул. Петропавловская, </w:t>
            </w:r>
            <w:r/>
          </w:p>
          <w:p>
            <w:pPr>
              <w:pStyle w:val="895"/>
              <w:jc w:val="center"/>
            </w:pPr>
            <w:r>
              <w:t xml:space="preserve">д. 99, офис 2</w:t>
            </w:r>
            <w:r/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</w:pPr>
            <w:r>
              <w:t xml:space="preserve">614068, г. Пермь, </w:t>
            </w:r>
            <w:r/>
          </w:p>
          <w:p>
            <w:pPr>
              <w:pStyle w:val="895"/>
              <w:jc w:val="center"/>
            </w:pPr>
            <w:r>
              <w:t xml:space="preserve">ул. Екатерининская, д. 75, офис 407</w:t>
            </w:r>
            <w:r/>
          </w:p>
        </w:tc>
        <w:tc>
          <w:tcPr>
            <w:tcW w:w="1659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</w:pPr>
            <w:r>
              <w:t xml:space="preserve">5903136724</w:t>
            </w:r>
            <w:r/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1.7. после строки 5.108 дополнить строками 5.109-5.112 следующего содержания: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A0" w:firstRow="1" w:lastRow="0" w:firstColumn="1" w:lastColumn="0" w:noHBand="1" w:noVBand="1"/>
      </w:tblPr>
      <w:tblGrid>
        <w:gridCol w:w="817"/>
        <w:gridCol w:w="2552"/>
        <w:gridCol w:w="2693"/>
        <w:gridCol w:w="2410"/>
        <w:gridCol w:w="1659"/>
      </w:tblGrid>
      <w:tr>
        <w:tblPrEx/>
        <w:trPr>
          <w:trHeight w:val="890"/>
        </w:trPr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95"/>
              <w:jc w:val="center"/>
            </w:pPr>
            <w:r>
              <w:t xml:space="preserve">ООО </w:t>
            </w:r>
            <w:r>
              <w:t xml:space="preserve">«</w:t>
            </w:r>
            <w:r>
              <w:t xml:space="preserve">Нанопласт»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95"/>
              <w:jc w:val="center"/>
            </w:pPr>
            <w:r>
              <w:t xml:space="preserve">614056, г. Пермь, </w:t>
            </w:r>
            <w:r/>
          </w:p>
          <w:p>
            <w:pPr>
              <w:pStyle w:val="895"/>
              <w:jc w:val="center"/>
            </w:pPr>
            <w:r>
              <w:t xml:space="preserve">ул. Кирпичный завод,</w:t>
            </w:r>
            <w:r>
              <w:t xml:space="preserve"> </w:t>
            </w:r>
            <w:r>
              <w:t xml:space="preserve">д. 15б, </w:t>
            </w:r>
            <w:r>
              <w:t xml:space="preserve">к. 2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5"/>
              <w:jc w:val="center"/>
            </w:pPr>
            <w:r>
              <w:t xml:space="preserve">614056, г. Пермь, </w:t>
            </w:r>
            <w:r/>
          </w:p>
          <w:p>
            <w:pPr>
              <w:pStyle w:val="895"/>
              <w:jc w:val="center"/>
            </w:pPr>
            <w:r>
              <w:t xml:space="preserve">ул. Кирпичный завод,</w:t>
            </w:r>
            <w:r>
              <w:t xml:space="preserve"> </w:t>
            </w:r>
            <w:r>
              <w:t xml:space="preserve">д. 15б, </w:t>
            </w:r>
            <w:r>
              <w:t xml:space="preserve">к. 2</w:t>
            </w:r>
            <w:r/>
          </w:p>
        </w:tc>
        <w:tc>
          <w:tcPr>
            <w:tcW w:w="1659" w:type="dxa"/>
            <w:textDirection w:val="lrTb"/>
            <w:noWrap w:val="false"/>
          </w:tcPr>
          <w:p>
            <w:pPr>
              <w:pStyle w:val="895"/>
              <w:jc w:val="center"/>
            </w:pPr>
            <w:r>
              <w:t xml:space="preserve">5907999055</w:t>
            </w:r>
            <w:r/>
          </w:p>
        </w:tc>
      </w:tr>
      <w:tr>
        <w:tblPrEx/>
        <w:trPr>
          <w:trHeight w:val="890"/>
        </w:trPr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</w:pPr>
            <w:r>
              <w:t xml:space="preserve">ООО </w:t>
            </w:r>
            <w:r>
              <w:t xml:space="preserve">«Автокомпозит</w:t>
            </w:r>
            <w:r>
              <w:t xml:space="preserve">»</w:t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</w:pPr>
            <w:r>
              <w:t xml:space="preserve">614056, г. Пермь, </w:t>
            </w:r>
            <w:r/>
          </w:p>
          <w:p>
            <w:pPr>
              <w:pStyle w:val="895"/>
              <w:jc w:val="center"/>
            </w:pPr>
            <w:r>
              <w:t xml:space="preserve">ул. Кирпичный завод,</w:t>
            </w:r>
            <w:r>
              <w:t xml:space="preserve"> </w:t>
            </w:r>
            <w:r>
              <w:t xml:space="preserve">д. 15б</w:t>
            </w:r>
            <w:r/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</w:pPr>
            <w:r>
              <w:t xml:space="preserve">614056, г. Пермь, </w:t>
            </w:r>
            <w:r/>
          </w:p>
          <w:p>
            <w:pPr>
              <w:pStyle w:val="895"/>
              <w:jc w:val="center"/>
            </w:pPr>
            <w:r>
              <w:t xml:space="preserve">ул. Кирпичный завод,</w:t>
            </w:r>
            <w:r>
              <w:t xml:space="preserve"> </w:t>
            </w:r>
            <w:r>
              <w:t xml:space="preserve">д. 15б</w:t>
            </w:r>
            <w:r/>
          </w:p>
        </w:tc>
        <w:tc>
          <w:tcPr>
            <w:tcW w:w="1659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</w:pPr>
            <w:r>
              <w:t xml:space="preserve">5902051490</w:t>
            </w:r>
            <w:r/>
          </w:p>
        </w:tc>
      </w:tr>
      <w:tr>
        <w:tblPrEx/>
        <w:trPr>
          <w:trHeight w:val="890"/>
        </w:trPr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</w:pPr>
            <w:r>
              <w:t xml:space="preserve">ИП Белоусов Дмитрий Владимирович</w:t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</w:pPr>
            <w:r>
              <w:t xml:space="preserve">616060, г. Пермь, </w:t>
            </w:r>
            <w:r/>
          </w:p>
          <w:p>
            <w:pPr>
              <w:pStyle w:val="895"/>
              <w:jc w:val="center"/>
            </w:pPr>
            <w:r>
              <w:t xml:space="preserve">ул. Ким, д. 86, кв. 21</w:t>
            </w:r>
            <w:r/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</w:pPr>
            <w:r>
              <w:t xml:space="preserve">616060, г. Пермь, </w:t>
            </w:r>
            <w:r/>
          </w:p>
          <w:p>
            <w:pPr>
              <w:pStyle w:val="895"/>
              <w:jc w:val="center"/>
            </w:pPr>
            <w:r>
              <w:t xml:space="preserve">ул. Ким, д. 86, кв. 21</w:t>
            </w:r>
            <w:r/>
          </w:p>
        </w:tc>
        <w:tc>
          <w:tcPr>
            <w:tcW w:w="1659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</w:pPr>
            <w:r>
              <w:t xml:space="preserve">590620386764</w:t>
            </w:r>
            <w:r/>
          </w:p>
        </w:tc>
      </w:tr>
      <w:tr>
        <w:tblPrEx/>
        <w:trPr>
          <w:trHeight w:val="890"/>
        </w:trPr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</w:pPr>
            <w:r>
              <w:t xml:space="preserve">ИП Порозов Александр Сергеевич</w:t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</w:pPr>
            <w:r>
              <w:t xml:space="preserve">616060, г. Пермь, </w:t>
            </w:r>
            <w:r/>
          </w:p>
          <w:p>
            <w:pPr>
              <w:pStyle w:val="895"/>
              <w:jc w:val="center"/>
            </w:pPr>
            <w:r>
              <w:t xml:space="preserve">ул. Бульвар Гагарина, д. 19, кв. 4</w:t>
            </w:r>
            <w:r/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</w:pPr>
            <w:r>
              <w:t xml:space="preserve">616060, г. Пермь, </w:t>
            </w:r>
            <w:r/>
          </w:p>
          <w:p>
            <w:pPr>
              <w:pStyle w:val="895"/>
              <w:jc w:val="center"/>
            </w:pPr>
            <w:r>
              <w:t xml:space="preserve">ул. Бульвар Гагарина, д. 19, кв. 4</w:t>
            </w:r>
            <w:r/>
          </w:p>
        </w:tc>
        <w:tc>
          <w:tcPr>
            <w:tcW w:w="1659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</w:pPr>
            <w:r>
              <w:t xml:space="preserve">590703628456</w:t>
            </w:r>
            <w:r/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1.8. строку 6.39 признать утратившей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1.9. после строки 6.41 дополнить строками 6.42, 6.43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A0" w:firstRow="1" w:lastRow="0" w:firstColumn="1" w:lastColumn="0" w:noHBand="1" w:noVBand="1"/>
      </w:tblPr>
      <w:tblGrid>
        <w:gridCol w:w="817"/>
        <w:gridCol w:w="2552"/>
        <w:gridCol w:w="2693"/>
        <w:gridCol w:w="2410"/>
        <w:gridCol w:w="1659"/>
      </w:tblGrid>
      <w:tr>
        <w:tblPrEx/>
        <w:trPr>
          <w:trHeight w:val="890"/>
        </w:trPr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95"/>
              <w:jc w:val="center"/>
            </w:pPr>
            <w:r>
              <w:t xml:space="preserve">ООО НПП </w:t>
            </w:r>
            <w:r>
              <w:t xml:space="preserve">«</w:t>
            </w:r>
            <w:r>
              <w:t xml:space="preserve">Уникомм»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95"/>
              <w:jc w:val="center"/>
            </w:pPr>
            <w:r>
              <w:t xml:space="preserve">614047, г. Пермь, </w:t>
            </w:r>
            <w:r/>
          </w:p>
          <w:p>
            <w:pPr>
              <w:pStyle w:val="895"/>
              <w:jc w:val="center"/>
            </w:pPr>
            <w:r>
              <w:t xml:space="preserve">ул. Соликамская,</w:t>
            </w:r>
            <w:r>
              <w:t xml:space="preserve"> </w:t>
            </w:r>
            <w:r/>
          </w:p>
          <w:p>
            <w:pPr>
              <w:pStyle w:val="895"/>
              <w:jc w:val="center"/>
            </w:pPr>
            <w:r>
              <w:t xml:space="preserve">зд. 293, литер. РР1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5"/>
              <w:jc w:val="center"/>
            </w:pPr>
            <w:r>
              <w:t xml:space="preserve">614047, </w:t>
            </w:r>
            <w:r>
              <w:t xml:space="preserve">г. Пермь, </w:t>
            </w:r>
            <w:r/>
          </w:p>
          <w:p>
            <w:pPr>
              <w:pStyle w:val="895"/>
              <w:jc w:val="center"/>
            </w:pPr>
            <w:r>
              <w:t xml:space="preserve">ул. Соликамская,</w:t>
            </w:r>
            <w:r>
              <w:t xml:space="preserve"> </w:t>
            </w:r>
            <w:r/>
          </w:p>
          <w:p>
            <w:pPr>
              <w:pStyle w:val="895"/>
              <w:jc w:val="center"/>
            </w:pPr>
            <w:r>
              <w:t xml:space="preserve">зд. 293, литер. РР1</w:t>
            </w:r>
            <w:r/>
          </w:p>
        </w:tc>
        <w:tc>
          <w:tcPr>
            <w:tcW w:w="1659" w:type="dxa"/>
            <w:textDirection w:val="lrTb"/>
            <w:noWrap w:val="false"/>
          </w:tcPr>
          <w:p>
            <w:pPr>
              <w:pStyle w:val="895"/>
              <w:jc w:val="center"/>
            </w:pPr>
            <w:r>
              <w:t xml:space="preserve">5906123480</w:t>
            </w:r>
            <w:r/>
          </w:p>
        </w:tc>
      </w:tr>
      <w:tr>
        <w:tblPrEx/>
        <w:trPr>
          <w:trHeight w:val="890"/>
        </w:trPr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</w:pPr>
            <w:r>
              <w:t xml:space="preserve">ООО </w:t>
            </w:r>
            <w:r>
              <w:t xml:space="preserve">«Витан-С</w:t>
            </w:r>
            <w:r>
              <w:t xml:space="preserve">»</w:t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</w:pPr>
            <w:r>
              <w:t xml:space="preserve">614056, г. Пермь, </w:t>
            </w:r>
            <w:r/>
          </w:p>
          <w:p>
            <w:pPr>
              <w:pStyle w:val="895"/>
              <w:jc w:val="center"/>
            </w:pPr>
            <w:r>
              <w:t xml:space="preserve">ул. Кирпичный завод,</w:t>
            </w:r>
            <w:r>
              <w:t xml:space="preserve"> </w:t>
            </w:r>
            <w:r>
              <w:t xml:space="preserve">д. 15б, к. 2</w:t>
            </w:r>
            <w:r/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</w:pPr>
            <w:r>
              <w:t xml:space="preserve">614047, </w:t>
            </w:r>
            <w:r>
              <w:t xml:space="preserve">г. Пермь, </w:t>
            </w:r>
            <w:r/>
          </w:p>
          <w:p>
            <w:pPr>
              <w:pStyle w:val="895"/>
              <w:jc w:val="center"/>
            </w:pPr>
            <w:r>
              <w:t xml:space="preserve">ул. Соликамская,</w:t>
            </w:r>
            <w:r>
              <w:t xml:space="preserve"> </w:t>
            </w:r>
            <w:r/>
          </w:p>
          <w:p>
            <w:pPr>
              <w:pStyle w:val="895"/>
              <w:jc w:val="center"/>
            </w:pPr>
            <w:r>
              <w:t xml:space="preserve">д. 293</w:t>
            </w:r>
            <w:r/>
          </w:p>
        </w:tc>
        <w:tc>
          <w:tcPr>
            <w:tcW w:w="1659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</w:pPr>
            <w:r>
              <w:t xml:space="preserve">5907024958</w:t>
            </w:r>
            <w:r/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1.10. строку 7.70 признать утратившей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1.11. строку 7.103 признать утратившей силу;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1.12. строку 7.153 признать утратившей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1.13. после строки 7.184</w:t>
      </w:r>
      <w:r>
        <w:rPr>
          <w:sz w:val="28"/>
          <w:szCs w:val="28"/>
          <w:highlight w:val="none"/>
        </w:rPr>
        <w:t xml:space="preserve"> дополнить строками 7.185, 7.186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A0" w:firstRow="1" w:lastRow="0" w:firstColumn="1" w:lastColumn="0" w:noHBand="1" w:noVBand="1"/>
      </w:tblPr>
      <w:tblGrid>
        <w:gridCol w:w="817"/>
        <w:gridCol w:w="2552"/>
        <w:gridCol w:w="2693"/>
        <w:gridCol w:w="2410"/>
        <w:gridCol w:w="1659"/>
      </w:tblGrid>
      <w:tr>
        <w:tblPrEx/>
        <w:trPr>
          <w:trHeight w:val="890"/>
        </w:trPr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7.185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95"/>
              <w:jc w:val="center"/>
            </w:pPr>
            <w:r>
              <w:t xml:space="preserve">ООО </w:t>
            </w:r>
            <w:r>
              <w:t xml:space="preserve">«</w:t>
            </w:r>
            <w:r>
              <w:t xml:space="preserve">Стронег»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95"/>
              <w:jc w:val="center"/>
            </w:pPr>
            <w:r>
              <w:t xml:space="preserve">614002, г. Пермь, </w:t>
            </w:r>
            <w:r/>
          </w:p>
          <w:p>
            <w:pPr>
              <w:pStyle w:val="895"/>
              <w:jc w:val="center"/>
            </w:pPr>
            <w:r>
              <w:t xml:space="preserve">ул. Фонтанная,</w:t>
            </w:r>
            <w:r>
              <w:t xml:space="preserve"> </w:t>
            </w:r>
            <w:r>
              <w:t xml:space="preserve">д 8, к. А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5"/>
              <w:jc w:val="center"/>
            </w:pPr>
            <w:r>
              <w:t xml:space="preserve">614002, г. Пермь, </w:t>
            </w:r>
            <w:r/>
          </w:p>
          <w:p>
            <w:pPr>
              <w:pStyle w:val="895"/>
              <w:jc w:val="center"/>
            </w:pPr>
            <w:r>
              <w:t xml:space="preserve">ул. Фонтанная,</w:t>
            </w:r>
            <w:r>
              <w:t xml:space="preserve"> </w:t>
            </w:r>
            <w:r>
              <w:t xml:space="preserve">д 8, к. А</w:t>
            </w:r>
            <w:r/>
          </w:p>
        </w:tc>
        <w:tc>
          <w:tcPr>
            <w:tcW w:w="1659" w:type="dxa"/>
            <w:textDirection w:val="lrTb"/>
            <w:noWrap w:val="false"/>
          </w:tcPr>
          <w:p>
            <w:pPr>
              <w:pStyle w:val="895"/>
              <w:jc w:val="center"/>
            </w:pPr>
            <w:r>
              <w:t xml:space="preserve">5904163897</w:t>
            </w:r>
            <w:r/>
          </w:p>
        </w:tc>
      </w:tr>
      <w:tr>
        <w:tblPrEx/>
        <w:trPr>
          <w:trHeight w:val="890"/>
        </w:trPr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7.186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</w:pPr>
            <w:r>
              <w:t xml:space="preserve">ИП Ермолаев Станислав Александрович</w:t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</w:pPr>
            <w:r>
              <w:t xml:space="preserve">614014, г. Пермь, </w:t>
            </w:r>
            <w:r/>
          </w:p>
          <w:p>
            <w:pPr>
              <w:pStyle w:val="895"/>
              <w:jc w:val="center"/>
            </w:pPr>
            <w:r>
              <w:t xml:space="preserve">ул. 25-го Октября, </w:t>
            </w:r>
            <w:r/>
          </w:p>
          <w:p>
            <w:pPr>
              <w:pStyle w:val="895"/>
              <w:jc w:val="center"/>
            </w:pPr>
            <w:r>
              <w:t xml:space="preserve">д. 22а, кв. 71</w:t>
            </w:r>
            <w:r/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</w:pPr>
            <w:r>
              <w:t xml:space="preserve">614014, г. Пермь, </w:t>
            </w:r>
            <w:r/>
          </w:p>
          <w:p>
            <w:pPr>
              <w:pStyle w:val="895"/>
              <w:jc w:val="center"/>
            </w:pPr>
            <w:r>
              <w:t xml:space="preserve">ул. Клары Цеткин, </w:t>
            </w:r>
            <w:r/>
          </w:p>
          <w:p>
            <w:pPr>
              <w:pStyle w:val="895"/>
              <w:jc w:val="center"/>
            </w:pPr>
            <w:r>
              <w:t xml:space="preserve">д. 9</w:t>
            </w:r>
            <w:r/>
          </w:p>
        </w:tc>
        <w:tc>
          <w:tcPr>
            <w:tcW w:w="1659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</w:pPr>
            <w:r>
              <w:t xml:space="preserve">591603164410</w:t>
            </w:r>
            <w:r/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в перечень видов обязательных работ и объектов для отбывания осужденными наказания в виде обязательных работ, утвержденный</w:t>
      </w:r>
      <w:r>
        <w:rPr>
          <w:sz w:val="28"/>
          <w:szCs w:val="28"/>
        </w:rPr>
        <w:t xml:space="preserve"> постановлением администрации города Перми от 29 декабря 2007 г.</w:t>
      </w:r>
      <w:r>
        <w:rPr>
          <w:sz w:val="28"/>
          <w:szCs w:val="28"/>
        </w:rPr>
        <w:t xml:space="preserve"> № 561 </w:t>
        <w:br/>
        <w:t xml:space="preserve">«Об определении мест для отбывания наказания лицами, осужденными</w:t>
      </w:r>
      <w:r>
        <w:rPr>
          <w:sz w:val="28"/>
          <w:szCs w:val="28"/>
        </w:rPr>
        <w:t xml:space="preserve"> </w:t>
        <w:br/>
        <w:t xml:space="preserve">к обязательным и исправительным работам» (в ред. от 30.05.2008 № 466,</w:t>
      </w:r>
      <w:r>
        <w:rPr>
          <w:sz w:val="28"/>
          <w:szCs w:val="28"/>
        </w:rPr>
        <w:t xml:space="preserve"> </w:t>
        <w:br/>
        <w:t xml:space="preserve">от 09.06.2009 № 315, от 09.04.2010 № 168, от 26.11.2010 № 814, от 24.02.2011</w:t>
      </w:r>
      <w:r>
        <w:rPr>
          <w:sz w:val="28"/>
          <w:szCs w:val="28"/>
        </w:rPr>
        <w:br w:type="textWrapping" w:clear="all"/>
        <w:t xml:space="preserve">№ 62, от 25.03.2011 № 111, от 29.07.2011 № 384, от 20.09.2011 № 507,</w:t>
      </w:r>
      <w:r>
        <w:rPr>
          <w:sz w:val="28"/>
          <w:szCs w:val="28"/>
        </w:rPr>
        <w:br w:type="textWrapping" w:clear="all"/>
        <w:t xml:space="preserve">от 21.10.2011 № 660, от 19.12.2011 № 22, от 15.02.2012 № 59, от 02.04.2012</w:t>
      </w:r>
      <w:r>
        <w:rPr>
          <w:sz w:val="28"/>
          <w:szCs w:val="28"/>
        </w:rPr>
        <w:br w:type="textWrapping" w:clear="all"/>
        <w:t xml:space="preserve">№ 140, от 23.04.2012 № 186, от 28.05.2012 № 242, от 22.08.2012 № 475,</w:t>
      </w:r>
      <w:r>
        <w:rPr>
          <w:sz w:val="28"/>
          <w:szCs w:val="28"/>
        </w:rPr>
        <w:br w:type="textWrapping" w:clear="all"/>
        <w:t xml:space="preserve">от 10.04.2013 № 250, от 26.07.2013 № 613, от 31.10.2013 № 935, от 20.12.2013</w:t>
      </w:r>
      <w:r>
        <w:rPr>
          <w:sz w:val="28"/>
          <w:szCs w:val="28"/>
        </w:rPr>
        <w:br w:type="textWrapping" w:clear="all"/>
        <w:t xml:space="preserve">№ 1198, от 04.03.2014 № 143, от 03.09.2014 № 584, от 06.11.2014 № 812,</w:t>
      </w:r>
      <w:r>
        <w:rPr>
          <w:sz w:val="28"/>
          <w:szCs w:val="28"/>
        </w:rPr>
        <w:br w:type="textWrapping" w:clear="all"/>
        <w:t xml:space="preserve">от 25.12.2014 № 1045, от 25.02.2015 № 97, от 13.05.2015 № 266, от 04.08.2015</w:t>
      </w:r>
      <w:r>
        <w:rPr>
          <w:sz w:val="28"/>
          <w:szCs w:val="28"/>
        </w:rPr>
        <w:br w:type="textWrapping" w:clear="all"/>
        <w:t xml:space="preserve">№ 528, от 08.10.2015 № 731, от 21.01.2016 № 36, от 24.03.2016 № 197,</w:t>
      </w:r>
      <w:r>
        <w:rPr>
          <w:sz w:val="28"/>
          <w:szCs w:val="28"/>
        </w:rPr>
        <w:br w:type="textWrapping" w:clear="all"/>
        <w:t xml:space="preserve">от 09.06.2016 № 398, от 19.07.2016 № 513, от 09.11.2016 № 997, от 07.04.2017</w:t>
      </w:r>
      <w:r>
        <w:rPr>
          <w:sz w:val="28"/>
          <w:szCs w:val="28"/>
        </w:rPr>
        <w:br w:type="textWrapping" w:clear="all"/>
        <w:t xml:space="preserve">№ 263, от 10.05.2017 № 343, от 02.08.2017 № 596, от 11.08.2017 № 616,</w:t>
      </w:r>
      <w:r>
        <w:rPr>
          <w:sz w:val="28"/>
          <w:szCs w:val="28"/>
        </w:rPr>
        <w:br w:type="textWrapping" w:clear="all"/>
        <w:t xml:space="preserve">от 01.12.2017 № 1087, от 21.06.2018 № 411, от 10.12.2018 № 965, от 15.05.2019</w:t>
      </w:r>
      <w:r>
        <w:rPr>
          <w:sz w:val="28"/>
          <w:szCs w:val="28"/>
        </w:rPr>
        <w:br w:type="textWrapping" w:clear="all"/>
        <w:t xml:space="preserve">№ 177-П, от</w:t>
      </w:r>
      <w:r>
        <w:t xml:space="preserve"> </w:t>
      </w:r>
      <w:r>
        <w:rPr>
          <w:sz w:val="28"/>
          <w:szCs w:val="28"/>
        </w:rPr>
        <w:t xml:space="preserve">16.08.2019 № 483,</w:t>
      </w:r>
      <w:r>
        <w:rPr>
          <w:spacing w:val="2"/>
          <w:sz w:val="28"/>
          <w:szCs w:val="28"/>
          <w:shd w:val="clear" w:color="auto" w:fill="ffffff"/>
        </w:rPr>
        <w:t xml:space="preserve"> от 10.01.2020 № 16, </w:t>
      </w:r>
      <w:r>
        <w:rPr>
          <w:sz w:val="28"/>
          <w:szCs w:val="28"/>
        </w:rPr>
        <w:t xml:space="preserve">от 25.05.2020 № 456,</w:t>
      </w:r>
      <w:r>
        <w:rPr>
          <w:sz w:val="28"/>
          <w:szCs w:val="28"/>
        </w:rPr>
        <w:br w:type="textWrapping" w:clear="all"/>
        <w:t xml:space="preserve">от 07.07.2020 </w:t>
      </w:r>
      <w:hyperlink r:id="rId13" w:tooltip="consultantplus://offline/ref=E7DB298B2906D9C95C692112B01638151ED11806E54C6B01FB1CCA301B69EF5FE04E4717FAF8DC4E6077284177942BD166DB264DD6F5A787124FC480q246F" w:history="1">
        <w:r>
          <w:rPr>
            <w:sz w:val="28"/>
            <w:szCs w:val="28"/>
          </w:rPr>
          <w:t xml:space="preserve">№ 580</w:t>
        </w:r>
      </w:hyperlink>
      <w:r>
        <w:rPr>
          <w:sz w:val="28"/>
          <w:szCs w:val="28"/>
        </w:rPr>
        <w:t xml:space="preserve">, от 22.09.2020 № 867, от 18.12.2020 № 1281, от 28.01.2021</w:t>
      </w:r>
      <w:r>
        <w:rPr>
          <w:sz w:val="28"/>
          <w:szCs w:val="28"/>
        </w:rPr>
        <w:br w:type="textWrapping" w:clear="all"/>
        <w:t xml:space="preserve">№ 25, от 25.03.2021 № 196, от 18.06.2021 № 448, от 30.07.2021 № 568,</w:t>
      </w:r>
      <w:r>
        <w:rPr>
          <w:sz w:val="28"/>
          <w:szCs w:val="28"/>
        </w:rPr>
        <w:br/>
        <w:t xml:space="preserve">от 19.11.2021 № 1034, от 28.03.2022 № 230, от 12.05.2022 № 353, от 24.06.2022</w:t>
      </w:r>
      <w:r>
        <w:rPr>
          <w:sz w:val="28"/>
          <w:szCs w:val="28"/>
        </w:rPr>
        <w:br/>
        <w:t xml:space="preserve">№ 530, от 13.09.2022 № 789, от 06.12.2022 № 1244, от 09.03.2023 № 182,</w:t>
      </w:r>
      <w:r>
        <w:rPr>
          <w:sz w:val="28"/>
          <w:szCs w:val="28"/>
        </w:rPr>
        <w:br/>
        <w:t xml:space="preserve">от 21.04.2023 № 329, от 18.05.2023 № 400, от 09.06.2023 № 481, от 03.07.2023</w:t>
      </w:r>
      <w:r>
        <w:rPr>
          <w:sz w:val="28"/>
          <w:szCs w:val="28"/>
        </w:rPr>
        <w:br w:type="textWrapping" w:clear="all"/>
        <w:t xml:space="preserve">№ 566, от 31.08.2023 № 787, от 13.10.2023 № 1051, от 16.02.2024 № 121, </w:t>
      </w:r>
      <w:r>
        <w:rPr>
          <w:sz w:val="28"/>
          <w:szCs w:val="28"/>
        </w:rPr>
        <w:br w:type="textWrapping" w:clear="all"/>
        <w:t xml:space="preserve">от 05.06.2024 № 457, </w:t>
      </w:r>
      <w:r>
        <w:rPr>
          <w:spacing w:val="2"/>
          <w:sz w:val="28"/>
          <w:szCs w:val="28"/>
          <w:shd w:val="clear" w:color="auto" w:fill="ffffff"/>
        </w:rPr>
        <w:t xml:space="preserve">от 28.06.2024 №</w:t>
      </w:r>
      <w:hyperlink r:id="rId14" w:tooltip="https://login.consultant.ru/link/?req=doc&amp;base=RLAW368&amp;n=196610&amp;date=20.09.2024&amp;dst=100005&amp;field=134" w:history="1">
        <w:r>
          <w:rPr>
            <w:spacing w:val="2"/>
            <w:sz w:val="28"/>
            <w:szCs w:val="28"/>
            <w:shd w:val="clear" w:color="auto" w:fill="ffffff"/>
          </w:rPr>
          <w:t xml:space="preserve"> 548</w:t>
        </w:r>
      </w:hyperlink>
      <w:r>
        <w:rPr>
          <w:sz w:val="28"/>
          <w:szCs w:val="28"/>
        </w:rPr>
        <w:t xml:space="preserve">, от 17.10.2024 № 912),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после строки 3.32  дополнить строками 3.33, 3.34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A0" w:firstRow="1" w:lastRow="0" w:firstColumn="1" w:lastColumn="0" w:noHBand="1" w:noVBand="1"/>
      </w:tblPr>
      <w:tblGrid>
        <w:gridCol w:w="817"/>
        <w:gridCol w:w="2552"/>
        <w:gridCol w:w="2693"/>
        <w:gridCol w:w="2410"/>
        <w:gridCol w:w="1659"/>
      </w:tblGrid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МОО ТОС «Новые Водники»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614109, г. Пермь,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Адмирала Ушакова, 55/1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614109, г. Пермь,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Адмирала Ушакова, 55/3,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оф. 99</w:t>
            </w:r>
            <w:r>
              <w:rPr>
                <w:sz w:val="24"/>
                <w:szCs w:val="24"/>
              </w:rPr>
            </w:r>
          </w:p>
        </w:tc>
        <w:tc>
          <w:tcPr>
            <w:tcW w:w="1659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5908024502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МОО ТОС «Судозаводский»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614023, г. Пермь,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Камышинская,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11б</w:t>
            </w: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614023, г. Пермь,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Камышинская,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11б</w:t>
            </w:r>
            <w:r>
              <w:rPr>
                <w:sz w:val="24"/>
                <w:szCs w:val="24"/>
              </w:rPr>
            </w:r>
          </w:p>
        </w:tc>
        <w:tc>
          <w:tcPr>
            <w:tcW w:w="16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5908015226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</w:tbl>
    <w:p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  <w:highlight w:val="none"/>
        </w:rPr>
      </w:r>
      <w:r>
        <w:rPr>
          <w:spacing w:val="-2"/>
          <w:sz w:val="28"/>
          <w:szCs w:val="28"/>
          <w:highlight w:val="none"/>
        </w:rPr>
      </w:r>
      <w:r>
        <w:rPr>
          <w:spacing w:val="-2"/>
          <w:sz w:val="28"/>
          <w:szCs w:val="28"/>
        </w:rPr>
      </w:r>
    </w:p>
    <w:p>
      <w:pPr>
        <w:ind w:firstLine="720"/>
        <w:jc w:val="both"/>
        <w:keepLines w:val="0"/>
        <w:spacing w:before="0" w:beforeAutospacing="0" w:line="240" w:lineRule="auto"/>
        <w:rPr>
          <w:spacing w:val="-2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2.2. с</w:t>
      </w:r>
      <w:r>
        <w:rPr>
          <w:spacing w:val="-2"/>
          <w:sz w:val="28"/>
          <w:szCs w:val="28"/>
        </w:rPr>
        <w:t xml:space="preserve">троку 7.10 изложить в следующей редакции: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  <w:highlight w:val="none"/>
        </w:rPr>
      </w:r>
    </w:p>
    <w:tbl>
      <w:tblPr>
        <w:tblW w:w="10127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119"/>
        <w:gridCol w:w="2410"/>
        <w:gridCol w:w="2409"/>
        <w:gridCol w:w="1560"/>
      </w:tblGrid>
      <w:tr>
        <w:tblPrEx/>
        <w:trPr>
          <w:trHeight w:val="5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/>
          </w:tcPr>
          <w:p>
            <w:pPr>
              <w:jc w:val="center"/>
              <w:keepLines w:val="0"/>
              <w:spacing w:before="0" w:beforeAutospacing="0" w:line="240" w:lineRule="auto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7.10 </w:t>
            </w:r>
            <w:r>
              <w:rPr>
                <w:sz w:val="24"/>
                <w:szCs w:val="24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textDirection w:val="lrTb"/>
            <w:noWrap/>
          </w:tcPr>
          <w:p>
            <w:pPr>
              <w:jc w:val="center"/>
              <w:keepLines w:val="0"/>
              <w:spacing w:before="0" w:beforeAutospacing="0" w:line="240" w:lineRule="auto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Муниципальное </w:t>
            </w:r>
            <w:r>
              <w:rPr>
                <w:sz w:val="24"/>
                <w:szCs w:val="24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keepLines w:val="0"/>
              <w:spacing w:before="0" w:beforeAutospacing="0" w:line="240" w:lineRule="auto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бюджетное учреждение </w:t>
            </w:r>
            <w:r>
              <w:rPr>
                <w:sz w:val="24"/>
                <w:szCs w:val="24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keepLines w:val="0"/>
              <w:spacing w:before="0" w:beforeAutospacing="0" w:line="240" w:lineRule="auto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«Ритуальные услуги» </w:t>
            </w:r>
            <w:r>
              <w:rPr>
                <w:sz w:val="24"/>
                <w:szCs w:val="24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/>
          </w:tcPr>
          <w:p>
            <w:pPr>
              <w:jc w:val="center"/>
              <w:keepLines w:val="0"/>
              <w:spacing w:before="0" w:beforeAutospacing="0" w:line="240" w:lineRule="auto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г. Пермь, </w:t>
            </w:r>
            <w:r>
              <w:rPr>
                <w:sz w:val="24"/>
                <w:szCs w:val="24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keepLines w:val="0"/>
              <w:spacing w:before="0" w:beforeAutospacing="0" w:line="240" w:lineRule="auto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ул. Старцева, д. 61 </w:t>
            </w:r>
            <w:r>
              <w:rPr>
                <w:sz w:val="24"/>
                <w:szCs w:val="24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/>
          </w:tcPr>
          <w:p>
            <w:pPr>
              <w:jc w:val="center"/>
              <w:keepLines w:val="0"/>
              <w:spacing w:before="0" w:beforeAutospacing="0" w:line="240" w:lineRule="auto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г. Пермь, </w:t>
            </w:r>
            <w:r>
              <w:rPr>
                <w:sz w:val="24"/>
                <w:szCs w:val="24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keepLines w:val="0"/>
              <w:spacing w:before="0" w:beforeAutospacing="0" w:line="240" w:lineRule="auto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ул. Старцева, д. 61 </w:t>
            </w:r>
            <w:r>
              <w:rPr>
                <w:sz w:val="24"/>
                <w:szCs w:val="24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/>
          </w:tcPr>
          <w:p>
            <w:pPr>
              <w:jc w:val="center"/>
              <w:keepLines w:val="0"/>
              <w:spacing w:before="0" w:beforeAutospacing="0" w:line="240" w:lineRule="auto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5904412180 </w:t>
            </w:r>
            <w:r>
              <w:rPr>
                <w:sz w:val="24"/>
                <w:szCs w:val="24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2.3. строку 5.48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A0" w:firstRow="1" w:lastRow="0" w:firstColumn="1" w:lastColumn="0" w:noHBand="1" w:noVBand="1"/>
      </w:tblPr>
      <w:tblGrid>
        <w:gridCol w:w="817"/>
        <w:gridCol w:w="2552"/>
        <w:gridCol w:w="2693"/>
        <w:gridCol w:w="2410"/>
        <w:gridCol w:w="1659"/>
      </w:tblGrid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ООО «АвтоЛиния»</w:t>
              <w:br/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614105, 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ул. Мира, д. 5А, кв. 26</w:t>
            </w:r>
            <w:r/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614088, 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ул. Космонавта Леонова, д. 82</w:t>
            </w:r>
            <w:r/>
          </w:p>
        </w:tc>
        <w:tc>
          <w:tcPr>
            <w:tcW w:w="1659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5904263644</w:t>
              <w:br/>
            </w:r>
            <w:r/>
          </w:p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5" w:tooltip="http://www.gorodperm.ru" w:history="1">
        <w:r>
          <w:rPr>
            <w:rStyle w:val="869"/>
            <w:color w:val="000000"/>
            <w:sz w:val="28"/>
            <w:szCs w:val="28"/>
            <w:u w:val="none"/>
            <w:lang w:val="en-US"/>
          </w:rPr>
          <w:t xml:space="preserve">www</w:t>
        </w:r>
        <w:r>
          <w:rPr>
            <w:rStyle w:val="869"/>
            <w:color w:val="000000"/>
            <w:sz w:val="28"/>
            <w:szCs w:val="28"/>
            <w:u w:val="none"/>
          </w:rPr>
          <w:t xml:space="preserve">.</w:t>
        </w:r>
        <w:r>
          <w:rPr>
            <w:rStyle w:val="869"/>
            <w:color w:val="000000"/>
            <w:sz w:val="28"/>
            <w:szCs w:val="28"/>
            <w:u w:val="none"/>
            <w:lang w:val="en-US"/>
          </w:rPr>
          <w:t xml:space="preserve">gorodperm</w:t>
        </w:r>
        <w:r>
          <w:rPr>
            <w:rStyle w:val="869"/>
            <w:color w:val="000000"/>
            <w:sz w:val="28"/>
            <w:szCs w:val="28"/>
            <w:u w:val="none"/>
          </w:rPr>
          <w:t xml:space="preserve">.</w:t>
        </w:r>
        <w:r>
          <w:rPr>
            <w:rStyle w:val="869"/>
            <w:color w:val="000000"/>
            <w:sz w:val="28"/>
            <w:szCs w:val="28"/>
            <w:u w:val="none"/>
            <w:lang w:val="en-US"/>
          </w:rPr>
          <w:t xml:space="preserve">ru</w:t>
        </w:r>
        <w:r>
          <w:rPr>
            <w:rStyle w:val="869"/>
            <w:color w:val="000000"/>
            <w:sz w:val="28"/>
            <w:szCs w:val="28"/>
            <w:u w:val="none"/>
          </w:rPr>
          <w:t xml:space="preserve">»</w:t>
        </w:r>
      </w:hyperlink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заместителя главы администрации города Перми Турова А.М.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firstLine="720"/>
        <w:jc w:val="both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8"/>
        <w:jc w:val="both"/>
        <w:spacing w:line="238" w:lineRule="exact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</w:t>
        <w:tab/>
        <w:t xml:space="preserve">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imesNew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3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7"/>
      <w:rPr>
        <w:rStyle w:val="889"/>
      </w:rPr>
      <w:framePr w:wrap="around" w:vAnchor="text" w:hAnchor="margin" w:xAlign="center" w:y="1"/>
    </w:pPr>
    <w:r>
      <w:rPr>
        <w:rStyle w:val="889"/>
      </w:rPr>
      <w:fldChar w:fldCharType="begin"/>
    </w:r>
    <w:r>
      <w:rPr>
        <w:rStyle w:val="889"/>
      </w:rPr>
      <w:instrText xml:space="preserve">PAGE  </w:instrText>
    </w:r>
    <w:r>
      <w:rPr>
        <w:rStyle w:val="889"/>
      </w:rPr>
      <w:fldChar w:fldCharType="end"/>
    </w:r>
    <w:r>
      <w:rPr>
        <w:rStyle w:val="889"/>
      </w:rPr>
    </w:r>
    <w:r>
      <w:rPr>
        <w:rStyle w:val="889"/>
      </w:rPr>
    </w:r>
  </w:p>
  <w:p>
    <w:pPr>
      <w:pStyle w:val="73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0">
    <w:name w:val="Heading 1 Char"/>
    <w:basedOn w:val="715"/>
    <w:link w:val="706"/>
    <w:uiPriority w:val="9"/>
    <w:rPr>
      <w:rFonts w:ascii="Arial" w:hAnsi="Arial" w:eastAsia="Arial" w:cs="Arial"/>
      <w:sz w:val="40"/>
      <w:szCs w:val="40"/>
    </w:rPr>
  </w:style>
  <w:style w:type="character" w:styleId="691">
    <w:name w:val="Heading 2 Char"/>
    <w:basedOn w:val="715"/>
    <w:link w:val="707"/>
    <w:uiPriority w:val="9"/>
    <w:rPr>
      <w:rFonts w:ascii="Arial" w:hAnsi="Arial" w:eastAsia="Arial" w:cs="Arial"/>
      <w:sz w:val="34"/>
    </w:rPr>
  </w:style>
  <w:style w:type="character" w:styleId="692">
    <w:name w:val="Heading 3 Char"/>
    <w:basedOn w:val="715"/>
    <w:link w:val="708"/>
    <w:uiPriority w:val="9"/>
    <w:rPr>
      <w:rFonts w:ascii="Arial" w:hAnsi="Arial" w:eastAsia="Arial" w:cs="Arial"/>
      <w:sz w:val="30"/>
      <w:szCs w:val="30"/>
    </w:rPr>
  </w:style>
  <w:style w:type="character" w:styleId="693">
    <w:name w:val="Heading 4 Char"/>
    <w:basedOn w:val="715"/>
    <w:link w:val="709"/>
    <w:uiPriority w:val="9"/>
    <w:rPr>
      <w:rFonts w:ascii="Arial" w:hAnsi="Arial" w:eastAsia="Arial" w:cs="Arial"/>
      <w:b/>
      <w:bCs/>
      <w:sz w:val="26"/>
      <w:szCs w:val="26"/>
    </w:rPr>
  </w:style>
  <w:style w:type="character" w:styleId="694">
    <w:name w:val="Heading 5 Char"/>
    <w:basedOn w:val="715"/>
    <w:link w:val="710"/>
    <w:uiPriority w:val="9"/>
    <w:rPr>
      <w:rFonts w:ascii="Arial" w:hAnsi="Arial" w:eastAsia="Arial" w:cs="Arial"/>
      <w:b/>
      <w:bCs/>
      <w:sz w:val="24"/>
      <w:szCs w:val="24"/>
    </w:rPr>
  </w:style>
  <w:style w:type="character" w:styleId="695">
    <w:name w:val="Heading 6 Char"/>
    <w:basedOn w:val="715"/>
    <w:link w:val="711"/>
    <w:uiPriority w:val="9"/>
    <w:rPr>
      <w:rFonts w:ascii="Arial" w:hAnsi="Arial" w:eastAsia="Arial" w:cs="Arial"/>
      <w:b/>
      <w:bCs/>
      <w:sz w:val="22"/>
      <w:szCs w:val="22"/>
    </w:rPr>
  </w:style>
  <w:style w:type="character" w:styleId="696">
    <w:name w:val="Heading 7 Char"/>
    <w:basedOn w:val="715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>
    <w:name w:val="Heading 8 Char"/>
    <w:basedOn w:val="715"/>
    <w:link w:val="713"/>
    <w:uiPriority w:val="9"/>
    <w:rPr>
      <w:rFonts w:ascii="Arial" w:hAnsi="Arial" w:eastAsia="Arial" w:cs="Arial"/>
      <w:i/>
      <w:iCs/>
      <w:sz w:val="22"/>
      <w:szCs w:val="22"/>
    </w:rPr>
  </w:style>
  <w:style w:type="character" w:styleId="698">
    <w:name w:val="Heading 9 Char"/>
    <w:basedOn w:val="715"/>
    <w:link w:val="714"/>
    <w:uiPriority w:val="9"/>
    <w:rPr>
      <w:rFonts w:ascii="Arial" w:hAnsi="Arial" w:eastAsia="Arial" w:cs="Arial"/>
      <w:i/>
      <w:iCs/>
      <w:sz w:val="21"/>
      <w:szCs w:val="21"/>
    </w:rPr>
  </w:style>
  <w:style w:type="character" w:styleId="699">
    <w:name w:val="Title Char"/>
    <w:basedOn w:val="715"/>
    <w:link w:val="729"/>
    <w:uiPriority w:val="10"/>
    <w:rPr>
      <w:sz w:val="48"/>
      <w:szCs w:val="48"/>
    </w:rPr>
  </w:style>
  <w:style w:type="character" w:styleId="700">
    <w:name w:val="Subtitle Char"/>
    <w:basedOn w:val="715"/>
    <w:link w:val="731"/>
    <w:uiPriority w:val="11"/>
    <w:rPr>
      <w:sz w:val="24"/>
      <w:szCs w:val="24"/>
    </w:rPr>
  </w:style>
  <w:style w:type="character" w:styleId="701">
    <w:name w:val="Quote Char"/>
    <w:link w:val="733"/>
    <w:uiPriority w:val="29"/>
    <w:rPr>
      <w:i/>
    </w:rPr>
  </w:style>
  <w:style w:type="character" w:styleId="702">
    <w:name w:val="Intense Quote Char"/>
    <w:link w:val="735"/>
    <w:uiPriority w:val="30"/>
    <w:rPr>
      <w:i/>
    </w:rPr>
  </w:style>
  <w:style w:type="character" w:styleId="703">
    <w:name w:val="Footnote Text Char"/>
    <w:link w:val="870"/>
    <w:uiPriority w:val="99"/>
    <w:rPr>
      <w:sz w:val="18"/>
    </w:rPr>
  </w:style>
  <w:style w:type="character" w:styleId="704">
    <w:name w:val="Endnote Text Char"/>
    <w:link w:val="873"/>
    <w:uiPriority w:val="99"/>
    <w:rPr>
      <w:sz w:val="20"/>
    </w:rPr>
  </w:style>
  <w:style w:type="paragraph" w:styleId="705" w:default="1">
    <w:name w:val="Normal"/>
    <w:qFormat/>
    <w:rPr>
      <w:lang w:eastAsia="ru-RU"/>
    </w:rPr>
  </w:style>
  <w:style w:type="paragraph" w:styleId="706">
    <w:name w:val="Heading 1"/>
    <w:basedOn w:val="705"/>
    <w:next w:val="705"/>
    <w:link w:val="718"/>
    <w:qFormat/>
    <w:pPr>
      <w:ind w:right="-1" w:firstLine="709"/>
      <w:jc w:val="both"/>
      <w:keepNext/>
      <w:outlineLvl w:val="0"/>
    </w:pPr>
    <w:rPr>
      <w:sz w:val="24"/>
    </w:rPr>
  </w:style>
  <w:style w:type="paragraph" w:styleId="707">
    <w:name w:val="Heading 2"/>
    <w:basedOn w:val="705"/>
    <w:next w:val="705"/>
    <w:link w:val="719"/>
    <w:qFormat/>
    <w:pPr>
      <w:ind w:right="-1"/>
      <w:jc w:val="both"/>
      <w:keepNext/>
      <w:outlineLvl w:val="1"/>
    </w:pPr>
    <w:rPr>
      <w:sz w:val="24"/>
    </w:rPr>
  </w:style>
  <w:style w:type="paragraph" w:styleId="708">
    <w:name w:val="Heading 3"/>
    <w:basedOn w:val="705"/>
    <w:next w:val="705"/>
    <w:link w:val="72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9">
    <w:name w:val="Heading 4"/>
    <w:basedOn w:val="705"/>
    <w:next w:val="705"/>
    <w:link w:val="72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705"/>
    <w:next w:val="705"/>
    <w:link w:val="7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1">
    <w:name w:val="Heading 6"/>
    <w:basedOn w:val="705"/>
    <w:next w:val="705"/>
    <w:link w:val="7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2">
    <w:name w:val="Heading 7"/>
    <w:basedOn w:val="705"/>
    <w:next w:val="705"/>
    <w:link w:val="7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3">
    <w:name w:val="Heading 8"/>
    <w:basedOn w:val="705"/>
    <w:next w:val="705"/>
    <w:link w:val="7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4">
    <w:name w:val="Heading 9"/>
    <w:basedOn w:val="705"/>
    <w:next w:val="705"/>
    <w:link w:val="72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 w:default="1">
    <w:name w:val="Default Paragraph Font"/>
    <w:uiPriority w:val="1"/>
    <w:semiHidden/>
    <w:unhideWhenUsed/>
  </w:style>
  <w:style w:type="table" w:styleId="7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7" w:default="1">
    <w:name w:val="No List"/>
    <w:uiPriority w:val="99"/>
    <w:semiHidden/>
    <w:unhideWhenUsed/>
  </w:style>
  <w:style w:type="character" w:styleId="718" w:customStyle="1">
    <w:name w:val="Заголовок 1 Знак"/>
    <w:link w:val="706"/>
    <w:uiPriority w:val="9"/>
    <w:rPr>
      <w:rFonts w:ascii="Arial" w:hAnsi="Arial" w:eastAsia="Arial" w:cs="Arial"/>
      <w:sz w:val="40"/>
      <w:szCs w:val="40"/>
    </w:rPr>
  </w:style>
  <w:style w:type="character" w:styleId="719" w:customStyle="1">
    <w:name w:val="Заголовок 2 Знак"/>
    <w:link w:val="707"/>
    <w:uiPriority w:val="9"/>
    <w:rPr>
      <w:rFonts w:ascii="Arial" w:hAnsi="Arial" w:eastAsia="Arial" w:cs="Arial"/>
      <w:sz w:val="34"/>
    </w:rPr>
  </w:style>
  <w:style w:type="character" w:styleId="720" w:customStyle="1">
    <w:name w:val="Заголовок 3 Знак"/>
    <w:link w:val="708"/>
    <w:uiPriority w:val="9"/>
    <w:rPr>
      <w:rFonts w:ascii="Arial" w:hAnsi="Arial" w:eastAsia="Arial" w:cs="Arial"/>
      <w:sz w:val="30"/>
      <w:szCs w:val="30"/>
    </w:rPr>
  </w:style>
  <w:style w:type="character" w:styleId="721" w:customStyle="1">
    <w:name w:val="Заголовок 4 Знак"/>
    <w:link w:val="709"/>
    <w:uiPriority w:val="9"/>
    <w:rPr>
      <w:rFonts w:ascii="Arial" w:hAnsi="Arial" w:eastAsia="Arial" w:cs="Arial"/>
      <w:b/>
      <w:bCs/>
      <w:sz w:val="26"/>
      <w:szCs w:val="26"/>
    </w:rPr>
  </w:style>
  <w:style w:type="character" w:styleId="722" w:customStyle="1">
    <w:name w:val="Заголовок 5 Знак"/>
    <w:link w:val="710"/>
    <w:uiPriority w:val="9"/>
    <w:rPr>
      <w:rFonts w:ascii="Arial" w:hAnsi="Arial" w:eastAsia="Arial" w:cs="Arial"/>
      <w:b/>
      <w:bCs/>
      <w:sz w:val="24"/>
      <w:szCs w:val="24"/>
    </w:rPr>
  </w:style>
  <w:style w:type="character" w:styleId="723" w:customStyle="1">
    <w:name w:val="Заголовок 6 Знак"/>
    <w:link w:val="711"/>
    <w:uiPriority w:val="9"/>
    <w:rPr>
      <w:rFonts w:ascii="Arial" w:hAnsi="Arial" w:eastAsia="Arial" w:cs="Arial"/>
      <w:b/>
      <w:bCs/>
      <w:sz w:val="22"/>
      <w:szCs w:val="22"/>
    </w:rPr>
  </w:style>
  <w:style w:type="character" w:styleId="724" w:customStyle="1">
    <w:name w:val="Заголовок 7 Знак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5" w:customStyle="1">
    <w:name w:val="Заголовок 8 Знак"/>
    <w:link w:val="713"/>
    <w:uiPriority w:val="9"/>
    <w:rPr>
      <w:rFonts w:ascii="Arial" w:hAnsi="Arial" w:eastAsia="Arial" w:cs="Arial"/>
      <w:i/>
      <w:iCs/>
      <w:sz w:val="22"/>
      <w:szCs w:val="22"/>
    </w:rPr>
  </w:style>
  <w:style w:type="character" w:styleId="726" w:customStyle="1">
    <w:name w:val="Заголовок 9 Знак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27">
    <w:name w:val="List Paragraph"/>
    <w:basedOn w:val="705"/>
    <w:uiPriority w:val="34"/>
    <w:qFormat/>
    <w:pPr>
      <w:contextualSpacing/>
      <w:ind w:left="720"/>
    </w:pPr>
  </w:style>
  <w:style w:type="paragraph" w:styleId="728">
    <w:name w:val="No Spacing"/>
    <w:uiPriority w:val="1"/>
    <w:qFormat/>
  </w:style>
  <w:style w:type="paragraph" w:styleId="729">
    <w:name w:val="Title"/>
    <w:basedOn w:val="705"/>
    <w:next w:val="705"/>
    <w:link w:val="73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0" w:customStyle="1">
    <w:name w:val="Название Знак"/>
    <w:link w:val="729"/>
    <w:uiPriority w:val="10"/>
    <w:rPr>
      <w:sz w:val="48"/>
      <w:szCs w:val="48"/>
    </w:rPr>
  </w:style>
  <w:style w:type="paragraph" w:styleId="731">
    <w:name w:val="Subtitle"/>
    <w:basedOn w:val="705"/>
    <w:next w:val="705"/>
    <w:link w:val="732"/>
    <w:uiPriority w:val="11"/>
    <w:qFormat/>
    <w:pPr>
      <w:spacing w:before="200" w:after="200"/>
    </w:pPr>
    <w:rPr>
      <w:sz w:val="24"/>
      <w:szCs w:val="24"/>
    </w:rPr>
  </w:style>
  <w:style w:type="character" w:styleId="732" w:customStyle="1">
    <w:name w:val="Подзаголовок Знак"/>
    <w:link w:val="731"/>
    <w:uiPriority w:val="11"/>
    <w:rPr>
      <w:sz w:val="24"/>
      <w:szCs w:val="24"/>
    </w:rPr>
  </w:style>
  <w:style w:type="paragraph" w:styleId="733">
    <w:name w:val="Quote"/>
    <w:basedOn w:val="705"/>
    <w:next w:val="705"/>
    <w:link w:val="734"/>
    <w:uiPriority w:val="29"/>
    <w:qFormat/>
    <w:pPr>
      <w:ind w:left="720" w:right="720"/>
    </w:pPr>
    <w:rPr>
      <w:i/>
    </w:rPr>
  </w:style>
  <w:style w:type="character" w:styleId="734" w:customStyle="1">
    <w:name w:val="Цитата 2 Знак"/>
    <w:link w:val="733"/>
    <w:uiPriority w:val="29"/>
    <w:rPr>
      <w:i/>
    </w:rPr>
  </w:style>
  <w:style w:type="paragraph" w:styleId="735">
    <w:name w:val="Intense Quote"/>
    <w:basedOn w:val="705"/>
    <w:next w:val="705"/>
    <w:link w:val="73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 w:customStyle="1">
    <w:name w:val="Выделенная цитата Знак"/>
    <w:link w:val="735"/>
    <w:uiPriority w:val="30"/>
    <w:rPr>
      <w:i/>
    </w:rPr>
  </w:style>
  <w:style w:type="paragraph" w:styleId="737">
    <w:name w:val="Header"/>
    <w:basedOn w:val="705"/>
    <w:link w:val="892"/>
    <w:uiPriority w:val="99"/>
    <w:pPr>
      <w:tabs>
        <w:tab w:val="center" w:pos="4153" w:leader="none"/>
        <w:tab w:val="right" w:pos="8306" w:leader="none"/>
      </w:tabs>
    </w:pPr>
  </w:style>
  <w:style w:type="character" w:styleId="738" w:customStyle="1">
    <w:name w:val="Header Char"/>
    <w:uiPriority w:val="99"/>
  </w:style>
  <w:style w:type="paragraph" w:styleId="739">
    <w:name w:val="Footer"/>
    <w:basedOn w:val="705"/>
    <w:link w:val="893"/>
    <w:pPr>
      <w:tabs>
        <w:tab w:val="center" w:pos="4153" w:leader="none"/>
        <w:tab w:val="right" w:pos="8306" w:leader="none"/>
      </w:tabs>
    </w:pPr>
  </w:style>
  <w:style w:type="character" w:styleId="740" w:customStyle="1">
    <w:name w:val="Footer Char"/>
    <w:uiPriority w:val="99"/>
  </w:style>
  <w:style w:type="paragraph" w:styleId="741">
    <w:name w:val="Caption"/>
    <w:basedOn w:val="705"/>
    <w:next w:val="705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42" w:customStyle="1">
    <w:name w:val="Caption Char"/>
    <w:uiPriority w:val="99"/>
  </w:style>
  <w:style w:type="table" w:styleId="743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8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0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2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3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4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5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6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7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8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5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6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7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8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9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0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1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2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3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5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6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7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8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9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0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9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0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1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2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3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4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5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6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7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8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9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0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1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2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3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4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5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6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7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8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9">
    <w:name w:val="Hyperlink"/>
    <w:rPr>
      <w:color w:val="0563c1"/>
      <w:u w:val="single"/>
    </w:rPr>
  </w:style>
  <w:style w:type="paragraph" w:styleId="870">
    <w:name w:val="footnote text"/>
    <w:basedOn w:val="705"/>
    <w:link w:val="871"/>
    <w:uiPriority w:val="99"/>
    <w:semiHidden/>
    <w:unhideWhenUsed/>
    <w:pPr>
      <w:spacing w:after="40"/>
    </w:pPr>
    <w:rPr>
      <w:sz w:val="18"/>
    </w:rPr>
  </w:style>
  <w:style w:type="character" w:styleId="871" w:customStyle="1">
    <w:name w:val="Текст сноски Знак"/>
    <w:link w:val="870"/>
    <w:uiPriority w:val="99"/>
    <w:rPr>
      <w:sz w:val="18"/>
    </w:rPr>
  </w:style>
  <w:style w:type="character" w:styleId="872">
    <w:name w:val="footnote reference"/>
    <w:uiPriority w:val="99"/>
    <w:unhideWhenUsed/>
    <w:rPr>
      <w:vertAlign w:val="superscript"/>
    </w:rPr>
  </w:style>
  <w:style w:type="paragraph" w:styleId="873">
    <w:name w:val="endnote text"/>
    <w:basedOn w:val="705"/>
    <w:link w:val="874"/>
    <w:uiPriority w:val="99"/>
    <w:semiHidden/>
    <w:unhideWhenUsed/>
  </w:style>
  <w:style w:type="character" w:styleId="874" w:customStyle="1">
    <w:name w:val="Текст концевой сноски Знак"/>
    <w:link w:val="873"/>
    <w:uiPriority w:val="99"/>
    <w:rPr>
      <w:sz w:val="20"/>
    </w:rPr>
  </w:style>
  <w:style w:type="character" w:styleId="875">
    <w:name w:val="endnote reference"/>
    <w:uiPriority w:val="99"/>
    <w:semiHidden/>
    <w:unhideWhenUsed/>
    <w:rPr>
      <w:vertAlign w:val="superscript"/>
    </w:rPr>
  </w:style>
  <w:style w:type="paragraph" w:styleId="876">
    <w:name w:val="toc 1"/>
    <w:basedOn w:val="705"/>
    <w:next w:val="705"/>
    <w:uiPriority w:val="39"/>
    <w:unhideWhenUsed/>
    <w:pPr>
      <w:spacing w:after="57"/>
    </w:pPr>
  </w:style>
  <w:style w:type="paragraph" w:styleId="877">
    <w:name w:val="toc 2"/>
    <w:basedOn w:val="705"/>
    <w:next w:val="705"/>
    <w:uiPriority w:val="39"/>
    <w:unhideWhenUsed/>
    <w:pPr>
      <w:ind w:left="283"/>
      <w:spacing w:after="57"/>
    </w:pPr>
  </w:style>
  <w:style w:type="paragraph" w:styleId="878">
    <w:name w:val="toc 3"/>
    <w:basedOn w:val="705"/>
    <w:next w:val="705"/>
    <w:uiPriority w:val="39"/>
    <w:unhideWhenUsed/>
    <w:pPr>
      <w:ind w:left="567"/>
      <w:spacing w:after="57"/>
    </w:pPr>
  </w:style>
  <w:style w:type="paragraph" w:styleId="879">
    <w:name w:val="toc 4"/>
    <w:basedOn w:val="705"/>
    <w:next w:val="705"/>
    <w:uiPriority w:val="39"/>
    <w:unhideWhenUsed/>
    <w:pPr>
      <w:ind w:left="850"/>
      <w:spacing w:after="57"/>
    </w:pPr>
  </w:style>
  <w:style w:type="paragraph" w:styleId="880">
    <w:name w:val="toc 5"/>
    <w:basedOn w:val="705"/>
    <w:next w:val="705"/>
    <w:uiPriority w:val="39"/>
    <w:unhideWhenUsed/>
    <w:pPr>
      <w:ind w:left="1134"/>
      <w:spacing w:after="57"/>
    </w:pPr>
  </w:style>
  <w:style w:type="paragraph" w:styleId="881">
    <w:name w:val="toc 6"/>
    <w:basedOn w:val="705"/>
    <w:next w:val="705"/>
    <w:uiPriority w:val="39"/>
    <w:unhideWhenUsed/>
    <w:pPr>
      <w:ind w:left="1417"/>
      <w:spacing w:after="57"/>
    </w:pPr>
  </w:style>
  <w:style w:type="paragraph" w:styleId="882">
    <w:name w:val="toc 7"/>
    <w:basedOn w:val="705"/>
    <w:next w:val="705"/>
    <w:uiPriority w:val="39"/>
    <w:unhideWhenUsed/>
    <w:pPr>
      <w:ind w:left="1701"/>
      <w:spacing w:after="57"/>
    </w:pPr>
  </w:style>
  <w:style w:type="paragraph" w:styleId="883">
    <w:name w:val="toc 8"/>
    <w:basedOn w:val="705"/>
    <w:next w:val="705"/>
    <w:uiPriority w:val="39"/>
    <w:unhideWhenUsed/>
    <w:pPr>
      <w:ind w:left="1984"/>
      <w:spacing w:after="57"/>
    </w:pPr>
  </w:style>
  <w:style w:type="paragraph" w:styleId="884">
    <w:name w:val="toc 9"/>
    <w:basedOn w:val="705"/>
    <w:next w:val="705"/>
    <w:uiPriority w:val="39"/>
    <w:unhideWhenUsed/>
    <w:pPr>
      <w:ind w:left="2268"/>
      <w:spacing w:after="57"/>
    </w:pPr>
  </w:style>
  <w:style w:type="paragraph" w:styleId="885">
    <w:name w:val="TOC Heading"/>
    <w:uiPriority w:val="39"/>
    <w:unhideWhenUsed/>
  </w:style>
  <w:style w:type="paragraph" w:styleId="886">
    <w:name w:val="table of figures"/>
    <w:basedOn w:val="705"/>
    <w:next w:val="705"/>
    <w:uiPriority w:val="99"/>
    <w:unhideWhenUsed/>
  </w:style>
  <w:style w:type="paragraph" w:styleId="887">
    <w:name w:val="Body Text"/>
    <w:basedOn w:val="705"/>
    <w:pPr>
      <w:ind w:right="3117"/>
    </w:pPr>
    <w:rPr>
      <w:rFonts w:ascii="Courier New" w:hAnsi="Courier New"/>
      <w:sz w:val="26"/>
    </w:rPr>
  </w:style>
  <w:style w:type="paragraph" w:styleId="888">
    <w:name w:val="Body Text Indent"/>
    <w:basedOn w:val="705"/>
    <w:pPr>
      <w:ind w:right="-1"/>
      <w:jc w:val="both"/>
    </w:pPr>
    <w:rPr>
      <w:sz w:val="26"/>
    </w:rPr>
  </w:style>
  <w:style w:type="character" w:styleId="889">
    <w:name w:val="page number"/>
    <w:basedOn w:val="715"/>
  </w:style>
  <w:style w:type="paragraph" w:styleId="890">
    <w:name w:val="Balloon Text"/>
    <w:basedOn w:val="705"/>
    <w:link w:val="891"/>
    <w:rPr>
      <w:rFonts w:ascii="Segoe UI" w:hAnsi="Segoe UI"/>
      <w:sz w:val="18"/>
      <w:szCs w:val="18"/>
      <w:lang w:val="en-US" w:eastAsia="en-US"/>
    </w:rPr>
  </w:style>
  <w:style w:type="character" w:styleId="891" w:customStyle="1">
    <w:name w:val="Текст выноски Знак"/>
    <w:link w:val="890"/>
    <w:rPr>
      <w:rFonts w:ascii="Segoe UI" w:hAnsi="Segoe UI" w:cs="Segoe UI"/>
      <w:sz w:val="18"/>
      <w:szCs w:val="18"/>
    </w:rPr>
  </w:style>
  <w:style w:type="character" w:styleId="892" w:customStyle="1">
    <w:name w:val="Верхний колонтитул Знак"/>
    <w:link w:val="737"/>
    <w:uiPriority w:val="99"/>
  </w:style>
  <w:style w:type="character" w:styleId="893" w:customStyle="1">
    <w:name w:val="Нижний колонтитул Знак"/>
    <w:link w:val="739"/>
  </w:style>
  <w:style w:type="paragraph" w:styleId="894" w:customStyle="1">
    <w:name w:val="ConsPlusNormal"/>
    <w:pPr>
      <w:widowControl w:val="off"/>
    </w:pPr>
    <w:rPr>
      <w:sz w:val="24"/>
      <w:szCs w:val="24"/>
      <w:lang w:eastAsia="ru-RU"/>
    </w:rPr>
  </w:style>
  <w:style w:type="paragraph" w:styleId="895" w:customStyle="1">
    <w:name w:val="ConsPlus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NewRoman" w:hAnsi="TimesNewRoman" w:eastAsia="TimesNewRoman" w:cs="TimesNewRoman"/>
      <w:sz w:val="24"/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png"/><Relationship Id="rId11" Type="http://schemas.openxmlformats.org/officeDocument/2006/relationships/hyperlink" Target="consultantplus://offline/ref=E7DB298B2906D9C95C692112B01638151ED11806E54C6B01FB1CCA301B69EF5FE04E4717FAF8DC4E6077284177942BD166DB264DD6F5A787124FC480q246F" TargetMode="External"/><Relationship Id="rId12" Type="http://schemas.openxmlformats.org/officeDocument/2006/relationships/hyperlink" Target="https://login.consultant.ru/link/?req=doc&amp;base=RLAW368&amp;n=196610&amp;date=20.09.2024&amp;dst=100005&amp;field=134" TargetMode="External"/><Relationship Id="rId13" Type="http://schemas.openxmlformats.org/officeDocument/2006/relationships/hyperlink" Target="consultantplus://offline/ref=E7DB298B2906D9C95C692112B01638151ED11806E54C6B01FB1CCA301B69EF5FE04E4717FAF8DC4E6077284177942BD166DB264DD6F5A787124FC480q246F" TargetMode="External"/><Relationship Id="rId14" Type="http://schemas.openxmlformats.org/officeDocument/2006/relationships/hyperlink" Target="https://login.consultant.ru/link/?req=doc&amp;base=RLAW368&amp;n=196610&amp;date=20.09.2024&amp;dst=100005&amp;field=134" TargetMode="External"/><Relationship Id="rId15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16</cp:revision>
  <dcterms:created xsi:type="dcterms:W3CDTF">2024-09-26T06:44:00Z</dcterms:created>
  <dcterms:modified xsi:type="dcterms:W3CDTF">2024-12-23T13:13:41Z</dcterms:modified>
  <cp:version>983040</cp:version>
</cp:coreProperties>
</file>